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66"/>
        <w:spacing w:before="272" w:line="219" w:lineRule="auto"/>
        <w:outlineLvl w:val="0"/>
        <w:rPr>
          <w:rFonts w:ascii="SimSun" w:hAnsi="SimSun" w:eastAsia="SimSun" w:cs="SimSun"/>
          <w:sz w:val="49"/>
          <w:szCs w:val="49"/>
        </w:rPr>
      </w:pPr>
      <w:r>
        <w:rPr>
          <w:rFonts w:ascii="SimSun" w:hAnsi="SimSun" w:eastAsia="SimSun" w:cs="SimSun"/>
          <w:sz w:val="49"/>
          <w:szCs w:val="49"/>
          <w:b/>
          <w:bCs/>
          <w:spacing w:val="-38"/>
        </w:rPr>
        <w:t>蔡甸区城管执法局工程开工“一件事”</w:t>
      </w:r>
    </w:p>
    <w:p>
      <w:pPr>
        <w:ind w:left="3226"/>
        <w:spacing w:before="114" w:line="218" w:lineRule="auto"/>
        <w:rPr>
          <w:rFonts w:ascii="SimSun" w:hAnsi="SimSun" w:eastAsia="SimSun" w:cs="SimSun"/>
          <w:sz w:val="49"/>
          <w:szCs w:val="49"/>
        </w:rPr>
      </w:pPr>
      <w:r>
        <w:rPr>
          <w:rFonts w:ascii="SimSun" w:hAnsi="SimSun" w:eastAsia="SimSun" w:cs="SimSun"/>
          <w:sz w:val="49"/>
          <w:szCs w:val="49"/>
          <w:b/>
          <w:bCs/>
          <w:spacing w:val="-43"/>
        </w:rPr>
        <w:t>一次性告知书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spacing w:before="114" w:line="221" w:lineRule="auto"/>
        <w:rPr/>
      </w:pPr>
      <w:r>
        <w:rPr>
          <w:spacing w:val="-28"/>
        </w:rPr>
        <w:t>各建设、施工单位：</w:t>
      </w:r>
    </w:p>
    <w:p>
      <w:pPr>
        <w:pStyle w:val="BodyText"/>
        <w:ind w:right="1123" w:firstLine="680"/>
        <w:spacing w:before="178" w:line="306" w:lineRule="auto"/>
        <w:jc w:val="both"/>
        <w:rPr/>
      </w:pPr>
      <w:r>
        <w:rPr>
          <w:spacing w:val="-29"/>
        </w:rPr>
        <w:t>为持续优化营商环境，落实工程开工“一件事”集成服务改</w:t>
      </w:r>
      <w:r>
        <w:rPr>
          <w:spacing w:val="3"/>
        </w:rPr>
        <w:t xml:space="preserve"> </w:t>
      </w:r>
      <w:r>
        <w:rPr>
          <w:spacing w:val="-29"/>
        </w:rPr>
        <w:t>革要求，规范辖区建设项目文明施工管理，依</w:t>
      </w:r>
      <w:r>
        <w:rPr>
          <w:spacing w:val="-30"/>
        </w:rPr>
        <w:t>据省、市、区城市</w:t>
      </w:r>
      <w:r>
        <w:rPr/>
        <w:t xml:space="preserve">  </w:t>
      </w:r>
      <w:r>
        <w:rPr>
          <w:spacing w:val="-22"/>
        </w:rPr>
        <w:t>管理、文明施工、建筑垃圾管理等相关法律法规及规范性文件，</w:t>
      </w:r>
      <w:r>
        <w:rPr/>
        <w:t xml:space="preserve"> </w:t>
      </w:r>
      <w:r>
        <w:rPr>
          <w:spacing w:val="-28"/>
        </w:rPr>
        <w:t>现就工程开工涉及环境卫生、建筑垃圾处置、市政设施管护、地</w:t>
      </w:r>
      <w:r>
        <w:rPr>
          <w:spacing w:val="18"/>
        </w:rPr>
        <w:t xml:space="preserve"> </w:t>
      </w:r>
      <w:r>
        <w:rPr>
          <w:spacing w:val="-29"/>
        </w:rPr>
        <w:t>下燃气管网保护以及相关审批备案等城管领域事</w:t>
      </w:r>
      <w:r>
        <w:rPr>
          <w:spacing w:val="-30"/>
        </w:rPr>
        <w:t>项，向各施工单</w:t>
      </w:r>
      <w:r>
        <w:rPr/>
        <w:t xml:space="preserve">  </w:t>
      </w:r>
      <w:r>
        <w:rPr>
          <w:spacing w:val="-33"/>
        </w:rPr>
        <w:t>位实行一次性集中告知，请严格对照落实、规</w:t>
      </w:r>
      <w:r>
        <w:rPr>
          <w:spacing w:val="-34"/>
        </w:rPr>
        <w:t>范施工全过程管理。</w:t>
      </w:r>
    </w:p>
    <w:p>
      <w:pPr>
        <w:ind w:left="680"/>
        <w:spacing w:before="3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3"/>
        </w:rPr>
        <w:t>一、施工现场环境卫生管理要求</w:t>
      </w:r>
    </w:p>
    <w:p>
      <w:pPr>
        <w:pStyle w:val="BodyText"/>
        <w:ind w:right="1266" w:firstLine="680"/>
        <w:spacing w:before="186" w:line="281" w:lineRule="auto"/>
        <w:rPr/>
      </w:pPr>
      <w:r>
        <w:rPr>
          <w:rFonts w:ascii="Times New Roman" w:hAnsi="Times New Roman" w:eastAsia="Times New Roman" w:cs="Times New Roman"/>
          <w:spacing w:val="-27"/>
        </w:rPr>
        <w:t>1. </w:t>
      </w:r>
      <w:r>
        <w:rPr>
          <w:spacing w:val="-27"/>
        </w:rPr>
        <w:t>开工前必须完成施工现场全域标准化封闭围挡搭设，围挡</w:t>
      </w:r>
      <w:r>
        <w:rPr>
          <w:spacing w:val="17"/>
        </w:rPr>
        <w:t xml:space="preserve"> </w:t>
      </w:r>
      <w:r>
        <w:rPr>
          <w:spacing w:val="-29"/>
        </w:rPr>
        <w:t>需连续牢固、整洁完好，无破损污渍、无乱贴</w:t>
      </w:r>
      <w:r>
        <w:rPr>
          <w:spacing w:val="-30"/>
        </w:rPr>
        <w:t>乱画，外侧保持美</w:t>
      </w:r>
      <w:r>
        <w:rPr/>
        <w:t xml:space="preserve"> </w:t>
      </w:r>
      <w:r>
        <w:rPr>
          <w:spacing w:val="-28"/>
        </w:rPr>
        <w:t>观整洁，按规范张贴公益广告及文明施工宣传内容，严禁私自张</w:t>
      </w:r>
      <w:r>
        <w:rPr>
          <w:spacing w:val="14"/>
        </w:rPr>
        <w:t xml:space="preserve"> </w:t>
      </w:r>
      <w:r>
        <w:rPr>
          <w:spacing w:val="-28"/>
        </w:rPr>
        <w:t>贴商业广告、违规标语。</w:t>
      </w:r>
    </w:p>
    <w:p>
      <w:pPr>
        <w:pStyle w:val="BodyText"/>
        <w:ind w:right="1277" w:firstLine="680"/>
        <w:spacing w:before="188" w:line="286" w:lineRule="auto"/>
        <w:rPr/>
      </w:pPr>
      <w:r>
        <w:rPr>
          <w:rFonts w:ascii="Times New Roman" w:hAnsi="Times New Roman" w:eastAsia="Times New Roman" w:cs="Times New Roman"/>
          <w:spacing w:val="-25"/>
        </w:rPr>
        <w:t>2.</w:t>
      </w:r>
      <w:r>
        <w:rPr>
          <w:spacing w:val="-25"/>
        </w:rPr>
        <w:t>施工现场出入口、施工主干道、材料加工区域必须全部硬</w:t>
      </w:r>
      <w:r>
        <w:rPr>
          <w:spacing w:val="12"/>
        </w:rPr>
        <w:t xml:space="preserve"> </w:t>
      </w:r>
      <w:r>
        <w:rPr>
          <w:spacing w:val="-29"/>
        </w:rPr>
        <w:t>化处理，配套建设标准化洗车槽、沉淀池及高压冲洗设备。所有</w:t>
      </w:r>
      <w:r>
        <w:rPr>
          <w:spacing w:val="3"/>
        </w:rPr>
        <w:t xml:space="preserve"> </w:t>
      </w:r>
      <w:r>
        <w:rPr>
          <w:spacing w:val="-29"/>
        </w:rPr>
        <w:t>出场车辆必须冲洗干净轮胎、车身及底盘，严</w:t>
      </w:r>
      <w:r>
        <w:rPr>
          <w:spacing w:val="-30"/>
        </w:rPr>
        <w:t>格落实“不带泥上</w:t>
      </w:r>
      <w:r>
        <w:rPr/>
        <w:t xml:space="preserve"> </w:t>
      </w:r>
      <w:r>
        <w:rPr>
          <w:spacing w:val="-28"/>
        </w:rPr>
        <w:t>路、不抛洒滴漏”要求，定期清理沉淀池，杜绝施工污水、泥浆</w:t>
      </w:r>
      <w:r>
        <w:rPr>
          <w:spacing w:val="14"/>
        </w:rPr>
        <w:t xml:space="preserve"> </w:t>
      </w:r>
      <w:r>
        <w:rPr>
          <w:spacing w:val="-30"/>
        </w:rPr>
        <w:t>外溢污染市政路面。</w:t>
      </w:r>
    </w:p>
    <w:p>
      <w:pPr>
        <w:pStyle w:val="BodyText"/>
        <w:ind w:right="1174" w:firstLine="680"/>
        <w:spacing w:before="179" w:line="260" w:lineRule="auto"/>
        <w:rPr/>
      </w:pPr>
      <w:r>
        <w:rPr>
          <w:rFonts w:ascii="Times New Roman" w:hAnsi="Times New Roman" w:eastAsia="Times New Roman" w:cs="Times New Roman"/>
          <w:spacing w:val="-27"/>
        </w:rPr>
        <w:t>3.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27"/>
        </w:rPr>
        <w:t>配齐喷淋降尘、雾炮机、防尘网等扬尘防控设施，开工前</w:t>
      </w:r>
      <w:r>
        <w:rPr/>
        <w:t xml:space="preserve"> </w:t>
      </w:r>
      <w:r>
        <w:rPr>
          <w:spacing w:val="-35"/>
        </w:rPr>
        <w:t>完成设备调试与验收，确保正常投入使用。施工现场裸土、堆</w:t>
      </w:r>
      <w:r>
        <w:rPr>
          <w:spacing w:val="-36"/>
        </w:rPr>
        <w:t>土、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8958" w:hanging="29"/>
        <w:spacing w:before="62" w:line="274" w:lineRule="auto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9"/>
          <w:szCs w:val="19"/>
          <w:position w:val="-6"/>
        </w:rPr>
        <w:drawing>
          <wp:inline distT="0" distB="0" distL="0" distR="0">
            <wp:extent cx="215964" cy="20948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64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15"/>
        </w:rPr>
        <w:t>扫描全能王</w:t>
      </w:r>
      <w:r>
        <w:rPr>
          <w:rFonts w:ascii="SimHei" w:hAnsi="SimHei" w:eastAsia="SimHei" w:cs="SimHei"/>
          <w:sz w:val="19"/>
          <w:szCs w:val="19"/>
          <w:spacing w:val="3"/>
        </w:rPr>
        <w:t xml:space="preserve"> </w:t>
      </w:r>
      <w:r>
        <w:rPr>
          <w:rFonts w:ascii="SimHei" w:hAnsi="SimHei" w:eastAsia="SimHei" w:cs="SimHei"/>
          <w:sz w:val="11"/>
          <w:szCs w:val="11"/>
          <w:spacing w:val="21"/>
        </w:rPr>
        <w:t>3亿人都在用的扫描</w:t>
      </w:r>
      <w:r>
        <w:rPr>
          <w:rFonts w:ascii="Times New Roman" w:hAnsi="Times New Roman" w:eastAsia="Times New Roman" w:cs="Times New Roman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  <w:b/>
          <w:bCs/>
        </w:rPr>
        <w:t>pp</w:t>
      </w:r>
    </w:p>
    <w:p>
      <w:pPr>
        <w:spacing w:line="274" w:lineRule="auto"/>
        <w:sectPr>
          <w:footerReference w:type="default" r:id="rId1"/>
          <w:pgSz w:w="11900" w:h="16840"/>
          <w:pgMar w:top="1431" w:right="290" w:bottom="1" w:left="1299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pStyle w:val="BodyText"/>
        <w:ind w:right="652"/>
        <w:spacing w:before="74" w:line="311" w:lineRule="auto"/>
        <w:rPr>
          <w:sz w:val="36"/>
          <w:szCs w:val="36"/>
        </w:rPr>
      </w:pPr>
      <w:r>
        <w:rPr>
          <w:sz w:val="36"/>
          <w:szCs w:val="36"/>
          <w:spacing w:val="-17"/>
        </w:rPr>
        <w:t>闲置建材必须100%全覆盖，施工全程落实湿法作业，</w:t>
      </w:r>
      <w:r>
        <w:rPr>
          <w:sz w:val="36"/>
          <w:szCs w:val="36"/>
          <w:spacing w:val="-18"/>
        </w:rPr>
        <w:t>严格管控施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spacing w:val="-18"/>
        </w:rPr>
        <w:t>工扬尘及施工噪音污染。</w:t>
      </w:r>
    </w:p>
    <w:p>
      <w:pPr>
        <w:pStyle w:val="BodyText"/>
        <w:ind w:right="484" w:firstLine="779"/>
        <w:spacing w:before="1" w:line="269" w:lineRule="auto"/>
        <w:rPr>
          <w:sz w:val="39"/>
          <w:szCs w:val="39"/>
        </w:rPr>
      </w:pPr>
      <w:r>
        <w:rPr>
          <w:rFonts w:ascii="Times New Roman" w:hAnsi="Times New Roman" w:eastAsia="Times New Roman" w:cs="Times New Roman"/>
          <w:sz w:val="39"/>
          <w:szCs w:val="39"/>
          <w:spacing w:val="-43"/>
        </w:rPr>
        <w:t>4.</w:t>
      </w:r>
      <w:r>
        <w:rPr>
          <w:sz w:val="39"/>
          <w:szCs w:val="39"/>
          <w:spacing w:val="-43"/>
        </w:rPr>
        <w:t>落实施工现场垃圾分类管理制度，设置专用生活垃圾收集</w:t>
      </w:r>
      <w:r>
        <w:rPr>
          <w:sz w:val="39"/>
          <w:szCs w:val="39"/>
          <w:spacing w:val="14"/>
        </w:rPr>
        <w:t xml:space="preserve"> </w:t>
      </w:r>
      <w:r>
        <w:rPr>
          <w:sz w:val="39"/>
          <w:szCs w:val="39"/>
          <w:spacing w:val="-54"/>
        </w:rPr>
        <w:t>容器，定点存放、日产日清，严禁生活垃圾</w:t>
      </w:r>
      <w:r>
        <w:rPr>
          <w:sz w:val="39"/>
          <w:szCs w:val="39"/>
          <w:spacing w:val="-55"/>
        </w:rPr>
        <w:t>与建筑垃圾混合堆放、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47"/>
        </w:rPr>
        <w:t>混合清运。安排专人负责工地常态化保洁，确保施工场</w:t>
      </w:r>
      <w:r>
        <w:rPr>
          <w:sz w:val="39"/>
          <w:szCs w:val="39"/>
          <w:spacing w:val="-48"/>
        </w:rPr>
        <w:t>内及出入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43"/>
        </w:rPr>
        <w:t>口周边无散落垃圾、无积水淤泥、无杂物堆积。</w:t>
      </w:r>
    </w:p>
    <w:p>
      <w:pPr>
        <w:pStyle w:val="BodyText"/>
        <w:ind w:right="576" w:firstLine="779"/>
        <w:spacing w:before="160" w:line="285" w:lineRule="auto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5"/>
        </w:rPr>
        <w:t>5.</w:t>
      </w:r>
      <w:r>
        <w:rPr>
          <w:sz w:val="37"/>
          <w:szCs w:val="37"/>
          <w:spacing w:val="-25"/>
        </w:rPr>
        <w:t>严禁在施工现场及周边公共区域焚烧垃圾、废料、落叶等</w:t>
      </w:r>
      <w:r>
        <w:rPr>
          <w:sz w:val="37"/>
          <w:szCs w:val="37"/>
          <w:spacing w:val="8"/>
        </w:rPr>
        <w:t xml:space="preserve"> </w:t>
      </w:r>
      <w:r>
        <w:rPr>
          <w:sz w:val="37"/>
          <w:szCs w:val="37"/>
          <w:spacing w:val="-27"/>
        </w:rPr>
        <w:t>杂物，严禁随意排放施工废水、废弃泥浆，杜绝污染城市公共环</w:t>
      </w:r>
      <w:r>
        <w:rPr>
          <w:sz w:val="37"/>
          <w:szCs w:val="37"/>
          <w:spacing w:val="7"/>
        </w:rPr>
        <w:t xml:space="preserve"> </w:t>
      </w:r>
      <w:r>
        <w:rPr>
          <w:sz w:val="37"/>
          <w:szCs w:val="37"/>
          <w:spacing w:val="-24"/>
        </w:rPr>
        <w:t>境卫生。</w:t>
      </w:r>
    </w:p>
    <w:p>
      <w:pPr>
        <w:ind w:left="729"/>
        <w:spacing w:before="189" w:line="220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7"/>
        </w:rPr>
        <w:t>二、建筑垃圾规范处置管理要求</w:t>
      </w:r>
    </w:p>
    <w:p>
      <w:pPr>
        <w:pStyle w:val="BodyText"/>
        <w:ind w:right="449" w:firstLine="729"/>
        <w:spacing w:before="201" w:line="278" w:lineRule="auto"/>
        <w:rPr>
          <w:sz w:val="38"/>
          <w:szCs w:val="38"/>
        </w:rPr>
      </w:pPr>
      <w:r>
        <w:rPr>
          <w:rFonts w:ascii="Times New Roman" w:hAnsi="Times New Roman" w:eastAsia="Times New Roman" w:cs="Times New Roman"/>
          <w:sz w:val="38"/>
          <w:szCs w:val="38"/>
          <w:spacing w:val="-33"/>
        </w:rPr>
        <w:t>1.</w:t>
      </w:r>
      <w:r>
        <w:rPr>
          <w:sz w:val="38"/>
          <w:szCs w:val="38"/>
          <w:spacing w:val="-33"/>
        </w:rPr>
        <w:t>严格落实蔡甸区建筑垃圾属地管理规定，项目开工前须编</w:t>
      </w:r>
      <w:r>
        <w:rPr>
          <w:sz w:val="38"/>
          <w:szCs w:val="38"/>
          <w:spacing w:val="16"/>
        </w:rPr>
        <w:t xml:space="preserve"> </w:t>
      </w:r>
      <w:r>
        <w:rPr>
          <w:sz w:val="38"/>
          <w:szCs w:val="38"/>
          <w:spacing w:val="-16"/>
        </w:rPr>
        <w:t>制《建筑垃圾(建筑弃土)处置方案》,明确垃圾种类、预估数</w:t>
      </w:r>
      <w:r>
        <w:rPr>
          <w:sz w:val="38"/>
          <w:szCs w:val="38"/>
          <w:spacing w:val="9"/>
        </w:rPr>
        <w:t xml:space="preserve"> </w:t>
      </w:r>
      <w:r>
        <w:rPr>
          <w:sz w:val="38"/>
          <w:szCs w:val="38"/>
          <w:spacing w:val="-43"/>
        </w:rPr>
        <w:t>量、堆放点位、分类处置方式、清运周期、运输单位及</w:t>
      </w:r>
      <w:r>
        <w:rPr>
          <w:sz w:val="38"/>
          <w:szCs w:val="38"/>
          <w:spacing w:val="-44"/>
        </w:rPr>
        <w:t>处置去向，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37"/>
        </w:rPr>
        <w:t>报送蔡甸区行政审批部门、城管环卫主管部门备案，备案通过后</w:t>
      </w:r>
      <w:r>
        <w:rPr>
          <w:sz w:val="38"/>
          <w:szCs w:val="38"/>
          <w:spacing w:val="4"/>
        </w:rPr>
        <w:t xml:space="preserve"> </w:t>
      </w:r>
      <w:r>
        <w:rPr>
          <w:sz w:val="38"/>
          <w:szCs w:val="38"/>
          <w:spacing w:val="-34"/>
        </w:rPr>
        <w:t>方可开工，方案内容变更需及时补充报备。</w:t>
      </w:r>
    </w:p>
    <w:p>
      <w:pPr>
        <w:pStyle w:val="BodyText"/>
        <w:ind w:right="542" w:firstLine="729"/>
        <w:spacing w:before="227" w:line="280" w:lineRule="auto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8"/>
        </w:rPr>
        <w:t>2.</w:t>
      </w:r>
      <w:r>
        <w:rPr>
          <w:sz w:val="37"/>
          <w:szCs w:val="37"/>
          <w:spacing w:val="-8"/>
        </w:rPr>
        <w:t>开工前必须依法办理蔡甸区建筑垃圾(建筑弃土)处置核</w:t>
      </w:r>
      <w:r>
        <w:rPr>
          <w:sz w:val="37"/>
          <w:szCs w:val="37"/>
        </w:rPr>
        <w:t xml:space="preserve"> </w:t>
      </w:r>
      <w:r>
        <w:rPr>
          <w:sz w:val="37"/>
          <w:szCs w:val="37"/>
          <w:spacing w:val="-26"/>
        </w:rPr>
        <w:t>准手续，提交处置方案、合规运输企业合同等全套资料，取得官</w:t>
      </w:r>
      <w:r>
        <w:rPr>
          <w:sz w:val="37"/>
          <w:szCs w:val="37"/>
          <w:spacing w:val="9"/>
        </w:rPr>
        <w:t xml:space="preserve"> </w:t>
      </w:r>
      <w:r>
        <w:rPr>
          <w:sz w:val="37"/>
          <w:szCs w:val="37"/>
          <w:spacing w:val="-25"/>
        </w:rPr>
        <w:t>方许可文件。严禁无证清运、私自处置建筑垃圾，严禁擅自变更</w:t>
      </w:r>
      <w:r>
        <w:rPr>
          <w:sz w:val="37"/>
          <w:szCs w:val="37"/>
          <w:spacing w:val="15"/>
        </w:rPr>
        <w:t xml:space="preserve"> </w:t>
      </w:r>
      <w:r>
        <w:rPr>
          <w:sz w:val="37"/>
          <w:szCs w:val="37"/>
          <w:spacing w:val="-25"/>
        </w:rPr>
        <w:t>审批核定的运输路线、作业时段及处置场地。</w:t>
      </w:r>
    </w:p>
    <w:p>
      <w:pPr>
        <w:pStyle w:val="BodyText"/>
        <w:ind w:right="502" w:firstLine="729"/>
        <w:spacing w:before="204" w:line="263" w:lineRule="auto"/>
        <w:rPr>
          <w:sz w:val="39"/>
          <w:szCs w:val="39"/>
        </w:rPr>
      </w:pPr>
      <w:r>
        <w:rPr>
          <w:rFonts w:ascii="Times New Roman" w:hAnsi="Times New Roman" w:eastAsia="Times New Roman" w:cs="Times New Roman"/>
          <w:sz w:val="39"/>
          <w:szCs w:val="39"/>
          <w:spacing w:val="-40"/>
        </w:rPr>
        <w:t>3.</w:t>
      </w:r>
      <w:r>
        <w:rPr>
          <w:sz w:val="39"/>
          <w:szCs w:val="39"/>
          <w:spacing w:val="-40"/>
        </w:rPr>
        <w:t>施工现场划定建筑垃圾专用堆放区域，设置醒目标识，实</w:t>
      </w:r>
      <w:r>
        <w:rPr>
          <w:sz w:val="39"/>
          <w:szCs w:val="39"/>
          <w:spacing w:val="17"/>
        </w:rPr>
        <w:t xml:space="preserve"> </w:t>
      </w:r>
      <w:r>
        <w:rPr>
          <w:sz w:val="39"/>
          <w:szCs w:val="39"/>
          <w:spacing w:val="-45"/>
        </w:rPr>
        <w:t>行渣土、废旧建材、装修垃圾分区分类堆放，堆放整齐并全覆盖</w:t>
      </w:r>
      <w:r>
        <w:rPr>
          <w:sz w:val="39"/>
          <w:szCs w:val="39"/>
          <w:spacing w:val="11"/>
        </w:rPr>
        <w:t xml:space="preserve"> </w:t>
      </w:r>
      <w:r>
        <w:rPr>
          <w:sz w:val="39"/>
          <w:szCs w:val="39"/>
          <w:spacing w:val="-43"/>
        </w:rPr>
        <w:t>防尘。严禁随意倾倒、填埋建筑垃圾，严禁将建筑垃圾交由无资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5600650</wp:posOffset>
            </wp:positionH>
            <wp:positionV relativeFrom="paragraph">
              <wp:posOffset>140767</wp:posOffset>
            </wp:positionV>
            <wp:extent cx="209617" cy="209483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617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8839" w:firstLine="312"/>
        <w:spacing w:before="62" w:line="231" w:lineRule="auto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9"/>
          <w:szCs w:val="19"/>
          <w:b/>
          <w:bCs/>
          <w:spacing w:val="21"/>
        </w:rPr>
        <w:t>扫描全能王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1"/>
          <w:szCs w:val="11"/>
          <w:spacing w:val="21"/>
        </w:rPr>
        <w:t>3亿人都在用的扫描</w:t>
      </w:r>
      <w:r>
        <w:rPr>
          <w:rFonts w:ascii="Times New Roman" w:hAnsi="Times New Roman" w:eastAsia="Times New Roman" w:cs="Times New Roman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  <w:b/>
          <w:bCs/>
        </w:rPr>
        <w:t>pp</w:t>
      </w:r>
    </w:p>
    <w:p>
      <w:pPr>
        <w:spacing w:line="231" w:lineRule="auto"/>
        <w:sectPr>
          <w:pgSz w:w="11900" w:h="16840"/>
          <w:pgMar w:top="1223" w:right="260" w:bottom="209" w:left="1420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pStyle w:val="BodyText"/>
        <w:spacing w:before="71" w:line="221" w:lineRule="auto"/>
        <w:rPr/>
      </w:pPr>
      <w:r>
        <w:rPr>
          <w:spacing w:val="-13"/>
        </w:rPr>
        <w:t>质单位或个人处置。</w:t>
      </w:r>
    </w:p>
    <w:p>
      <w:pPr>
        <w:pStyle w:val="BodyText"/>
        <w:ind w:right="769" w:firstLine="750"/>
        <w:spacing w:before="207" w:line="279" w:lineRule="auto"/>
        <w:rPr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spacing w:val="-16"/>
        </w:rPr>
        <w:t>4.</w:t>
      </w:r>
      <w:r>
        <w:rPr>
          <w:sz w:val="36"/>
          <w:szCs w:val="36"/>
          <w:spacing w:val="-16"/>
        </w:rPr>
        <w:t>建筑垃圾实行日产日清，场内临时堆放不得超期存放，杜</w:t>
      </w:r>
      <w:r>
        <w:rPr>
          <w:sz w:val="36"/>
          <w:szCs w:val="36"/>
          <w:spacing w:val="13"/>
        </w:rPr>
        <w:t xml:space="preserve"> </w:t>
      </w:r>
      <w:r>
        <w:rPr>
          <w:sz w:val="36"/>
          <w:szCs w:val="36"/>
          <w:spacing w:val="-27"/>
        </w:rPr>
        <w:t>绝长期裸露堆积。清运车辆必须全程密闭运输，无超载、无抛洒、</w:t>
      </w:r>
      <w:r>
        <w:rPr>
          <w:sz w:val="36"/>
          <w:szCs w:val="36"/>
          <w:spacing w:val="12"/>
        </w:rPr>
        <w:t xml:space="preserve"> </w:t>
      </w:r>
      <w:r>
        <w:rPr>
          <w:sz w:val="36"/>
          <w:szCs w:val="36"/>
          <w:spacing w:val="-20"/>
        </w:rPr>
        <w:t>无滴漏，严格按照审批要求规范作业。</w:t>
      </w:r>
    </w:p>
    <w:p>
      <w:pPr>
        <w:pStyle w:val="BodyText"/>
        <w:ind w:right="837" w:firstLine="750"/>
        <w:spacing w:before="192" w:line="273" w:lineRule="auto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5"/>
        </w:rPr>
        <w:t>5.</w:t>
      </w:r>
      <w:r>
        <w:rPr>
          <w:sz w:val="37"/>
          <w:szCs w:val="37"/>
          <w:spacing w:val="-25"/>
        </w:rPr>
        <w:t>严禁将建筑垃圾混入生活垃圾、绿化垃圾，严禁向</w:t>
      </w:r>
      <w:r>
        <w:rPr>
          <w:sz w:val="37"/>
          <w:szCs w:val="37"/>
          <w:spacing w:val="-26"/>
        </w:rPr>
        <w:t>城市河</w:t>
      </w:r>
      <w:r>
        <w:rPr>
          <w:sz w:val="37"/>
          <w:szCs w:val="37"/>
        </w:rPr>
        <w:t xml:space="preserve"> </w:t>
      </w:r>
      <w:r>
        <w:rPr>
          <w:sz w:val="37"/>
          <w:szCs w:val="37"/>
          <w:spacing w:val="-28"/>
        </w:rPr>
        <w:t>道、绿化带、市政道路及公共空地倾倒各类建筑垃圾，违</w:t>
      </w:r>
      <w:r>
        <w:rPr>
          <w:sz w:val="37"/>
          <w:szCs w:val="37"/>
          <w:spacing w:val="-29"/>
        </w:rPr>
        <w:t>者将依</w:t>
      </w:r>
      <w:r>
        <w:rPr>
          <w:sz w:val="37"/>
          <w:szCs w:val="37"/>
        </w:rPr>
        <w:t xml:space="preserve"> </w:t>
      </w:r>
      <w:r>
        <w:rPr>
          <w:sz w:val="37"/>
          <w:szCs w:val="37"/>
          <w:spacing w:val="-30"/>
        </w:rPr>
        <w:t>法从严查处。</w:t>
      </w:r>
    </w:p>
    <w:p>
      <w:pPr>
        <w:ind w:left="750"/>
        <w:spacing w:before="191" w:line="222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1"/>
        </w:rPr>
        <w:t>三、市政设施保护与管控要求</w:t>
      </w:r>
    </w:p>
    <w:p>
      <w:pPr>
        <w:pStyle w:val="BodyText"/>
        <w:ind w:right="679" w:firstLine="750"/>
        <w:spacing w:before="216" w:line="279" w:lineRule="auto"/>
        <w:rPr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spacing w:val="-25"/>
        </w:rPr>
        <w:t>1. </w:t>
      </w:r>
      <w:r>
        <w:rPr>
          <w:sz w:val="36"/>
          <w:szCs w:val="36"/>
          <w:spacing w:val="-25"/>
        </w:rPr>
        <w:t>开工前全面排查施工现场及周边市政道路、人行道、井盖、</w:t>
      </w:r>
      <w:r>
        <w:rPr>
          <w:sz w:val="36"/>
          <w:szCs w:val="36"/>
          <w:spacing w:val="13"/>
        </w:rPr>
        <w:t xml:space="preserve"> </w:t>
      </w:r>
      <w:r>
        <w:rPr>
          <w:sz w:val="36"/>
          <w:szCs w:val="36"/>
          <w:spacing w:val="-18"/>
        </w:rPr>
        <w:t>雨水篦、排水管网、路灯、交通标识、绿化苗木、防护</w:t>
      </w:r>
      <w:r>
        <w:rPr>
          <w:sz w:val="36"/>
          <w:szCs w:val="36"/>
          <w:spacing w:val="-19"/>
        </w:rPr>
        <w:t>护栏等公</w:t>
      </w:r>
      <w:r>
        <w:rPr>
          <w:sz w:val="36"/>
          <w:szCs w:val="36"/>
        </w:rPr>
        <w:t xml:space="preserve">  </w:t>
      </w:r>
      <w:r>
        <w:rPr>
          <w:sz w:val="36"/>
          <w:szCs w:val="36"/>
          <w:spacing w:val="-18"/>
        </w:rPr>
        <w:t>共设施，建立设施保护台账，落实专项防护措施。</w:t>
      </w:r>
    </w:p>
    <w:p>
      <w:pPr>
        <w:pStyle w:val="BodyText"/>
        <w:ind w:right="802" w:firstLine="750"/>
        <w:spacing w:before="206" w:line="286" w:lineRule="auto"/>
        <w:rPr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  <w:spacing w:val="-15"/>
        </w:rPr>
        <w:t>2.</w:t>
      </w:r>
      <w:r>
        <w:rPr>
          <w:sz w:val="36"/>
          <w:szCs w:val="36"/>
          <w:spacing w:val="-15"/>
        </w:rPr>
        <w:t>严禁擅自占用、挖掘、碾压城市市政道路、人行道及公共</w:t>
      </w:r>
      <w:r>
        <w:rPr>
          <w:sz w:val="36"/>
          <w:szCs w:val="36"/>
          <w:spacing w:val="16"/>
        </w:rPr>
        <w:t xml:space="preserve"> </w:t>
      </w:r>
      <w:r>
        <w:rPr>
          <w:sz w:val="36"/>
          <w:szCs w:val="36"/>
          <w:spacing w:val="-17"/>
        </w:rPr>
        <w:t>绿地。因施工确需临时占道、破路、占用绿地的，必须提前向蔡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spacing w:val="-16"/>
        </w:rPr>
        <w:t>甸区城管主管部门申请，办理专项审批手续，取得许可后方可施</w:t>
      </w:r>
      <w:r>
        <w:rPr>
          <w:sz w:val="36"/>
          <w:szCs w:val="36"/>
          <w:spacing w:val="3"/>
        </w:rPr>
        <w:t xml:space="preserve"> </w:t>
      </w:r>
      <w:r>
        <w:rPr>
          <w:sz w:val="36"/>
          <w:szCs w:val="36"/>
          <w:spacing w:val="-18"/>
        </w:rPr>
        <w:t>工，严禁无证违规作业。</w:t>
      </w:r>
    </w:p>
    <w:p>
      <w:pPr>
        <w:pStyle w:val="BodyText"/>
        <w:ind w:right="784" w:firstLine="750"/>
        <w:spacing w:before="226" w:line="271" w:lineRule="auto"/>
        <w:rPr>
          <w:sz w:val="38"/>
          <w:szCs w:val="38"/>
        </w:rPr>
      </w:pPr>
      <w:r>
        <w:rPr>
          <w:rFonts w:ascii="Times New Roman" w:hAnsi="Times New Roman" w:eastAsia="Times New Roman" w:cs="Times New Roman"/>
          <w:sz w:val="38"/>
          <w:szCs w:val="38"/>
          <w:spacing w:val="-33"/>
        </w:rPr>
        <w:t>3.</w:t>
      </w:r>
      <w:r>
        <w:rPr>
          <w:sz w:val="38"/>
          <w:szCs w:val="38"/>
          <w:spacing w:val="-33"/>
        </w:rPr>
        <w:t>施工过程中严禁损坏、移位、掩埋、堵塞市政排水管网、</w:t>
      </w:r>
      <w:r>
        <w:rPr>
          <w:sz w:val="38"/>
          <w:szCs w:val="38"/>
          <w:spacing w:val="9"/>
        </w:rPr>
        <w:t xml:space="preserve"> </w:t>
      </w:r>
      <w:r>
        <w:rPr>
          <w:sz w:val="38"/>
          <w:szCs w:val="38"/>
          <w:spacing w:val="-37"/>
        </w:rPr>
        <w:t>检查井、雨水篦等排水设施，严禁向管网内倾倒泥浆、渣土、废</w:t>
      </w:r>
      <w:r>
        <w:rPr>
          <w:sz w:val="38"/>
          <w:szCs w:val="38"/>
          <w:spacing w:val="1"/>
        </w:rPr>
        <w:t xml:space="preserve"> </w:t>
      </w:r>
      <w:r>
        <w:rPr>
          <w:sz w:val="38"/>
          <w:szCs w:val="38"/>
          <w:spacing w:val="-35"/>
        </w:rPr>
        <w:t>料，防止管网堵塞、污水外溢。施工物料、渣土</w:t>
      </w:r>
      <w:r>
        <w:rPr>
          <w:sz w:val="38"/>
          <w:szCs w:val="38"/>
          <w:spacing w:val="-36"/>
        </w:rPr>
        <w:t>不得占用市政排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32"/>
        </w:rPr>
        <w:t>水通道、消防通道及公共通行区域。</w:t>
      </w:r>
    </w:p>
    <w:p>
      <w:pPr>
        <w:pStyle w:val="BodyText"/>
        <w:ind w:right="639" w:firstLine="709"/>
        <w:spacing w:before="220" w:line="270" w:lineRule="auto"/>
        <w:rPr>
          <w:sz w:val="38"/>
          <w:szCs w:val="38"/>
        </w:rPr>
      </w:pPr>
      <w:r>
        <w:rPr>
          <w:rFonts w:ascii="Times New Roman" w:hAnsi="Times New Roman" w:eastAsia="Times New Roman" w:cs="Times New Roman"/>
          <w:sz w:val="38"/>
          <w:szCs w:val="38"/>
          <w:spacing w:val="-39"/>
        </w:rPr>
        <w:t>4.</w:t>
      </w:r>
      <w:r>
        <w:rPr>
          <w:sz w:val="38"/>
          <w:szCs w:val="38"/>
          <w:spacing w:val="-39"/>
        </w:rPr>
        <w:t>严禁擅自迁移、拆除、遮挡路灯、交通信号灯、监控设备、</w:t>
      </w:r>
      <w:r>
        <w:rPr>
          <w:sz w:val="38"/>
          <w:szCs w:val="38"/>
          <w:spacing w:val="15"/>
        </w:rPr>
        <w:t xml:space="preserve"> </w:t>
      </w:r>
      <w:r>
        <w:rPr>
          <w:sz w:val="38"/>
          <w:szCs w:val="38"/>
          <w:spacing w:val="-34"/>
        </w:rPr>
        <w:t>警示标识等市政设施，施工确需临时改动的，必须提前报备</w:t>
      </w:r>
      <w:r>
        <w:rPr>
          <w:sz w:val="38"/>
          <w:szCs w:val="38"/>
          <w:spacing w:val="-35"/>
        </w:rPr>
        <w:t>主管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34"/>
        </w:rPr>
        <w:t>部门并落实防护措施，施工结束后及时恢复原貌。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5759489</wp:posOffset>
            </wp:positionH>
            <wp:positionV relativeFrom="paragraph">
              <wp:posOffset>146308</wp:posOffset>
            </wp:positionV>
            <wp:extent cx="171381" cy="171415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381" cy="17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9059" w:firstLine="282"/>
        <w:spacing w:before="62" w:line="219" w:lineRule="auto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9"/>
          <w:szCs w:val="19"/>
          <w:b/>
          <w:bCs/>
          <w:spacing w:val="27"/>
        </w:rPr>
        <w:t>扫描全能王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1"/>
          <w:szCs w:val="11"/>
          <w:spacing w:val="21"/>
        </w:rPr>
        <w:t>3亿人都在用的扫描</w:t>
      </w:r>
      <w:r>
        <w:rPr>
          <w:rFonts w:ascii="Times New Roman" w:hAnsi="Times New Roman" w:eastAsia="Times New Roman" w:cs="Times New Roman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  <w:b/>
          <w:bCs/>
        </w:rPr>
        <w:t>pp</w:t>
      </w:r>
    </w:p>
    <w:p>
      <w:pPr>
        <w:spacing w:line="219" w:lineRule="auto"/>
        <w:sectPr>
          <w:pgSz w:w="11900" w:h="16840"/>
          <w:pgMar w:top="1297" w:right="260" w:bottom="209" w:left="1199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pStyle w:val="BodyText"/>
        <w:ind w:right="664" w:firstLine="690"/>
        <w:spacing w:before="74" w:line="296" w:lineRule="auto"/>
        <w:jc w:val="both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6"/>
        </w:rPr>
        <w:t>5.</w:t>
      </w:r>
      <w:r>
        <w:rPr>
          <w:sz w:val="37"/>
          <w:szCs w:val="37"/>
          <w:spacing w:val="-26"/>
        </w:rPr>
        <w:t>施工车辆、机械通行需严格保护市政路面及附属设施，严</w:t>
      </w:r>
      <w:r>
        <w:rPr>
          <w:sz w:val="37"/>
          <w:szCs w:val="37"/>
          <w:spacing w:val="4"/>
        </w:rPr>
        <w:t xml:space="preserve">  </w:t>
      </w:r>
      <w:r>
        <w:rPr>
          <w:sz w:val="37"/>
          <w:szCs w:val="37"/>
          <w:spacing w:val="-36"/>
        </w:rPr>
        <w:t>禁重型机械违规碾压人行道、绿化带，杜绝路面破损、道牙损毁、</w:t>
      </w:r>
      <w:r>
        <w:rPr>
          <w:sz w:val="37"/>
          <w:szCs w:val="37"/>
          <w:spacing w:val="8"/>
        </w:rPr>
        <w:t xml:space="preserve"> </w:t>
      </w:r>
      <w:r>
        <w:rPr>
          <w:sz w:val="37"/>
          <w:szCs w:val="37"/>
          <w:spacing w:val="-28"/>
        </w:rPr>
        <w:t>绿植破坏。若施工造成市政设施损坏，须第一时间上报并主动修</w:t>
      </w:r>
      <w:r>
        <w:rPr>
          <w:sz w:val="37"/>
          <w:szCs w:val="37"/>
          <w:spacing w:val="14"/>
        </w:rPr>
        <w:t xml:space="preserve"> </w:t>
      </w:r>
      <w:r>
        <w:rPr>
          <w:sz w:val="37"/>
          <w:szCs w:val="37"/>
          <w:spacing w:val="-31"/>
        </w:rPr>
        <w:t>复，承担全部责任。</w:t>
      </w:r>
    </w:p>
    <w:p>
      <w:pPr>
        <w:ind w:left="690"/>
        <w:spacing w:before="51" w:line="219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2"/>
        </w:rPr>
        <w:t>四、项目开工前置审批、备案及地下管线保护要求</w:t>
      </w:r>
    </w:p>
    <w:p>
      <w:pPr>
        <w:pStyle w:val="BodyText"/>
        <w:ind w:right="763" w:firstLine="690"/>
        <w:spacing w:before="200" w:line="298" w:lineRule="auto"/>
        <w:jc w:val="both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6"/>
        </w:rPr>
        <w:t>1. </w:t>
      </w:r>
      <w:r>
        <w:rPr>
          <w:sz w:val="37"/>
          <w:szCs w:val="37"/>
          <w:spacing w:val="-26"/>
        </w:rPr>
        <w:t>建筑垃圾处置核准：涉及渣土、建筑垃圾外运的项目，开</w:t>
      </w:r>
      <w:r>
        <w:rPr>
          <w:sz w:val="37"/>
          <w:szCs w:val="37"/>
          <w:spacing w:val="12"/>
        </w:rPr>
        <w:t xml:space="preserve"> </w:t>
      </w:r>
      <w:r>
        <w:rPr>
          <w:sz w:val="37"/>
          <w:szCs w:val="37"/>
          <w:spacing w:val="-28"/>
        </w:rPr>
        <w:t>工前必须办结建筑弃土处置核准，选用蔡甸区备案合规的运输企</w:t>
      </w:r>
      <w:r>
        <w:rPr>
          <w:sz w:val="37"/>
          <w:szCs w:val="37"/>
          <w:spacing w:val="17"/>
        </w:rPr>
        <w:t xml:space="preserve"> </w:t>
      </w:r>
      <w:r>
        <w:rPr>
          <w:sz w:val="37"/>
          <w:szCs w:val="37"/>
          <w:spacing w:val="-28"/>
        </w:rPr>
        <w:t>业，签订正规运输合同，严格按照辖区管控标准清运作业。</w:t>
      </w:r>
    </w:p>
    <w:p>
      <w:pPr>
        <w:pStyle w:val="BodyText"/>
        <w:ind w:right="603" w:firstLine="690"/>
        <w:spacing w:before="9" w:line="299" w:lineRule="auto"/>
        <w:jc w:val="both"/>
        <w:rPr>
          <w:sz w:val="37"/>
          <w:szCs w:val="37"/>
        </w:rPr>
      </w:pPr>
      <w:r>
        <w:rPr>
          <w:sz w:val="37"/>
          <w:szCs w:val="37"/>
          <w:spacing w:val="-19"/>
        </w:rPr>
        <w:t>2市政设施占用挖掘审批：施工涉及临时占用城市道路、人</w:t>
      </w:r>
      <w:r>
        <w:rPr>
          <w:sz w:val="37"/>
          <w:szCs w:val="37"/>
        </w:rPr>
        <w:t xml:space="preserve"> </w:t>
      </w:r>
      <w:r>
        <w:rPr>
          <w:sz w:val="37"/>
          <w:szCs w:val="37"/>
          <w:spacing w:val="-34"/>
        </w:rPr>
        <w:t>行道、绿化带，或开挖、改动市政管网、路面的，必须专项报批，</w:t>
      </w:r>
      <w:r>
        <w:rPr>
          <w:sz w:val="37"/>
          <w:szCs w:val="37"/>
          <w:spacing w:val="10"/>
        </w:rPr>
        <w:t xml:space="preserve"> </w:t>
      </w:r>
      <w:r>
        <w:rPr>
          <w:sz w:val="37"/>
          <w:szCs w:val="37"/>
          <w:spacing w:val="-26"/>
        </w:rPr>
        <w:t>取得蔡甸区城管部门许可，严禁未批先干、先</w:t>
      </w:r>
      <w:r>
        <w:rPr>
          <w:sz w:val="37"/>
          <w:szCs w:val="37"/>
          <w:spacing w:val="-27"/>
        </w:rPr>
        <w:t>施工后补手续。</w:t>
      </w:r>
    </w:p>
    <w:p>
      <w:pPr>
        <w:pStyle w:val="BodyText"/>
        <w:ind w:right="664" w:firstLine="690"/>
        <w:spacing w:before="66" w:line="276" w:lineRule="auto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3"/>
        </w:rPr>
        <w:t>3.</w:t>
      </w:r>
      <w:r>
        <w:rPr>
          <w:sz w:val="37"/>
          <w:szCs w:val="37"/>
          <w:spacing w:val="-23"/>
        </w:rPr>
        <w:t>小散工程备案：属于蔡甸区小散工程、零星临时作业的项</w:t>
      </w:r>
      <w:r>
        <w:rPr>
          <w:sz w:val="37"/>
          <w:szCs w:val="37"/>
          <w:spacing w:val="18"/>
        </w:rPr>
        <w:t xml:space="preserve"> </w:t>
      </w:r>
      <w:r>
        <w:rPr>
          <w:sz w:val="37"/>
          <w:szCs w:val="37"/>
          <w:spacing w:val="-36"/>
        </w:rPr>
        <w:t>目，开工前必须完成辖区工程备案登记，落实文明施工报备要求，</w:t>
      </w:r>
      <w:r>
        <w:rPr>
          <w:sz w:val="37"/>
          <w:szCs w:val="37"/>
          <w:spacing w:val="8"/>
        </w:rPr>
        <w:t xml:space="preserve"> </w:t>
      </w:r>
      <w:r>
        <w:rPr>
          <w:sz w:val="37"/>
          <w:szCs w:val="37"/>
          <w:spacing w:val="-26"/>
        </w:rPr>
        <w:t>纳入城管常态化监管。</w:t>
      </w:r>
    </w:p>
    <w:p>
      <w:pPr>
        <w:pStyle w:val="BodyText"/>
        <w:ind w:right="593" w:firstLine="690"/>
        <w:spacing w:before="151" w:line="269" w:lineRule="auto"/>
        <w:rPr>
          <w:sz w:val="39"/>
          <w:szCs w:val="39"/>
        </w:rPr>
      </w:pPr>
      <w:r>
        <w:rPr>
          <w:rFonts w:ascii="Times New Roman" w:hAnsi="Times New Roman" w:eastAsia="Times New Roman" w:cs="Times New Roman"/>
          <w:sz w:val="39"/>
          <w:szCs w:val="39"/>
          <w:spacing w:val="-49"/>
        </w:rPr>
        <w:t>4.</w:t>
      </w:r>
      <w:r>
        <w:rPr>
          <w:sz w:val="39"/>
          <w:szCs w:val="39"/>
          <w:spacing w:val="-49"/>
        </w:rPr>
        <w:t>文明施工及围挡报备：严格执行武汉市、蔡甸区围挡标准，</w:t>
      </w:r>
      <w:r>
        <w:rPr>
          <w:sz w:val="39"/>
          <w:szCs w:val="39"/>
          <w:spacing w:val="13"/>
        </w:rPr>
        <w:t xml:space="preserve"> </w:t>
      </w:r>
      <w:r>
        <w:rPr>
          <w:sz w:val="39"/>
          <w:szCs w:val="39"/>
          <w:spacing w:val="-27"/>
        </w:rPr>
        <w:t>市区主要路段围挡高度不低于2.5米，一般</w:t>
      </w:r>
      <w:r>
        <w:rPr>
          <w:sz w:val="39"/>
          <w:szCs w:val="39"/>
          <w:spacing w:val="-28"/>
        </w:rPr>
        <w:t>路段不低于1.8米。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46"/>
        </w:rPr>
        <w:t>围挡搭设达标、扬尘防控设施配齐后，主动配合辖区城管部门开</w:t>
      </w:r>
      <w:r>
        <w:rPr>
          <w:sz w:val="39"/>
          <w:szCs w:val="39"/>
          <w:spacing w:val="2"/>
        </w:rPr>
        <w:t xml:space="preserve"> </w:t>
      </w:r>
      <w:r>
        <w:rPr>
          <w:sz w:val="39"/>
          <w:szCs w:val="39"/>
          <w:spacing w:val="-41"/>
        </w:rPr>
        <w:t>工核查。</w:t>
      </w:r>
    </w:p>
    <w:p>
      <w:pPr>
        <w:pStyle w:val="BodyText"/>
        <w:ind w:right="553" w:firstLine="690"/>
        <w:spacing w:before="193" w:line="266" w:lineRule="auto"/>
        <w:rPr>
          <w:sz w:val="39"/>
          <w:szCs w:val="39"/>
        </w:rPr>
      </w:pPr>
      <w:r>
        <w:rPr>
          <w:rFonts w:ascii="Times New Roman" w:hAnsi="Times New Roman" w:eastAsia="Times New Roman" w:cs="Times New Roman"/>
          <w:sz w:val="39"/>
          <w:szCs w:val="39"/>
          <w:spacing w:val="-40"/>
        </w:rPr>
        <w:t>5.</w:t>
      </w:r>
      <w:r>
        <w:rPr>
          <w:sz w:val="39"/>
          <w:szCs w:val="39"/>
          <w:spacing w:val="-40"/>
        </w:rPr>
        <w:t>地下燃气管网保护及报备：开工前必须向蔡</w:t>
      </w:r>
      <w:r>
        <w:rPr>
          <w:sz w:val="39"/>
          <w:szCs w:val="39"/>
          <w:spacing w:val="-41"/>
        </w:rPr>
        <w:t>甸区燃气主管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52"/>
        </w:rPr>
        <w:t>部门、属地燃气企业调取施工区域燃气管网资料，完成现场踏勘、</w:t>
      </w:r>
      <w:r>
        <w:rPr>
          <w:sz w:val="39"/>
          <w:szCs w:val="39"/>
          <w:spacing w:val="2"/>
        </w:rPr>
        <w:t xml:space="preserve"> </w:t>
      </w:r>
      <w:r>
        <w:rPr>
          <w:sz w:val="39"/>
          <w:szCs w:val="39"/>
          <w:spacing w:val="-45"/>
        </w:rPr>
        <w:t>安全交底，摸清管线走向、埋深及安全保护范围。在燃气设施保</w:t>
      </w:r>
      <w:r>
        <w:rPr>
          <w:sz w:val="39"/>
          <w:szCs w:val="39"/>
          <w:spacing w:val="16"/>
        </w:rPr>
        <w:t xml:space="preserve"> </w:t>
      </w:r>
      <w:r>
        <w:rPr>
          <w:sz w:val="39"/>
          <w:szCs w:val="39"/>
          <w:spacing w:val="-45"/>
        </w:rPr>
        <w:t>护范围内开展动土、开挖、打桩作业的，须编制专项保护方案、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5702362</wp:posOffset>
            </wp:positionH>
            <wp:positionV relativeFrom="paragraph">
              <wp:posOffset>144633</wp:posOffset>
            </wp:positionV>
            <wp:extent cx="171381" cy="171415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381" cy="17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8969" w:firstLine="302"/>
        <w:spacing w:before="62" w:line="219" w:lineRule="auto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SimHei" w:hAnsi="SimHei" w:eastAsia="SimHei" w:cs="SimHei"/>
          <w:sz w:val="19"/>
          <w:szCs w:val="19"/>
          <w:b/>
          <w:bCs/>
          <w:spacing w:val="25"/>
        </w:rPr>
        <w:t>扫描全能王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1"/>
          <w:szCs w:val="11"/>
          <w:spacing w:val="21"/>
        </w:rPr>
        <w:t>3亿人都在用的扫描</w:t>
      </w:r>
      <w:r>
        <w:rPr>
          <w:rFonts w:ascii="Times New Roman" w:hAnsi="Times New Roman" w:eastAsia="Times New Roman" w:cs="Times New Roman"/>
          <w:sz w:val="11"/>
          <w:szCs w:val="11"/>
        </w:rPr>
        <w:t>A</w:t>
      </w:r>
      <w:r>
        <w:rPr>
          <w:rFonts w:ascii="Times New Roman" w:hAnsi="Times New Roman" w:eastAsia="Times New Roman" w:cs="Times New Roman"/>
          <w:sz w:val="11"/>
          <w:szCs w:val="11"/>
          <w:b/>
          <w:bCs/>
        </w:rPr>
        <w:t>pp</w:t>
      </w:r>
    </w:p>
    <w:p>
      <w:pPr>
        <w:spacing w:line="219" w:lineRule="auto"/>
        <w:sectPr>
          <w:pgSz w:w="11900" w:h="16840"/>
          <w:pgMar w:top="1160" w:right="250" w:bottom="209" w:left="1289" w:header="0" w:footer="0" w:gutter="0"/>
        </w:sectPr>
        <w:rPr>
          <w:rFonts w:ascii="Times New Roman" w:hAnsi="Times New Roman" w:eastAsia="Times New Roman" w:cs="Times New Roman"/>
          <w:sz w:val="11"/>
          <w:szCs w:val="11"/>
        </w:rPr>
      </w:pPr>
    </w:p>
    <w:p>
      <w:pPr>
        <w:pStyle w:val="BodyText"/>
        <w:spacing w:before="71" w:line="221" w:lineRule="auto"/>
        <w:rPr/>
      </w:pPr>
      <w:r>
        <w:rPr>
          <w:spacing w:val="-27"/>
        </w:rPr>
        <w:t>质单位或个人处置。</w:t>
      </w:r>
    </w:p>
    <w:p>
      <w:pPr>
        <w:pStyle w:val="BodyText"/>
        <w:ind w:right="1090" w:firstLine="680"/>
        <w:spacing w:before="168" w:line="274" w:lineRule="auto"/>
        <w:rPr/>
      </w:pPr>
      <w:r>
        <w:rPr>
          <w:spacing w:val="-23"/>
        </w:rPr>
        <w:t>4.建筑垃圾实行日产日清，场内临时堆放不得超期存放，杜</w:t>
      </w:r>
      <w:r>
        <w:rPr>
          <w:spacing w:val="11"/>
        </w:rPr>
        <w:t xml:space="preserve"> </w:t>
      </w:r>
      <w:r>
        <w:rPr>
          <w:spacing w:val="-30"/>
        </w:rPr>
        <w:t>绝长期裸露堆积。清运车辆必须全程密闭运输，无超</w:t>
      </w:r>
      <w:r>
        <w:rPr>
          <w:spacing w:val="-31"/>
        </w:rPr>
        <w:t>载、无抛洒、</w:t>
      </w:r>
      <w:r>
        <w:rPr/>
        <w:t xml:space="preserve"> </w:t>
      </w:r>
      <w:r>
        <w:rPr>
          <w:spacing w:val="-25"/>
        </w:rPr>
        <w:t>无滴漏，严格按照审批要求规范作业。</w:t>
      </w:r>
    </w:p>
    <w:p>
      <w:pPr>
        <w:pStyle w:val="BodyText"/>
        <w:ind w:right="1152" w:firstLine="680"/>
        <w:spacing w:before="152" w:line="281" w:lineRule="auto"/>
        <w:rPr/>
      </w:pPr>
      <w:r>
        <w:rPr>
          <w:rFonts w:ascii="Times New Roman" w:hAnsi="Times New Roman" w:eastAsia="Times New Roman" w:cs="Times New Roman"/>
          <w:spacing w:val="-20"/>
        </w:rPr>
        <w:t>5.</w:t>
      </w:r>
      <w:r>
        <w:rPr>
          <w:spacing w:val="-20"/>
        </w:rPr>
        <w:t>严禁将建筑垃圾混入生活垃圾、绿化垃圾，严禁向城市河</w:t>
      </w:r>
      <w:r>
        <w:rPr>
          <w:spacing w:val="16"/>
        </w:rPr>
        <w:t xml:space="preserve"> </w:t>
      </w:r>
      <w:r>
        <w:rPr>
          <w:spacing w:val="-21"/>
        </w:rPr>
        <w:t>道、绿化带、市政道路及公共空地倾倒各类建筑垃圾，违者将依</w:t>
      </w:r>
      <w:r>
        <w:rPr/>
        <w:t xml:space="preserve"> </w:t>
      </w:r>
      <w:r>
        <w:rPr>
          <w:spacing w:val="-28"/>
        </w:rPr>
        <w:t>法从严查处。</w:t>
      </w:r>
    </w:p>
    <w:p>
      <w:pPr>
        <w:ind w:left="680"/>
        <w:spacing w:before="19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9"/>
        </w:rPr>
        <w:t>三、市政设施保护与管控要求</w:t>
      </w:r>
    </w:p>
    <w:p>
      <w:pPr>
        <w:pStyle w:val="BodyText"/>
        <w:ind w:right="1000" w:firstLine="680"/>
        <w:spacing w:before="163" w:line="281" w:lineRule="auto"/>
        <w:rPr/>
      </w:pPr>
      <w:r>
        <w:rPr>
          <w:rFonts w:ascii="Times New Roman" w:hAnsi="Times New Roman" w:eastAsia="Times New Roman" w:cs="Times New Roman"/>
          <w:spacing w:val="-27"/>
        </w:rPr>
        <w:t>1. </w:t>
      </w:r>
      <w:r>
        <w:rPr>
          <w:spacing w:val="-27"/>
        </w:rPr>
        <w:t>开工前全面排查施工现场及周边市政道路、人行道、井盖、</w:t>
      </w:r>
      <w:r>
        <w:rPr>
          <w:spacing w:val="16"/>
        </w:rPr>
        <w:t xml:space="preserve"> </w:t>
      </w:r>
      <w:r>
        <w:rPr>
          <w:spacing w:val="-21"/>
        </w:rPr>
        <w:t>雨水篦、排水管网、路灯、交通标识、绿化苗木、防护护栏等公</w:t>
      </w:r>
      <w:r>
        <w:rPr/>
        <w:t xml:space="preserve"> </w:t>
      </w:r>
      <w:r>
        <w:rPr>
          <w:spacing w:val="-22"/>
        </w:rPr>
        <w:t>共设施，建立设施保护台账，落实专项防护措施。</w:t>
      </w:r>
    </w:p>
    <w:p>
      <w:pPr>
        <w:pStyle w:val="BodyText"/>
        <w:ind w:right="1109" w:firstLine="680"/>
        <w:spacing w:before="158" w:line="290" w:lineRule="auto"/>
        <w:rPr/>
      </w:pPr>
      <w:r>
        <w:rPr>
          <w:rFonts w:ascii="Times New Roman" w:hAnsi="Times New Roman" w:eastAsia="Times New Roman" w:cs="Times New Roman"/>
          <w:spacing w:val="-17"/>
        </w:rPr>
        <w:t>2.</w:t>
      </w:r>
      <w:r>
        <w:rPr>
          <w:spacing w:val="-17"/>
        </w:rPr>
        <w:t>严禁擅自占用、挖掘、碾压城市市政道路、人行道及公共</w:t>
      </w:r>
      <w:r>
        <w:rPr>
          <w:spacing w:val="17"/>
        </w:rPr>
        <w:t xml:space="preserve"> </w:t>
      </w:r>
      <w:r>
        <w:rPr>
          <w:spacing w:val="-20"/>
        </w:rPr>
        <w:t>绿地。因施工确需临时占道、破路、占用绿地的，必须提前向蔡</w:t>
      </w:r>
      <w:r>
        <w:rPr>
          <w:spacing w:val="12"/>
        </w:rPr>
        <w:t xml:space="preserve"> </w:t>
      </w:r>
      <w:r>
        <w:rPr>
          <w:spacing w:val="-20"/>
        </w:rPr>
        <w:t>甸区城管主管部门申请，办理专项审批手续，取得许可后方可施</w:t>
      </w:r>
      <w:r>
        <w:rPr>
          <w:spacing w:val="14"/>
        </w:rPr>
        <w:t xml:space="preserve"> </w:t>
      </w:r>
      <w:r>
        <w:rPr>
          <w:spacing w:val="-22"/>
        </w:rPr>
        <w:t>工，严禁无证违规作业。</w:t>
      </w:r>
    </w:p>
    <w:p>
      <w:pPr>
        <w:pStyle w:val="BodyText"/>
        <w:ind w:right="1092" w:firstLine="680"/>
        <w:spacing w:before="180" w:line="284" w:lineRule="auto"/>
        <w:rPr/>
      </w:pPr>
      <w:r>
        <w:rPr>
          <w:spacing w:val="-19"/>
        </w:rPr>
        <w:t>3.施工过程中严禁损坏、移位、掩埋、堵塞市政排水管网、</w:t>
      </w:r>
      <w:r>
        <w:rPr>
          <w:spacing w:val="5"/>
        </w:rPr>
        <w:t xml:space="preserve"> </w:t>
      </w:r>
      <w:r>
        <w:rPr>
          <w:spacing w:val="-20"/>
        </w:rPr>
        <w:t>检查井、雨水篦等排水设施，严禁向管网内倾倒泥浆、渣土、废</w:t>
      </w:r>
      <w:r>
        <w:rPr>
          <w:spacing w:val="14"/>
        </w:rPr>
        <w:t xml:space="preserve"> </w:t>
      </w:r>
      <w:r>
        <w:rPr>
          <w:spacing w:val="-19"/>
        </w:rPr>
        <w:t>料，防止管网堵塞、污水外溢。施工物料、渣土不得占用市政排</w:t>
      </w:r>
      <w:r>
        <w:rPr>
          <w:spacing w:val="4"/>
        </w:rPr>
        <w:t xml:space="preserve"> </w:t>
      </w:r>
      <w:r>
        <w:rPr>
          <w:spacing w:val="-20"/>
        </w:rPr>
        <w:t>水通道、消防通道及公共通行区域。</w:t>
      </w:r>
    </w:p>
    <w:p>
      <w:pPr>
        <w:pStyle w:val="BodyText"/>
        <w:ind w:right="960" w:firstLine="680"/>
        <w:spacing w:before="181" w:line="277" w:lineRule="auto"/>
        <w:rPr/>
      </w:pPr>
      <w:r>
        <w:rPr>
          <w:rFonts w:ascii="Times New Roman" w:hAnsi="Times New Roman" w:eastAsia="Times New Roman" w:cs="Times New Roman"/>
          <w:spacing w:val="-23"/>
        </w:rPr>
        <w:t>4.</w:t>
      </w:r>
      <w:r>
        <w:rPr>
          <w:spacing w:val="-23"/>
        </w:rPr>
        <w:t>严禁擅自迁移、拆除、遮挡路灯、交通信号灯、监控设备、</w:t>
      </w:r>
      <w:r>
        <w:rPr>
          <w:spacing w:val="5"/>
        </w:rPr>
        <w:t xml:space="preserve"> </w:t>
      </w:r>
      <w:r>
        <w:rPr>
          <w:spacing w:val="-19"/>
        </w:rPr>
        <w:t>警示标识等市政设施，施工确需临时改动的，必须提前报</w:t>
      </w:r>
      <w:r>
        <w:rPr>
          <w:spacing w:val="-20"/>
        </w:rPr>
        <w:t>备主管</w:t>
      </w:r>
      <w:r>
        <w:rPr/>
        <w:t xml:space="preserve"> </w:t>
      </w:r>
      <w:r>
        <w:rPr>
          <w:spacing w:val="-20"/>
        </w:rPr>
        <w:t>部门并落实防护措施，施工结束后及时恢复原貌。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before="72"/>
        <w:jc w:val="right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position w:val="-3"/>
        </w:rPr>
        <w:drawing>
          <wp:inline distT="0" distB="0" distL="0" distR="0">
            <wp:extent cx="171381" cy="17141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381" cy="1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2"/>
          <w:szCs w:val="22"/>
          <w:b/>
          <w:bCs/>
          <w:spacing w:val="-2"/>
        </w:rPr>
        <w:t>扫描全能王</w:t>
      </w:r>
    </w:p>
    <w:p>
      <w:pPr>
        <w:sectPr>
          <w:footerReference w:type="default" r:id="rId5"/>
          <w:pgSz w:w="11900" w:h="16840"/>
          <w:pgMar w:top="1157" w:right="254" w:bottom="327" w:left="1279" w:header="0" w:footer="201" w:gutter="0"/>
        </w:sectPr>
        <w:rPr>
          <w:rFonts w:ascii="SimHei" w:hAnsi="SimHei" w:eastAsia="SimHei" w:cs="SimHei"/>
          <w:sz w:val="22"/>
          <w:szCs w:val="22"/>
        </w:rPr>
      </w:pPr>
    </w:p>
    <w:p>
      <w:pPr>
        <w:pStyle w:val="BodyText"/>
        <w:ind w:right="244"/>
        <w:spacing w:before="79" w:line="300" w:lineRule="auto"/>
        <w:jc w:val="both"/>
        <w:rPr>
          <w:sz w:val="37"/>
          <w:szCs w:val="37"/>
        </w:rPr>
      </w:pPr>
      <w:r>
        <w:rPr>
          <w:sz w:val="37"/>
          <w:szCs w:val="37"/>
          <w:spacing w:val="-24"/>
        </w:rPr>
        <w:t>签订安全保护协议并完成报备审批。燃气管线周边5米范围内严</w:t>
      </w:r>
      <w:r>
        <w:rPr>
          <w:sz w:val="37"/>
          <w:szCs w:val="37"/>
          <w:spacing w:val="12"/>
        </w:rPr>
        <w:t xml:space="preserve"> </w:t>
      </w:r>
      <w:r>
        <w:rPr>
          <w:sz w:val="37"/>
          <w:szCs w:val="37"/>
          <w:spacing w:val="-31"/>
        </w:rPr>
        <w:t>禁机械开挖、重型碾压、重物堆放，必须采用人工探坑作业，现</w:t>
      </w:r>
      <w:r>
        <w:rPr>
          <w:sz w:val="37"/>
          <w:szCs w:val="37"/>
          <w:spacing w:val="10"/>
        </w:rPr>
        <w:t xml:space="preserve"> </w:t>
      </w:r>
      <w:r>
        <w:rPr>
          <w:sz w:val="37"/>
          <w:szCs w:val="37"/>
          <w:spacing w:val="-30"/>
        </w:rPr>
        <w:t>场设置醒目燃气警示标识。施工中严禁损坏、掩埋、移</w:t>
      </w:r>
      <w:r>
        <w:rPr>
          <w:sz w:val="37"/>
          <w:szCs w:val="37"/>
          <w:spacing w:val="-31"/>
        </w:rPr>
        <w:t>位燃气管</w:t>
      </w:r>
      <w:r>
        <w:rPr>
          <w:sz w:val="37"/>
          <w:szCs w:val="37"/>
        </w:rPr>
        <w:t xml:space="preserve"> </w:t>
      </w:r>
      <w:r>
        <w:rPr>
          <w:sz w:val="37"/>
          <w:szCs w:val="37"/>
          <w:spacing w:val="-25"/>
        </w:rPr>
        <w:t>线，若发现漏气、管线破损等隐患，立即停工封场、上报处置，</w:t>
      </w:r>
      <w:r>
        <w:rPr>
          <w:sz w:val="37"/>
          <w:szCs w:val="37"/>
          <w:spacing w:val="3"/>
        </w:rPr>
        <w:t xml:space="preserve"> </w:t>
      </w:r>
      <w:r>
        <w:rPr>
          <w:sz w:val="37"/>
          <w:szCs w:val="37"/>
          <w:spacing w:val="-37"/>
        </w:rPr>
        <w:t>严禁瞒报、私自处置，完工后联合燃气企业核查无隐患方可收尾。</w:t>
      </w:r>
    </w:p>
    <w:p>
      <w:pPr>
        <w:pStyle w:val="BodyText"/>
        <w:ind w:right="254" w:firstLine="699"/>
        <w:spacing w:before="23" w:line="292" w:lineRule="auto"/>
        <w:rPr/>
      </w:pPr>
      <w:r>
        <w:rPr>
          <w:rFonts w:ascii="Times New Roman" w:hAnsi="Times New Roman" w:eastAsia="Times New Roman" w:cs="Times New Roman"/>
          <w:spacing w:val="-15"/>
        </w:rPr>
        <w:t>6.</w:t>
      </w:r>
      <w:r>
        <w:rPr>
          <w:spacing w:val="-15"/>
        </w:rPr>
        <w:t>主体责任落实：施工单位为施工现场市容环卫、垃圾处置、</w:t>
      </w:r>
      <w:r>
        <w:rPr>
          <w:spacing w:val="11"/>
        </w:rPr>
        <w:t xml:space="preserve"> </w:t>
      </w:r>
      <w:r>
        <w:rPr>
          <w:spacing w:val="-11"/>
        </w:rPr>
        <w:t>市政及管网设施保护的第一责任主体，开工前必须办结全部前置</w:t>
      </w:r>
      <w:r>
        <w:rPr>
          <w:spacing w:val="10"/>
        </w:rPr>
        <w:t xml:space="preserve"> </w:t>
      </w:r>
      <w:r>
        <w:rPr>
          <w:spacing w:val="-11"/>
        </w:rPr>
        <w:t>审批、备案手续，配齐文明施工设施，安排专人常态化管理，主</w:t>
      </w:r>
      <w:r>
        <w:rPr>
          <w:spacing w:val="16"/>
        </w:rPr>
        <w:t xml:space="preserve"> </w:t>
      </w:r>
      <w:r>
        <w:rPr>
          <w:spacing w:val="-14"/>
        </w:rPr>
        <w:t>动配合城管部门日常巡查及专项检查。</w:t>
      </w:r>
    </w:p>
    <w:p>
      <w:pPr>
        <w:pStyle w:val="BodyText"/>
        <w:ind w:right="248" w:firstLine="699"/>
        <w:spacing w:before="214" w:line="277" w:lineRule="auto"/>
        <w:rPr>
          <w:sz w:val="36"/>
          <w:szCs w:val="36"/>
        </w:rPr>
      </w:pPr>
      <w:r>
        <w:rPr>
          <w:sz w:val="36"/>
          <w:szCs w:val="36"/>
          <w:spacing w:val="-20"/>
        </w:rPr>
        <w:t>7.违规追责管理：严格落实市、区两级文明施工及建筑垃圾</w:t>
      </w:r>
      <w:r>
        <w:rPr>
          <w:sz w:val="36"/>
          <w:szCs w:val="36"/>
          <w:spacing w:val="11"/>
        </w:rPr>
        <w:t xml:space="preserve"> </w:t>
      </w:r>
      <w:r>
        <w:rPr>
          <w:sz w:val="36"/>
          <w:szCs w:val="36"/>
          <w:spacing w:val="-20"/>
        </w:rPr>
        <w:t>管理规定，对未批先建、无证清运、垃圾乱倒、设施损坏、扬尘</w:t>
      </w:r>
      <w:r>
        <w:rPr>
          <w:sz w:val="36"/>
          <w:szCs w:val="36"/>
          <w:spacing w:val="11"/>
        </w:rPr>
        <w:t xml:space="preserve"> </w:t>
      </w:r>
      <w:r>
        <w:rPr>
          <w:sz w:val="36"/>
          <w:szCs w:val="36"/>
          <w:spacing w:val="-27"/>
        </w:rPr>
        <w:t>管控不到位等违规行为，依据相关条例依法从严查处、限期整改。</w:t>
      </w:r>
    </w:p>
    <w:p>
      <w:pPr>
        <w:pStyle w:val="BodyText"/>
        <w:ind w:right="254" w:firstLine="699"/>
        <w:spacing w:before="209" w:line="282" w:lineRule="auto"/>
        <w:rPr/>
      </w:pPr>
      <w:r>
        <w:rPr>
          <w:rFonts w:ascii="Times New Roman" w:hAnsi="Times New Roman" w:eastAsia="Times New Roman" w:cs="Times New Roman"/>
          <w:spacing w:val="-9"/>
        </w:rPr>
        <w:t>8.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9"/>
        </w:rPr>
        <w:t>场地复原要求：施工全程做好现场管控，施工结束后及时</w:t>
      </w:r>
      <w:r>
        <w:rPr/>
        <w:t xml:space="preserve"> </w:t>
      </w:r>
      <w:r>
        <w:rPr>
          <w:spacing w:val="-17"/>
        </w:rPr>
        <w:t>清理场地，恢复周边环境卫生、市政设施原貌，做到工完、</w:t>
      </w:r>
      <w:r>
        <w:rPr>
          <w:spacing w:val="-18"/>
        </w:rPr>
        <w:t>料尽、</w:t>
      </w:r>
      <w:r>
        <w:rPr/>
        <w:t xml:space="preserve"> </w:t>
      </w:r>
      <w:r>
        <w:rPr>
          <w:spacing w:val="-12"/>
        </w:rPr>
        <w:t>场地清，无遗留施工污染、设施破损等问题。</w:t>
      </w:r>
    </w:p>
    <w:p>
      <w:pPr>
        <w:pStyle w:val="BodyText"/>
        <w:ind w:right="366" w:firstLine="699"/>
        <w:spacing w:before="172" w:line="309" w:lineRule="auto"/>
        <w:jc w:val="both"/>
        <w:rPr>
          <w:sz w:val="36"/>
          <w:szCs w:val="36"/>
        </w:rPr>
      </w:pPr>
      <w:r>
        <w:rPr>
          <w:sz w:val="36"/>
          <w:szCs w:val="36"/>
          <w:spacing w:val="-20"/>
        </w:rPr>
        <w:t>本告知书依据《武汉市建筑垃圾管理办法》《城市市容和环</w:t>
      </w:r>
      <w:r>
        <w:rPr>
          <w:sz w:val="36"/>
          <w:szCs w:val="36"/>
          <w:spacing w:val="1"/>
        </w:rPr>
        <w:t xml:space="preserve"> </w:t>
      </w:r>
      <w:r>
        <w:rPr>
          <w:sz w:val="36"/>
          <w:szCs w:val="36"/>
          <w:spacing w:val="-20"/>
        </w:rPr>
        <w:t>境卫生管理条例》《武汉市建设工程文明施工管理办法》等相关</w:t>
      </w:r>
      <w:r>
        <w:rPr>
          <w:sz w:val="36"/>
          <w:szCs w:val="36"/>
          <w:spacing w:val="15"/>
        </w:rPr>
        <w:t xml:space="preserve"> </w:t>
      </w:r>
      <w:r>
        <w:rPr>
          <w:sz w:val="36"/>
          <w:szCs w:val="36"/>
          <w:spacing w:val="-20"/>
        </w:rPr>
        <w:t>规定制定，自下发之日起生效。请各施工单位严格遵照执行，全</w:t>
      </w:r>
      <w:r>
        <w:rPr>
          <w:sz w:val="36"/>
          <w:szCs w:val="36"/>
          <w:spacing w:val="9"/>
        </w:rPr>
        <w:t xml:space="preserve"> </w:t>
      </w:r>
      <w:r>
        <w:rPr>
          <w:sz w:val="36"/>
          <w:szCs w:val="36"/>
          <w:spacing w:val="-21"/>
        </w:rPr>
        <w:t>面落实蔡甸区项目开工前各项城管合规及审批备案工作，确保项</w:t>
      </w:r>
      <w:r>
        <w:rPr>
          <w:sz w:val="36"/>
          <w:szCs w:val="36"/>
          <w:spacing w:val="12"/>
        </w:rPr>
        <w:t xml:space="preserve"> </w:t>
      </w:r>
      <w:r>
        <w:rPr>
          <w:sz w:val="36"/>
          <w:szCs w:val="36"/>
          <w:spacing w:val="-25"/>
        </w:rPr>
        <w:t>目合法合规、文明有序施工。</w:t>
      </w:r>
    </w:p>
    <w:p>
      <w:pPr>
        <w:pStyle w:val="BodyText"/>
        <w:ind w:left="699"/>
        <w:spacing w:before="20" w:line="221" w:lineRule="auto"/>
        <w:rPr/>
      </w:pPr>
      <w:r>
        <w:rPr>
          <w:spacing w:val="30"/>
        </w:rPr>
        <w:t>告知单位(签字):</w:t>
      </w:r>
    </w:p>
    <w:p>
      <w:pPr>
        <w:pStyle w:val="BodyText"/>
        <w:ind w:left="749"/>
        <w:spacing w:before="145" w:line="218" w:lineRule="auto"/>
        <w:rPr>
          <w:sz w:val="39"/>
          <w:szCs w:val="39"/>
        </w:rPr>
      </w:pPr>
      <w:r>
        <w:rPr>
          <w:sz w:val="39"/>
          <w:szCs w:val="39"/>
          <w:spacing w:val="-27"/>
        </w:rPr>
        <w:t>日期：---</w:t>
      </w:r>
      <w:r>
        <w:rPr>
          <w:sz w:val="39"/>
          <w:szCs w:val="39"/>
          <w:u w:val="dotted" w:color="auto"/>
          <w:spacing w:val="-27"/>
        </w:rPr>
        <w:t xml:space="preserve">  </w:t>
      </w:r>
      <w:r>
        <w:rPr>
          <w:sz w:val="39"/>
          <w:szCs w:val="39"/>
          <w:spacing w:val="-175"/>
        </w:rPr>
        <w:t xml:space="preserve"> </w:t>
      </w:r>
      <w:r>
        <w:rPr>
          <w:sz w:val="39"/>
          <w:szCs w:val="39"/>
          <w:spacing w:val="-27"/>
        </w:rPr>
        <w:t>-年_-_-月</w:t>
      </w:r>
      <w:r>
        <w:rPr>
          <w:sz w:val="39"/>
          <w:szCs w:val="39"/>
          <w:u w:val="dotted" w:color="auto"/>
          <w:spacing w:val="-27"/>
        </w:rPr>
        <w:t xml:space="preserve">   </w:t>
      </w:r>
      <w:r>
        <w:rPr>
          <w:sz w:val="39"/>
          <w:szCs w:val="39"/>
          <w:spacing w:val="-96"/>
        </w:rPr>
        <w:t xml:space="preserve"> </w:t>
      </w:r>
      <w:r>
        <w:rPr>
          <w:sz w:val="39"/>
          <w:szCs w:val="39"/>
          <w:spacing w:val="-27"/>
        </w:rPr>
        <w:t>日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before="63" w:line="313" w:lineRule="exact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position w:val="-4"/>
        </w:rPr>
        <w:drawing>
          <wp:inline distT="0" distB="0" distL="0" distR="0">
            <wp:extent cx="177804" cy="171415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4" cy="1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27"/>
          <w:position w:val="-2"/>
        </w:rPr>
        <w:t>扫描全能王</w:t>
      </w:r>
    </w:p>
    <w:p>
      <w:pPr>
        <w:spacing w:line="313" w:lineRule="exact"/>
        <w:sectPr>
          <w:footerReference w:type="default" r:id="rId7"/>
          <w:pgSz w:w="11900" w:h="16840"/>
          <w:pgMar w:top="1342" w:right="260" w:bottom="327" w:left="1730" w:header="0" w:footer="201" w:gutter="0"/>
        </w:sectPr>
        <w:rPr>
          <w:rFonts w:ascii="SimHei" w:hAnsi="SimHei" w:eastAsia="SimHei" w:cs="SimHei"/>
          <w:sz w:val="19"/>
          <w:szCs w:val="19"/>
        </w:rPr>
      </w:pPr>
    </w:p>
    <w:p>
      <w:pPr>
        <w:pStyle w:val="BodyText"/>
        <w:ind w:left="3249"/>
        <w:spacing w:before="98" w:line="223" w:lineRule="auto"/>
        <w:rPr>
          <w:sz w:val="48"/>
          <w:szCs w:val="48"/>
        </w:rPr>
      </w:pPr>
      <w:r>
        <w:rPr>
          <w:sz w:val="48"/>
          <w:szCs w:val="48"/>
          <w:spacing w:val="-31"/>
        </w:rPr>
        <w:t>法规宣传提示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579"/>
        <w:spacing w:before="98" w:line="222" w:lineRule="auto"/>
        <w:rPr>
          <w:sz w:val="30"/>
          <w:szCs w:val="30"/>
        </w:rPr>
      </w:pPr>
      <w:r>
        <w:rPr>
          <w:sz w:val="30"/>
          <w:szCs w:val="30"/>
          <w:spacing w:val="-13"/>
        </w:rPr>
        <w:t>《武汉市建筑垃圾管理办法》相关规定和要求：</w:t>
      </w:r>
    </w:p>
    <w:p>
      <w:pPr>
        <w:pStyle w:val="BodyText"/>
        <w:ind w:left="589"/>
        <w:spacing w:before="48" w:line="221" w:lineRule="auto"/>
        <w:rPr>
          <w:sz w:val="30"/>
          <w:szCs w:val="30"/>
        </w:rPr>
      </w:pPr>
      <w:r>
        <w:rPr>
          <w:sz w:val="30"/>
          <w:szCs w:val="30"/>
          <w:spacing w:val="-6"/>
        </w:rPr>
        <w:t>第九条建设单位或者建筑垃圾产生单位对建筑垃圾处置负总责。</w:t>
      </w:r>
    </w:p>
    <w:p>
      <w:pPr>
        <w:pStyle w:val="BodyText"/>
        <w:ind w:right="798" w:firstLine="589"/>
        <w:spacing w:before="29" w:line="252" w:lineRule="auto"/>
        <w:rPr>
          <w:sz w:val="30"/>
          <w:szCs w:val="30"/>
        </w:rPr>
      </w:pPr>
      <w:r>
        <w:rPr>
          <w:sz w:val="30"/>
          <w:szCs w:val="30"/>
          <w:spacing w:val="-13"/>
        </w:rPr>
        <w:t>在编制建设工程概算、预算时，建设单位应当足额列支建筑垃圾处置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23"/>
        </w:rPr>
        <w:t>费用。</w:t>
      </w:r>
    </w:p>
    <w:p>
      <w:pPr>
        <w:pStyle w:val="BodyText"/>
        <w:ind w:right="800" w:firstLine="589"/>
        <w:spacing w:before="10" w:line="253" w:lineRule="auto"/>
        <w:jc w:val="both"/>
        <w:rPr>
          <w:sz w:val="30"/>
          <w:szCs w:val="30"/>
        </w:rPr>
      </w:pPr>
      <w:r>
        <w:rPr>
          <w:sz w:val="30"/>
          <w:szCs w:val="30"/>
          <w:spacing w:val="-14"/>
        </w:rPr>
        <w:t>在直接发包时，建设单位应当在发包合同中明确施工单位为施工现场</w:t>
      </w:r>
      <w:r>
        <w:rPr>
          <w:sz w:val="30"/>
          <w:szCs w:val="30"/>
          <w:spacing w:val="11"/>
        </w:rPr>
        <w:t xml:space="preserve"> </w:t>
      </w:r>
      <w:r>
        <w:rPr>
          <w:sz w:val="30"/>
          <w:szCs w:val="30"/>
          <w:spacing w:val="-13"/>
        </w:rPr>
        <w:t>建筑垃圾处置管理单位，并规定施工单位在施工现场对建筑垃圾管理的具</w:t>
      </w:r>
      <w:r>
        <w:rPr>
          <w:sz w:val="30"/>
          <w:szCs w:val="30"/>
          <w:spacing w:val="13"/>
        </w:rPr>
        <w:t xml:space="preserve"> </w:t>
      </w:r>
      <w:r>
        <w:rPr>
          <w:sz w:val="30"/>
          <w:szCs w:val="30"/>
          <w:spacing w:val="-13"/>
        </w:rPr>
        <w:t>体要求和相关措施；发包合同中未明确施工单位责任的，建设单位为施工</w:t>
      </w:r>
      <w:r>
        <w:rPr>
          <w:sz w:val="30"/>
          <w:szCs w:val="30"/>
          <w:spacing w:val="13"/>
        </w:rPr>
        <w:t xml:space="preserve"> </w:t>
      </w:r>
      <w:r>
        <w:rPr>
          <w:sz w:val="30"/>
          <w:szCs w:val="30"/>
          <w:spacing w:val="-14"/>
        </w:rPr>
        <w:t>现场建筑垃圾处置管理单位。</w:t>
      </w:r>
    </w:p>
    <w:p>
      <w:pPr>
        <w:pStyle w:val="BodyText"/>
        <w:ind w:right="709" w:firstLine="589"/>
        <w:spacing w:before="26" w:line="252" w:lineRule="auto"/>
        <w:rPr>
          <w:sz w:val="30"/>
          <w:szCs w:val="30"/>
        </w:rPr>
      </w:pPr>
      <w:r>
        <w:rPr>
          <w:sz w:val="30"/>
          <w:szCs w:val="30"/>
          <w:spacing w:val="-10"/>
        </w:rPr>
        <w:t>在建筑垃圾运输过程中，建设单位应当督促运输企业在规定的时间、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0"/>
        </w:rPr>
        <w:t>路线运输建筑垃圾，保证建筑垃圾运输量与产生量一致。</w:t>
      </w:r>
    </w:p>
    <w:p>
      <w:pPr>
        <w:pStyle w:val="BodyText"/>
        <w:ind w:right="798" w:firstLine="589"/>
        <w:spacing w:before="1" w:line="252" w:lineRule="auto"/>
        <w:rPr>
          <w:sz w:val="30"/>
          <w:szCs w:val="30"/>
        </w:rPr>
      </w:pPr>
      <w:r>
        <w:rPr>
          <w:sz w:val="30"/>
          <w:szCs w:val="30"/>
          <w:spacing w:val="-13"/>
        </w:rPr>
        <w:t>在建筑垃圾运至消纳场所时，建设单位和消纳场所应当核对并确认建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9"/>
        </w:rPr>
        <w:t>筑垃圾来源、种类和数量等信息，保证建筑垃圾消纳量与产生量一致。</w:t>
      </w:r>
    </w:p>
    <w:p>
      <w:pPr>
        <w:pStyle w:val="BodyText"/>
        <w:ind w:right="780" w:firstLine="589"/>
        <w:spacing w:before="4" w:line="241" w:lineRule="auto"/>
        <w:rPr>
          <w:sz w:val="31"/>
          <w:szCs w:val="31"/>
        </w:rPr>
      </w:pPr>
      <w:r>
        <w:rPr>
          <w:sz w:val="31"/>
          <w:szCs w:val="31"/>
          <w:spacing w:val="-13"/>
        </w:rPr>
        <w:t>第十一条建设单位或者施工单位，应当向项目所在地的区行政审批</w:t>
      </w:r>
      <w:r>
        <w:rPr>
          <w:sz w:val="31"/>
          <w:szCs w:val="31"/>
          <w:spacing w:val="14"/>
        </w:rPr>
        <w:t xml:space="preserve"> </w:t>
      </w:r>
      <w:r>
        <w:rPr>
          <w:sz w:val="31"/>
          <w:szCs w:val="31"/>
          <w:spacing w:val="-22"/>
        </w:rPr>
        <w:t>部门申请办理建筑垃圾处置核准文件。建设单位或者施工</w:t>
      </w:r>
      <w:r>
        <w:rPr>
          <w:sz w:val="31"/>
          <w:szCs w:val="31"/>
          <w:spacing w:val="-23"/>
        </w:rPr>
        <w:t>单位提出申请应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3"/>
        </w:rPr>
        <w:t>当同时提供下列材料：(一)建筑垃圾处置方案；(二)与经过核准从事建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-20"/>
        </w:rPr>
        <w:t>筑垃圾运输的运输企业签订的运输处置合同。</w:t>
      </w:r>
    </w:p>
    <w:p>
      <w:pPr>
        <w:pStyle w:val="BodyText"/>
        <w:ind w:right="669" w:firstLine="589"/>
        <w:spacing w:before="74" w:line="249" w:lineRule="auto"/>
        <w:rPr>
          <w:sz w:val="30"/>
          <w:szCs w:val="30"/>
        </w:rPr>
      </w:pPr>
      <w:r>
        <w:rPr>
          <w:sz w:val="30"/>
          <w:szCs w:val="30"/>
          <w:spacing w:val="-1"/>
        </w:rPr>
        <w:t>第十二条建设单位、施工单位应当遵守下列规定：(一)对</w:t>
      </w:r>
      <w:r>
        <w:rPr>
          <w:sz w:val="30"/>
          <w:szCs w:val="30"/>
          <w:spacing w:val="-2"/>
        </w:rPr>
        <w:t>产生的建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7"/>
        </w:rPr>
        <w:t>筑垃圾及时清运，保持工地和周边环境整洁；(二)按照有关规定设置围挡、</w:t>
      </w:r>
      <w:r>
        <w:rPr>
          <w:sz w:val="30"/>
          <w:szCs w:val="30"/>
          <w:spacing w:val="6"/>
        </w:rPr>
        <w:t xml:space="preserve"> </w:t>
      </w:r>
      <w:r>
        <w:rPr>
          <w:sz w:val="30"/>
          <w:szCs w:val="30"/>
          <w:spacing w:val="-8"/>
        </w:rPr>
        <w:t>公示牌，硬化工地进出口道路；(三)设置符合要求的车</w:t>
      </w:r>
      <w:r>
        <w:rPr>
          <w:sz w:val="30"/>
          <w:szCs w:val="30"/>
          <w:spacing w:val="-9"/>
        </w:rPr>
        <w:t>辆冲洗保洁设施，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1"/>
        </w:rPr>
        <w:t>配置专职保洁员，进出工地的车辆应当经冲洗保洁设施</w:t>
      </w:r>
      <w:r>
        <w:rPr>
          <w:sz w:val="30"/>
          <w:szCs w:val="30"/>
          <w:spacing w:val="-12"/>
        </w:rPr>
        <w:t>处置干净后，方可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6"/>
        </w:rPr>
        <w:t>驶离工地；(四)定期对施工现场洒水压尘，并对裸露泥土采取覆盖措</w:t>
      </w:r>
      <w:r>
        <w:rPr>
          <w:sz w:val="30"/>
          <w:szCs w:val="30"/>
          <w:spacing w:val="5"/>
        </w:rPr>
        <w:t xml:space="preserve">  </w:t>
      </w:r>
      <w:r>
        <w:rPr>
          <w:sz w:val="30"/>
          <w:szCs w:val="30"/>
          <w:spacing w:val="-11"/>
        </w:rPr>
        <w:t>施；(五)配备与城管执法部门联网的视频监控设施；(六)对施工现场产生</w:t>
      </w:r>
      <w:r>
        <w:rPr>
          <w:sz w:val="30"/>
          <w:szCs w:val="30"/>
          <w:spacing w:val="16"/>
        </w:rPr>
        <w:t xml:space="preserve"> </w:t>
      </w:r>
      <w:r>
        <w:rPr>
          <w:sz w:val="30"/>
          <w:szCs w:val="30"/>
          <w:spacing w:val="-19"/>
        </w:rPr>
        <w:t>的建筑垃圾进行分类，不得混入工业固体废物、</w:t>
      </w:r>
      <w:r>
        <w:rPr>
          <w:sz w:val="30"/>
          <w:szCs w:val="30"/>
          <w:spacing w:val="-20"/>
        </w:rPr>
        <w:t>生活垃圾和危险废物；(七)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9"/>
        </w:rPr>
        <w:t>法律、法规、规章规定的其他规定。</w:t>
      </w:r>
    </w:p>
    <w:p>
      <w:pPr>
        <w:pStyle w:val="BodyText"/>
        <w:ind w:right="729" w:firstLine="589"/>
        <w:spacing w:before="71" w:line="245" w:lineRule="auto"/>
        <w:rPr>
          <w:sz w:val="30"/>
          <w:szCs w:val="30"/>
        </w:rPr>
      </w:pPr>
      <w:r>
        <w:rPr>
          <w:sz w:val="30"/>
          <w:szCs w:val="30"/>
          <w:spacing w:val="-1"/>
        </w:rPr>
        <w:t>第三十一条市城管执法部门应当将建设、施工、运输单</w:t>
      </w:r>
      <w:r>
        <w:rPr>
          <w:sz w:val="30"/>
          <w:szCs w:val="30"/>
          <w:spacing w:val="-2"/>
        </w:rPr>
        <w:t>位违反本办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0"/>
        </w:rPr>
        <w:t>法处置建筑垃圾的失信信息记入企业信用档案</w:t>
      </w:r>
      <w:r>
        <w:rPr>
          <w:sz w:val="30"/>
          <w:szCs w:val="30"/>
          <w:spacing w:val="-11"/>
        </w:rPr>
        <w:t>，向市信用信息公共服务平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0"/>
        </w:rPr>
        <w:t>台报送，并纳入国家企业信用信息公示系统。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before="62" w:line="313" w:lineRule="exact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position w:val="-4"/>
        </w:rPr>
        <w:drawing>
          <wp:inline distT="0" distB="0" distL="0" distR="0">
            <wp:extent cx="171381" cy="17141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381" cy="1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27"/>
          <w:position w:val="-2"/>
        </w:rPr>
        <w:t>扫描全能王</w:t>
      </w:r>
    </w:p>
    <w:p>
      <w:pPr>
        <w:spacing w:line="313" w:lineRule="exact"/>
        <w:sectPr>
          <w:footerReference w:type="default" r:id="rId9"/>
          <w:pgSz w:w="11900" w:h="16840"/>
          <w:pgMar w:top="1299" w:right="260" w:bottom="327" w:left="1640" w:header="0" w:footer="201" w:gutter="0"/>
        </w:sectPr>
        <w:rPr>
          <w:rFonts w:ascii="SimHei" w:hAnsi="SimHei" w:eastAsia="SimHei" w:cs="SimHei"/>
          <w:sz w:val="19"/>
          <w:szCs w:val="19"/>
        </w:rPr>
      </w:pPr>
    </w:p>
    <w:p>
      <w:pPr>
        <w:spacing w:line="464" w:lineRule="auto"/>
        <w:rPr>
          <w:rFonts w:ascii="Arial"/>
          <w:sz w:val="21"/>
        </w:rPr>
      </w:pPr>
      <w:r/>
    </w:p>
    <w:p>
      <w:pPr>
        <w:pStyle w:val="BodyText"/>
        <w:ind w:right="1039" w:firstLine="369"/>
        <w:spacing w:before="97" w:line="239" w:lineRule="auto"/>
        <w:rPr>
          <w:sz w:val="30"/>
          <w:szCs w:val="30"/>
        </w:rPr>
      </w:pPr>
      <w:r>
        <w:rPr>
          <w:sz w:val="30"/>
          <w:szCs w:val="30"/>
          <w:spacing w:val="-5"/>
        </w:rPr>
        <w:t>第三十二条建设、施工单位或者建筑垃圾消纳场所未建</w:t>
      </w:r>
      <w:r>
        <w:rPr>
          <w:sz w:val="30"/>
          <w:szCs w:val="30"/>
          <w:spacing w:val="-6"/>
        </w:rPr>
        <w:t>立建筑垃圾消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1"/>
        </w:rPr>
        <w:t>纳管理台帐或者未如实记录的，由城管执法部</w:t>
      </w:r>
      <w:r>
        <w:rPr>
          <w:sz w:val="30"/>
          <w:szCs w:val="30"/>
        </w:rPr>
        <w:t>门责令限期改正，并处1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"/>
        </w:rPr>
        <w:t>万元以上5万元以下罚款。</w:t>
      </w:r>
    </w:p>
    <w:p>
      <w:pPr>
        <w:pStyle w:val="BodyText"/>
        <w:ind w:right="1004" w:firstLine="679"/>
        <w:spacing w:before="67" w:line="249" w:lineRule="auto"/>
        <w:rPr>
          <w:sz w:val="30"/>
          <w:szCs w:val="30"/>
        </w:rPr>
      </w:pPr>
      <w:r>
        <w:rPr>
          <w:sz w:val="30"/>
          <w:szCs w:val="30"/>
          <w:spacing w:val="-5"/>
        </w:rPr>
        <w:t>第三十三条违反本办法有下列行为之一的，由城管执法部门责令限</w:t>
      </w:r>
      <w:r>
        <w:rPr>
          <w:sz w:val="30"/>
          <w:szCs w:val="30"/>
          <w:spacing w:val="14"/>
        </w:rPr>
        <w:t xml:space="preserve"> </w:t>
      </w:r>
      <w:r>
        <w:rPr>
          <w:sz w:val="30"/>
          <w:szCs w:val="30"/>
          <w:spacing w:val="-3"/>
        </w:rPr>
        <w:t>期改正，并处以罚款：(一)未经许可擅自从事建筑垃圾运输的，处5</w:t>
      </w:r>
      <w:r>
        <w:rPr>
          <w:sz w:val="30"/>
          <w:szCs w:val="30"/>
          <w:spacing w:val="-4"/>
        </w:rPr>
        <w:t>000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2"/>
        </w:rPr>
        <w:t>元以上3万元以下罚款；(二)使用不符合建</w:t>
      </w:r>
      <w:r>
        <w:rPr>
          <w:sz w:val="30"/>
          <w:szCs w:val="30"/>
          <w:spacing w:val="1"/>
        </w:rPr>
        <w:t>筑垃圾运输车辆管理规范要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10"/>
        </w:rPr>
        <w:t>求的车辆运输的，处2000元以上20000元以下罚款；(三)将承运的建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2"/>
        </w:rPr>
        <w:t>筑垃圾转包或者分包的，处5000元以上1</w:t>
      </w:r>
      <w:r>
        <w:rPr>
          <w:sz w:val="30"/>
          <w:szCs w:val="30"/>
          <w:spacing w:val="1"/>
        </w:rPr>
        <w:t>万元以下罚款。(四)运输建筑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1"/>
        </w:rPr>
        <w:t>垃圾的车辆未携带建筑垃圾处置核准文件的，处200</w:t>
      </w:r>
      <w:r>
        <w:rPr>
          <w:sz w:val="30"/>
          <w:szCs w:val="30"/>
          <w:spacing w:val="1"/>
        </w:rPr>
        <w:t xml:space="preserve"> </w:t>
      </w:r>
      <w:r>
        <w:rPr>
          <w:sz w:val="30"/>
          <w:szCs w:val="30"/>
          <w:spacing w:val="1"/>
        </w:rPr>
        <w:t>元以上1000</w:t>
      </w:r>
      <w:r>
        <w:rPr>
          <w:sz w:val="30"/>
          <w:szCs w:val="30"/>
          <w:spacing w:val="1"/>
        </w:rPr>
        <w:t xml:space="preserve"> </w:t>
      </w:r>
      <w:r>
        <w:rPr>
          <w:sz w:val="30"/>
          <w:szCs w:val="30"/>
          <w:spacing w:val="1"/>
        </w:rPr>
        <w:t>元以</w:t>
      </w:r>
      <w:r>
        <w:rPr>
          <w:sz w:val="30"/>
          <w:szCs w:val="30"/>
          <w:spacing w:val="9"/>
        </w:rPr>
        <w:t xml:space="preserve"> </w:t>
      </w:r>
      <w:r>
        <w:rPr>
          <w:sz w:val="30"/>
          <w:szCs w:val="30"/>
          <w:spacing w:val="-13"/>
        </w:rPr>
        <w:t>下罚款。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4049"/>
        <w:spacing w:before="127" w:line="224" w:lineRule="auto"/>
        <w:rPr>
          <w:sz w:val="39"/>
          <w:szCs w:val="39"/>
        </w:rPr>
      </w:pPr>
      <w:r>
        <w:rPr>
          <w:sz w:val="39"/>
          <w:szCs w:val="39"/>
          <w:spacing w:val="44"/>
        </w:rPr>
        <w:t>承诺书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right="940" w:firstLine="609"/>
        <w:spacing w:before="101" w:line="245" w:lineRule="auto"/>
        <w:jc w:val="both"/>
        <w:rPr>
          <w:rFonts w:ascii="SimSun" w:hAnsi="SimSun" w:eastAsia="SimSun" w:cs="SimSun"/>
          <w:sz w:val="30"/>
          <w:szCs w:val="30"/>
        </w:rPr>
      </w:pPr>
      <w:r>
        <w:rPr>
          <w:sz w:val="31"/>
          <w:szCs w:val="31"/>
          <w:spacing w:val="-4"/>
        </w:rPr>
        <w:t>截止202</w:t>
      </w:r>
      <w:r>
        <w:rPr>
          <w:sz w:val="31"/>
          <w:szCs w:val="31"/>
          <w:spacing w:val="-4"/>
        </w:rPr>
        <w:t xml:space="preserve">  </w:t>
      </w:r>
      <w:r>
        <w:rPr>
          <w:sz w:val="31"/>
          <w:szCs w:val="31"/>
          <w:spacing w:val="-4"/>
        </w:rPr>
        <w:t>年月日，本人已阅读《法规宣传提示</w:t>
      </w:r>
      <w:r>
        <w:rPr>
          <w:sz w:val="31"/>
          <w:szCs w:val="31"/>
          <w:spacing w:val="-5"/>
        </w:rPr>
        <w:t>》所列法规内容，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4"/>
        </w:rPr>
        <w:t>本人承诺遵守相关法规的规定，提供</w:t>
      </w:r>
      <w:r>
        <w:rPr>
          <w:sz w:val="31"/>
          <w:szCs w:val="31"/>
          <w:color w:val="909080"/>
          <w:spacing w:val="-14"/>
        </w:rPr>
        <w:t>的</w:t>
      </w:r>
      <w:r>
        <w:rPr>
          <w:sz w:val="31"/>
          <w:szCs w:val="31"/>
          <w:color w:val="909080"/>
          <w:spacing w:val="-14"/>
        </w:rPr>
        <w:t xml:space="preserve">         </w:t>
      </w:r>
      <w:r>
        <w:rPr>
          <w:sz w:val="31"/>
          <w:szCs w:val="31"/>
          <w:spacing w:val="-14"/>
        </w:rPr>
        <w:t>项目信息和相关情况属</w:t>
      </w:r>
      <w:r>
        <w:rPr>
          <w:sz w:val="31"/>
          <w:szCs w:val="31"/>
          <w:spacing w:val="2"/>
        </w:rPr>
        <w:t xml:space="preserve"> </w:t>
      </w:r>
      <w:r>
        <w:rPr>
          <w:sz w:val="31"/>
          <w:szCs w:val="31"/>
          <w:spacing w:val="1"/>
        </w:rPr>
        <w:t>实，土方处置量</w:t>
      </w:r>
      <w:r>
        <w:rPr>
          <w:sz w:val="31"/>
          <w:szCs w:val="31"/>
          <w:spacing w:val="128"/>
        </w:rPr>
        <w:t xml:space="preserve"> </w:t>
      </w:r>
      <w:r>
        <w:rPr>
          <w:sz w:val="31"/>
          <w:szCs w:val="31"/>
          <w:spacing w:val="1"/>
        </w:rPr>
        <w:t>方方(土方运输至.......</w:t>
      </w:r>
      <w:r>
        <w:rPr>
          <w:sz w:val="31"/>
          <w:szCs w:val="31"/>
        </w:rPr>
        <w:t>......),如本人承诺与事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9"/>
        </w:rPr>
        <w:t>实不符，违反相关法规规定的行为，造成社会不良影响及污染</w:t>
      </w:r>
      <w:r>
        <w:rPr>
          <w:sz w:val="31"/>
          <w:szCs w:val="31"/>
          <w:spacing w:val="-20"/>
        </w:rPr>
        <w:t>环境的，本</w:t>
      </w:r>
      <w:r>
        <w:rPr>
          <w:sz w:val="31"/>
          <w:szCs w:val="31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2"/>
        </w:rPr>
        <w:t>单位愿承担一切法律责任，并附项目责任单位情况如下：</w:t>
      </w:r>
    </w:p>
    <w:tbl>
      <w:tblPr>
        <w:tblStyle w:val="TableNormal"/>
        <w:tblW w:w="9170" w:type="dxa"/>
        <w:tblInd w:w="10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33"/>
        <w:gridCol w:w="3876"/>
        <w:gridCol w:w="1868"/>
        <w:gridCol w:w="1893"/>
      </w:tblGrid>
      <w:tr>
        <w:trPr>
          <w:trHeight w:val="683" w:hRule="atLeast"/>
        </w:trPr>
        <w:tc>
          <w:tcPr>
            <w:tcW w:w="1533" w:type="dxa"/>
            <w:vAlign w:val="top"/>
          </w:tcPr>
          <w:p>
            <w:pPr>
              <w:ind w:left="134"/>
              <w:spacing w:before="197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6"/>
              </w:rPr>
              <w:t>单位类别</w:t>
            </w:r>
          </w:p>
        </w:tc>
        <w:tc>
          <w:tcPr>
            <w:tcW w:w="3876" w:type="dxa"/>
            <w:vAlign w:val="top"/>
          </w:tcPr>
          <w:p>
            <w:pPr>
              <w:ind w:left="1642"/>
              <w:spacing w:before="198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3"/>
              </w:rPr>
              <w:t>单位名称</w:t>
            </w:r>
          </w:p>
        </w:tc>
        <w:tc>
          <w:tcPr>
            <w:tcW w:w="1868" w:type="dxa"/>
            <w:vAlign w:val="top"/>
          </w:tcPr>
          <w:p>
            <w:pPr>
              <w:ind w:left="176"/>
              <w:spacing w:before="197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2"/>
              </w:rPr>
              <w:t>项目负责人</w:t>
            </w:r>
          </w:p>
        </w:tc>
        <w:tc>
          <w:tcPr>
            <w:tcW w:w="1893" w:type="dxa"/>
            <w:vAlign w:val="top"/>
          </w:tcPr>
          <w:p>
            <w:pPr>
              <w:ind w:left="348"/>
              <w:spacing w:before="201" w:line="221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3"/>
              </w:rPr>
              <w:t>联系电话</w:t>
            </w:r>
          </w:p>
        </w:tc>
      </w:tr>
      <w:tr>
        <w:trPr>
          <w:trHeight w:val="907" w:hRule="atLeast"/>
        </w:trPr>
        <w:tc>
          <w:tcPr>
            <w:tcW w:w="1533" w:type="dxa"/>
            <w:vAlign w:val="top"/>
          </w:tcPr>
          <w:p>
            <w:pPr>
              <w:ind w:left="134"/>
              <w:spacing w:before="305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3"/>
              </w:rPr>
              <w:t>建设单位</w:t>
            </w:r>
          </w:p>
        </w:tc>
        <w:tc>
          <w:tcPr>
            <w:tcW w:w="38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7" w:hRule="atLeast"/>
        </w:trPr>
        <w:tc>
          <w:tcPr>
            <w:tcW w:w="1533" w:type="dxa"/>
            <w:vAlign w:val="top"/>
          </w:tcPr>
          <w:p>
            <w:pPr>
              <w:ind w:left="134"/>
              <w:spacing w:before="338" w:line="220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3"/>
              </w:rPr>
              <w:t>施工单位</w:t>
            </w:r>
          </w:p>
        </w:tc>
        <w:tc>
          <w:tcPr>
            <w:tcW w:w="38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2" w:hRule="atLeast"/>
        </w:trPr>
        <w:tc>
          <w:tcPr>
            <w:tcW w:w="1533" w:type="dxa"/>
            <w:vAlign w:val="top"/>
          </w:tcPr>
          <w:p>
            <w:pPr>
              <w:ind w:left="134"/>
              <w:spacing w:before="320" w:line="219" w:lineRule="auto"/>
              <w:rPr>
                <w:rFonts w:ascii="SimSun" w:hAnsi="SimSun" w:eastAsia="SimSun" w:cs="SimSun"/>
                <w:sz w:val="31"/>
                <w:szCs w:val="31"/>
              </w:rPr>
            </w:pPr>
            <w:r>
              <w:rPr>
                <w:rFonts w:ascii="SimSun" w:hAnsi="SimSun" w:eastAsia="SimSun" w:cs="SimSun"/>
                <w:sz w:val="31"/>
                <w:szCs w:val="31"/>
                <w:spacing w:val="3"/>
              </w:rPr>
              <w:t>运输单位</w:t>
            </w:r>
          </w:p>
        </w:tc>
        <w:tc>
          <w:tcPr>
            <w:tcW w:w="38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49" w:lineRule="auto"/>
        <w:rPr>
          <w:rFonts w:ascii="Arial"/>
          <w:sz w:val="21"/>
        </w:rPr>
      </w:pPr>
      <w:r/>
    </w:p>
    <w:p>
      <w:pPr>
        <w:pStyle w:val="BodyText"/>
        <w:spacing w:before="105" w:line="231" w:lineRule="auto"/>
        <w:rPr>
          <w:sz w:val="32"/>
          <w:szCs w:val="32"/>
        </w:rPr>
      </w:pPr>
      <w:r>
        <w:rPr>
          <w:sz w:val="30"/>
          <w:szCs w:val="30"/>
          <w:spacing w:val="-10"/>
          <w:position w:val="-1"/>
        </w:rPr>
        <w:t>承诺人(签字):</w:t>
      </w:r>
      <w:r>
        <w:rPr>
          <w:sz w:val="30"/>
          <w:szCs w:val="30"/>
          <w:spacing w:val="-10"/>
          <w:position w:val="-1"/>
        </w:rPr>
        <w:t xml:space="preserve">                  </w:t>
      </w:r>
      <w:r>
        <w:rPr>
          <w:sz w:val="30"/>
          <w:szCs w:val="30"/>
          <w:spacing w:val="-11"/>
          <w:position w:val="-1"/>
        </w:rPr>
        <w:t xml:space="preserve">     </w:t>
      </w:r>
      <w:r>
        <w:rPr>
          <w:sz w:val="32"/>
          <w:szCs w:val="32"/>
          <w:spacing w:val="-11"/>
          <w:position w:val="2"/>
        </w:rPr>
        <w:t>联系方式：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before="72"/>
        <w:jc w:val="right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position w:val="-6"/>
        </w:rPr>
        <w:drawing>
          <wp:inline distT="0" distB="0" distL="0" distR="0">
            <wp:extent cx="196846" cy="215899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4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2"/>
          <w:szCs w:val="22"/>
          <w:b/>
          <w:bCs/>
          <w:spacing w:val="-6"/>
        </w:rPr>
        <w:t>扫描全能王</w:t>
      </w:r>
    </w:p>
    <w:p>
      <w:pPr>
        <w:sectPr>
          <w:footerReference w:type="default" r:id="rId11"/>
          <w:pgSz w:w="11900" w:h="16840"/>
          <w:pgMar w:top="1431" w:right="264" w:bottom="327" w:left="1380" w:header="0" w:footer="201" w:gutter="0"/>
        </w:sectPr>
        <w:rPr>
          <w:rFonts w:ascii="SimHei" w:hAnsi="SimHei" w:eastAsia="SimHei" w:cs="SimHei"/>
          <w:sz w:val="22"/>
          <w:szCs w:val="22"/>
        </w:rPr>
      </w:pPr>
    </w:p>
    <w:p>
      <w:pPr>
        <w:ind w:left="3215"/>
        <w:spacing w:before="79" w:line="222" w:lineRule="auto"/>
        <w:rPr>
          <w:rFonts w:ascii="SimHei" w:hAnsi="SimHei" w:eastAsia="SimHei" w:cs="SimHei"/>
          <w:sz w:val="39"/>
          <w:szCs w:val="39"/>
        </w:rPr>
      </w:pPr>
      <w:r>
        <w:rPr>
          <w:rFonts w:ascii="SimHei" w:hAnsi="SimHei" w:eastAsia="SimHei" w:cs="SimHei"/>
          <w:sz w:val="39"/>
          <w:szCs w:val="39"/>
          <w:spacing w:val="-14"/>
        </w:rPr>
        <w:t>一次性告知书</w:t>
      </w:r>
    </w:p>
    <w:p>
      <w:pPr>
        <w:spacing w:line="79" w:lineRule="exact"/>
        <w:rPr/>
      </w:pPr>
      <w:r/>
    </w:p>
    <w:tbl>
      <w:tblPr>
        <w:tblStyle w:val="TableNormal"/>
        <w:tblW w:w="9234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64"/>
        <w:gridCol w:w="1448"/>
        <w:gridCol w:w="1079"/>
        <w:gridCol w:w="1298"/>
        <w:gridCol w:w="1289"/>
        <w:gridCol w:w="1268"/>
        <w:gridCol w:w="1588"/>
      </w:tblGrid>
      <w:tr>
        <w:trPr>
          <w:trHeight w:val="854" w:hRule="atLeast"/>
        </w:trPr>
        <w:tc>
          <w:tcPr>
            <w:tcW w:w="1264" w:type="dxa"/>
            <w:vAlign w:val="top"/>
          </w:tcPr>
          <w:p>
            <w:pPr>
              <w:pStyle w:val="TableText"/>
              <w:ind w:left="504" w:right="29" w:hanging="460"/>
              <w:spacing w:before="176" w:line="237" w:lineRule="auto"/>
              <w:rPr/>
            </w:pPr>
            <w:r>
              <w:rPr>
                <w:spacing w:val="5"/>
              </w:rPr>
              <w:t>审批事项名</w:t>
            </w:r>
            <w:r>
              <w:rPr>
                <w:spacing w:val="3"/>
              </w:rPr>
              <w:t xml:space="preserve"> </w:t>
            </w:r>
            <w:r>
              <w:rPr/>
              <w:t>称</w:t>
            </w:r>
          </w:p>
        </w:tc>
        <w:tc>
          <w:tcPr>
            <w:tcW w:w="2527" w:type="dxa"/>
            <w:vAlign w:val="top"/>
            <w:gridSpan w:val="2"/>
          </w:tcPr>
          <w:p>
            <w:pPr>
              <w:pStyle w:val="TableText"/>
              <w:ind w:left="101"/>
              <w:spacing w:before="184" w:line="209" w:lineRule="auto"/>
              <w:rPr/>
            </w:pPr>
            <w:r>
              <w:rPr>
                <w:spacing w:val="-1"/>
              </w:rPr>
              <w:t>城市建筑垃圾处置核准</w:t>
            </w:r>
          </w:p>
          <w:p>
            <w:pPr>
              <w:pStyle w:val="TableText"/>
              <w:ind w:left="676"/>
              <w:spacing w:line="220" w:lineRule="auto"/>
              <w:rPr/>
            </w:pPr>
            <w:r>
              <w:rPr>
                <w:spacing w:val="-12"/>
              </w:rPr>
              <w:t>【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</w:rPr>
              <w:t>许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可 】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184"/>
              <w:spacing w:before="314" w:line="219" w:lineRule="auto"/>
              <w:rPr/>
            </w:pPr>
            <w:r>
              <w:rPr>
                <w:spacing w:val="3"/>
              </w:rPr>
              <w:t>项目编号</w:t>
            </w:r>
          </w:p>
        </w:tc>
        <w:tc>
          <w:tcPr>
            <w:tcW w:w="128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75" w:line="224" w:lineRule="auto"/>
              <w:rPr/>
            </w:pPr>
            <w:r>
              <w:rPr/>
              <w:t>/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166"/>
              <w:spacing w:before="314" w:line="219" w:lineRule="auto"/>
              <w:rPr/>
            </w:pPr>
            <w:r>
              <w:rPr>
                <w:spacing w:val="2"/>
              </w:rPr>
              <w:t>申请方式</w:t>
            </w:r>
          </w:p>
        </w:tc>
        <w:tc>
          <w:tcPr>
            <w:tcW w:w="1588" w:type="dxa"/>
            <w:vAlign w:val="top"/>
          </w:tcPr>
          <w:p>
            <w:pPr>
              <w:pStyle w:val="TableText"/>
              <w:ind w:left="559" w:right="39" w:hanging="520"/>
              <w:spacing w:before="163" w:line="219" w:lineRule="auto"/>
              <w:rPr/>
            </w:pPr>
            <w:r>
              <w:rPr/>
              <w:t>窗口申请/网上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申请</w:t>
            </w:r>
          </w:p>
        </w:tc>
      </w:tr>
      <w:tr>
        <w:trPr>
          <w:trHeight w:val="659" w:hRule="atLeast"/>
        </w:trPr>
        <w:tc>
          <w:tcPr>
            <w:tcW w:w="1264" w:type="dxa"/>
            <w:vAlign w:val="top"/>
          </w:tcPr>
          <w:p>
            <w:pPr>
              <w:pStyle w:val="TableText"/>
              <w:ind w:left="165"/>
              <w:spacing w:before="220" w:line="219" w:lineRule="auto"/>
              <w:rPr/>
            </w:pPr>
            <w:r>
              <w:rPr>
                <w:spacing w:val="6"/>
              </w:rPr>
              <w:t>审批部门</w:t>
            </w:r>
          </w:p>
        </w:tc>
        <w:tc>
          <w:tcPr>
            <w:tcW w:w="2527" w:type="dxa"/>
            <w:vAlign w:val="top"/>
            <w:gridSpan w:val="2"/>
          </w:tcPr>
          <w:p>
            <w:pPr>
              <w:pStyle w:val="TableText"/>
              <w:spacing w:before="220" w:line="219" w:lineRule="auto"/>
              <w:jc w:val="right"/>
              <w:rPr/>
            </w:pPr>
            <w:r>
              <w:rPr>
                <w:spacing w:val="-2"/>
              </w:rPr>
              <w:t>蔡甸区城市管理执法局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294"/>
              <w:spacing w:before="220" w:line="219" w:lineRule="auto"/>
              <w:rPr/>
            </w:pPr>
            <w:r>
              <w:rPr>
                <w:spacing w:val="-2"/>
              </w:rPr>
              <w:t>承办人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75"/>
              <w:spacing w:before="227" w:line="224" w:lineRule="auto"/>
              <w:rPr/>
            </w:pPr>
            <w:r>
              <w:rPr/>
              <w:t>/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166"/>
              <w:spacing w:before="221" w:line="221" w:lineRule="auto"/>
              <w:rPr/>
            </w:pPr>
            <w:r>
              <w:rPr>
                <w:spacing w:val="-2"/>
              </w:rPr>
              <w:t>联系方式</w:t>
            </w:r>
          </w:p>
        </w:tc>
        <w:tc>
          <w:tcPr>
            <w:tcW w:w="1588" w:type="dxa"/>
            <w:vAlign w:val="top"/>
          </w:tcPr>
          <w:p>
            <w:pPr>
              <w:pStyle w:val="TableText"/>
              <w:ind w:left="98"/>
              <w:spacing w:before="242"/>
              <w:rPr/>
            </w:pPr>
            <w:r>
              <w:rPr>
                <w:spacing w:val="-1"/>
              </w:rPr>
              <w:t>027-69600137</w:t>
            </w:r>
          </w:p>
        </w:tc>
      </w:tr>
      <w:tr>
        <w:trPr>
          <w:trHeight w:val="670" w:hRule="atLeast"/>
        </w:trPr>
        <w:tc>
          <w:tcPr>
            <w:tcW w:w="1264" w:type="dxa"/>
            <w:vAlign w:val="top"/>
          </w:tcPr>
          <w:p>
            <w:pPr>
              <w:pStyle w:val="TableText"/>
              <w:ind w:left="105"/>
              <w:spacing w:before="220" w:line="219" w:lineRule="auto"/>
              <w:rPr/>
            </w:pPr>
            <w:r>
              <w:rPr>
                <w:spacing w:val="-2"/>
              </w:rPr>
              <w:t>证/书名称</w:t>
            </w:r>
          </w:p>
        </w:tc>
        <w:tc>
          <w:tcPr>
            <w:tcW w:w="2527" w:type="dxa"/>
            <w:vAlign w:val="top"/>
            <w:gridSpan w:val="2"/>
          </w:tcPr>
          <w:p>
            <w:pPr>
              <w:pStyle w:val="TableText"/>
              <w:ind w:left="965" w:right="55" w:hanging="965"/>
              <w:spacing w:before="102" w:line="215" w:lineRule="auto"/>
              <w:rPr/>
            </w:pPr>
            <w:r>
              <w:rPr>
                <w:spacing w:val="-7"/>
              </w:rPr>
              <w:t>《武汉市建筑垃圾处置核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准证》</w:t>
            </w:r>
          </w:p>
        </w:tc>
        <w:tc>
          <w:tcPr>
            <w:tcW w:w="1298" w:type="dxa"/>
            <w:vAlign w:val="top"/>
          </w:tcPr>
          <w:p>
            <w:pPr>
              <w:pStyle w:val="TableText"/>
              <w:ind w:left="184"/>
              <w:spacing w:before="221" w:line="219" w:lineRule="auto"/>
              <w:rPr/>
            </w:pPr>
            <w:r>
              <w:rPr>
                <w:spacing w:val="2"/>
              </w:rPr>
              <w:t>收费标准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295"/>
              <w:spacing w:before="221" w:line="219" w:lineRule="auto"/>
              <w:rPr/>
            </w:pPr>
            <w:r>
              <w:rPr>
                <w:spacing w:val="4"/>
              </w:rPr>
              <w:t>不收费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166"/>
              <w:spacing w:before="221" w:line="219" w:lineRule="auto"/>
              <w:rPr/>
            </w:pPr>
            <w:r>
              <w:rPr>
                <w:spacing w:val="3"/>
              </w:rPr>
              <w:t>办理时限</w:t>
            </w:r>
          </w:p>
        </w:tc>
        <w:tc>
          <w:tcPr>
            <w:tcW w:w="1588" w:type="dxa"/>
            <w:vAlign w:val="top"/>
          </w:tcPr>
          <w:p>
            <w:pPr>
              <w:pStyle w:val="TableText"/>
              <w:ind w:left="269"/>
              <w:spacing w:before="221" w:line="219" w:lineRule="auto"/>
              <w:rPr/>
            </w:pPr>
            <w:r>
              <w:rPr>
                <w:spacing w:val="7"/>
              </w:rPr>
              <w:t>1个工作日</w:t>
            </w:r>
          </w:p>
        </w:tc>
      </w:tr>
      <w:tr>
        <w:trPr>
          <w:trHeight w:val="1909" w:hRule="atLeast"/>
        </w:trPr>
        <w:tc>
          <w:tcPr>
            <w:tcW w:w="1264" w:type="dxa"/>
            <w:vAlign w:val="top"/>
            <w:textDirection w:val="tbRlV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77" w:line="201" w:lineRule="auto"/>
              <w:rPr/>
            </w:pPr>
            <w:r>
              <w:rPr>
                <w:spacing w:val="5"/>
              </w:rPr>
              <w:t>设立依据</w:t>
            </w:r>
          </w:p>
        </w:tc>
        <w:tc>
          <w:tcPr>
            <w:tcW w:w="7970" w:type="dxa"/>
            <w:vAlign w:val="top"/>
            <w:gridSpan w:val="6"/>
          </w:tcPr>
          <w:p>
            <w:pPr>
              <w:pStyle w:val="TableText"/>
              <w:ind w:left="11" w:right="128"/>
              <w:spacing w:before="22" w:line="225" w:lineRule="auto"/>
              <w:rPr/>
            </w:pPr>
            <w:r>
              <w:rPr/>
              <w:t>1.《国务院对确需保留的行政审批项目设定行政许可的决定》(2004年6月29日 </w:t>
            </w:r>
            <w:r>
              <w:rPr/>
              <w:t>国务院令第412号，2009年1月29日予以第一次修订，2016年8月25日予以第</w:t>
            </w:r>
          </w:p>
          <w:p>
            <w:pPr>
              <w:pStyle w:val="TableText"/>
              <w:ind w:left="11"/>
              <w:spacing w:before="7" w:line="209" w:lineRule="auto"/>
              <w:rPr/>
            </w:pPr>
            <w:r>
              <w:rPr>
                <w:spacing w:val="-1"/>
              </w:rPr>
              <w:t>二次修订)附件第101项。</w:t>
            </w:r>
          </w:p>
          <w:p>
            <w:pPr>
              <w:pStyle w:val="TableText"/>
              <w:ind w:left="11"/>
              <w:spacing w:line="208" w:lineRule="auto"/>
              <w:rPr/>
            </w:pPr>
            <w:r>
              <w:rPr/>
              <w:t>2.《城市建筑垃圾管理规定》(建设部令第139号)。</w:t>
            </w:r>
          </w:p>
          <w:p>
            <w:pPr>
              <w:pStyle w:val="TableText"/>
              <w:ind w:left="11" w:right="18"/>
              <w:spacing w:before="1" w:line="223" w:lineRule="auto"/>
              <w:rPr/>
            </w:pPr>
            <w:r>
              <w:rPr/>
              <w:t>3.《建设部关于纳入国务院决定的十五项行政许可的条件的规定》</w:t>
            </w:r>
            <w:r>
              <w:rPr>
                <w:spacing w:val="-1"/>
              </w:rPr>
              <w:t>(建设部令第</w:t>
            </w:r>
            <w:r>
              <w:rPr/>
              <w:t xml:space="preserve"> </w:t>
            </w:r>
            <w:r>
              <w:rPr>
                <w:spacing w:val="-1"/>
              </w:rPr>
              <w:t>135号)。</w:t>
            </w:r>
          </w:p>
          <w:p>
            <w:pPr>
              <w:pStyle w:val="TableText"/>
              <w:ind w:left="11"/>
              <w:spacing w:before="3" w:line="183" w:lineRule="auto"/>
              <w:rPr/>
            </w:pPr>
            <w:r>
              <w:rPr/>
              <w:t>4.《武汉市建筑垃圾管理办法》第十一条。</w:t>
            </w:r>
          </w:p>
        </w:tc>
      </w:tr>
      <w:tr>
        <w:trPr>
          <w:trHeight w:val="1419" w:hRule="atLeast"/>
        </w:trPr>
        <w:tc>
          <w:tcPr>
            <w:tcW w:w="1264" w:type="dxa"/>
            <w:vAlign w:val="top"/>
            <w:textDirection w:val="tbRlV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77" w:line="202" w:lineRule="auto"/>
              <w:rPr/>
            </w:pPr>
            <w:r>
              <w:rPr/>
              <w:t>受理条件</w:t>
            </w:r>
          </w:p>
        </w:tc>
        <w:tc>
          <w:tcPr>
            <w:tcW w:w="7970" w:type="dxa"/>
            <w:vAlign w:val="top"/>
            <w:gridSpan w:val="6"/>
          </w:tcPr>
          <w:p>
            <w:pPr>
              <w:pStyle w:val="TableText"/>
              <w:ind w:left="11"/>
              <w:spacing w:before="200" w:line="218" w:lineRule="auto"/>
              <w:jc w:val="both"/>
              <w:rPr/>
            </w:pPr>
            <w:r>
              <w:rPr>
                <w:spacing w:val="-9"/>
              </w:rPr>
              <w:t>..经规划部门规划许可；2.经建管部门施工许可；3.工地具备建筑垃圾处置硬件条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件；4.有符合条件的消纳场地；5.必须委托有资质的建筑垃圾运输企业；6.白天建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筑垃圾处置特别条件：一是市级重点工程和应急工程，二是</w:t>
            </w:r>
            <w:r>
              <w:rPr>
                <w:spacing w:val="-10"/>
              </w:rPr>
              <w:t>经市领导批准同意，三</w:t>
            </w:r>
            <w:r>
              <w:rPr/>
              <w:t xml:space="preserve"> </w:t>
            </w:r>
            <w:r>
              <w:rPr>
                <w:spacing w:val="-1"/>
              </w:rPr>
              <w:t>是必须使用封闭车辆。</w:t>
            </w:r>
          </w:p>
        </w:tc>
      </w:tr>
      <w:tr>
        <w:trPr>
          <w:trHeight w:val="4097" w:hRule="atLeast"/>
        </w:trPr>
        <w:tc>
          <w:tcPr>
            <w:tcW w:w="1264" w:type="dxa"/>
            <w:vAlign w:val="top"/>
            <w:textDirection w:val="tbRlV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77" w:line="202" w:lineRule="auto"/>
              <w:rPr/>
            </w:pPr>
            <w:r>
              <w:rPr/>
              <w:t>申请人需要提交的材料及要求</w:t>
            </w:r>
          </w:p>
        </w:tc>
        <w:tc>
          <w:tcPr>
            <w:tcW w:w="7970" w:type="dxa"/>
            <w:vAlign w:val="top"/>
            <w:gridSpan w:val="6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/>
              <w:spacing w:before="75" w:line="219" w:lineRule="auto"/>
              <w:rPr/>
            </w:pPr>
            <w:r>
              <w:rPr/>
              <w:t>1.武汉市建筑垃圾处置核准申报表(表一、表二)。(原件各1份)。</w:t>
            </w:r>
          </w:p>
          <w:p>
            <w:pPr>
              <w:pStyle w:val="TableText"/>
              <w:ind w:left="11"/>
              <w:spacing w:before="6" w:line="213" w:lineRule="auto"/>
              <w:rPr/>
            </w:pPr>
            <w:r>
              <w:rPr>
                <w:spacing w:val="-15"/>
              </w:rPr>
              <w:t>2.项目开工文件或佐证材料(房建、市政、重点、拆迁、还建项目由项目单位分别提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供经市、区人民政府，发改、自然资源和规划、城乡建设、交通、水务、园林林</w:t>
            </w:r>
            <w:r>
              <w:rPr>
                <w:spacing w:val="1"/>
              </w:rPr>
              <w:t xml:space="preserve">  </w:t>
            </w:r>
            <w:r>
              <w:rPr>
                <w:spacing w:val="-12"/>
              </w:rPr>
              <w:t>业，城管等部门核发的房屋征收、项目核准、规划选址、土地利用、建筑施</w:t>
            </w:r>
            <w:r>
              <w:rPr>
                <w:spacing w:val="-13"/>
              </w:rPr>
              <w:t>工、河</w:t>
            </w:r>
            <w:r>
              <w:rPr/>
              <w:t xml:space="preserve">  </w:t>
            </w:r>
            <w:r>
              <w:rPr>
                <w:spacing w:val="-6"/>
              </w:rPr>
              <w:t>道清淤或道路开挖的文件之一)。(查验原件留存复印件，加盖公章、一式一份)。</w:t>
            </w:r>
          </w:p>
          <w:p>
            <w:pPr>
              <w:pStyle w:val="TableText"/>
              <w:ind w:left="11"/>
              <w:spacing w:before="27" w:line="193" w:lineRule="auto"/>
              <w:rPr/>
            </w:pPr>
            <w:r>
              <w:rPr/>
              <w:t>3.建筑垃圾处置方案(原件1份、加盖公章)。</w:t>
            </w:r>
          </w:p>
          <w:p>
            <w:pPr>
              <w:pStyle w:val="TableText"/>
              <w:ind w:left="11"/>
              <w:spacing w:before="1" w:line="220" w:lineRule="auto"/>
              <w:rPr/>
            </w:pPr>
            <w:r>
              <w:rPr>
                <w:spacing w:val="-12"/>
              </w:rPr>
              <w:t>4.与经过核准从事建筑垃圾运输的运输企业签订的运输处置合同(查验原件留存复印</w:t>
            </w:r>
            <w:r>
              <w:rPr>
                <w:spacing w:val="8"/>
              </w:rPr>
              <w:t xml:space="preserve"> </w:t>
            </w:r>
            <w:r>
              <w:rPr/>
              <w:t>件，加盖公章、一式一份)。</w:t>
            </w:r>
          </w:p>
          <w:p>
            <w:pPr>
              <w:pStyle w:val="TableText"/>
              <w:ind w:left="11"/>
              <w:spacing w:before="2" w:line="225" w:lineRule="auto"/>
              <w:rPr/>
            </w:pPr>
            <w:r>
              <w:rPr>
                <w:spacing w:val="-11"/>
              </w:rPr>
              <w:t>5.消纳证明材料(区内消纳出具消纳证明材</w:t>
            </w:r>
            <w:r>
              <w:rPr>
                <w:spacing w:val="-12"/>
              </w:rPr>
              <w:t>料，区外消纳出具消纳函件)(查验原件留</w:t>
            </w:r>
            <w:r>
              <w:rPr/>
              <w:t xml:space="preserve"> </w:t>
            </w:r>
            <w:r>
              <w:rPr>
                <w:spacing w:val="2"/>
              </w:rPr>
              <w:t>存复印件，加盖公章、一式一份)</w:t>
            </w:r>
          </w:p>
        </w:tc>
      </w:tr>
      <w:tr>
        <w:trPr>
          <w:trHeight w:val="510" w:hRule="atLeast"/>
        </w:trPr>
        <w:tc>
          <w:tcPr>
            <w:tcW w:w="1264" w:type="dxa"/>
            <w:vAlign w:val="top"/>
          </w:tcPr>
          <w:p>
            <w:pPr>
              <w:pStyle w:val="TableText"/>
              <w:ind w:left="165"/>
              <w:spacing w:before="147" w:line="220" w:lineRule="auto"/>
              <w:rPr/>
            </w:pPr>
            <w:r>
              <w:rPr>
                <w:spacing w:val="-3"/>
              </w:rPr>
              <w:t>工作流程</w:t>
            </w:r>
          </w:p>
        </w:tc>
        <w:tc>
          <w:tcPr>
            <w:tcW w:w="7970" w:type="dxa"/>
            <w:vAlign w:val="top"/>
            <w:gridSpan w:val="6"/>
          </w:tcPr>
          <w:p>
            <w:pPr>
              <w:pStyle w:val="TableText"/>
              <w:ind w:left="11"/>
              <w:spacing w:before="146" w:line="219" w:lineRule="auto"/>
              <w:rPr/>
            </w:pPr>
            <w:r>
              <w:rPr/>
              <w:t>申请受理→审查与决定→制证与送达</w:t>
            </w:r>
          </w:p>
        </w:tc>
      </w:tr>
      <w:tr>
        <w:trPr>
          <w:trHeight w:val="729" w:hRule="atLeast"/>
        </w:trPr>
        <w:tc>
          <w:tcPr>
            <w:tcW w:w="1264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5"/>
              <w:spacing w:before="75" w:line="219" w:lineRule="auto"/>
              <w:rPr/>
            </w:pPr>
            <w:r>
              <w:rPr>
                <w:spacing w:val="5"/>
              </w:rPr>
              <w:t>申报</w:t>
            </w:r>
          </w:p>
          <w:p>
            <w:pPr>
              <w:pStyle w:val="TableText"/>
              <w:spacing w:before="17" w:line="219" w:lineRule="auto"/>
              <w:jc w:val="right"/>
              <w:rPr/>
            </w:pPr>
            <w:r>
              <w:rPr>
                <w:spacing w:val="-5"/>
              </w:rPr>
              <w:t>单位/个人信</w:t>
            </w:r>
          </w:p>
          <w:p>
            <w:pPr>
              <w:pStyle w:val="TableText"/>
              <w:ind w:left="505"/>
              <w:spacing w:before="16" w:line="227" w:lineRule="auto"/>
              <w:rPr/>
            </w:pPr>
            <w:r>
              <w:rPr/>
              <w:t>息</w:t>
            </w:r>
          </w:p>
        </w:tc>
        <w:tc>
          <w:tcPr>
            <w:tcW w:w="1448" w:type="dxa"/>
            <w:vAlign w:val="top"/>
          </w:tcPr>
          <w:p>
            <w:pPr>
              <w:pStyle w:val="TableText"/>
              <w:spacing w:before="256" w:line="219" w:lineRule="auto"/>
              <w:jc w:val="right"/>
              <w:rPr/>
            </w:pPr>
            <w:r>
              <w:rPr>
                <w:spacing w:val="-10"/>
              </w:rPr>
              <w:t>单位/个人名称</w:t>
            </w:r>
          </w:p>
        </w:tc>
        <w:tc>
          <w:tcPr>
            <w:tcW w:w="6522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0" w:hRule="atLeast"/>
        </w:trPr>
        <w:tc>
          <w:tcPr>
            <w:tcW w:w="126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8" w:type="dxa"/>
            <w:vAlign w:val="top"/>
          </w:tcPr>
          <w:p>
            <w:pPr>
              <w:pStyle w:val="TableText"/>
              <w:ind w:left="371"/>
              <w:spacing w:before="230" w:line="221" w:lineRule="auto"/>
              <w:rPr/>
            </w:pPr>
            <w:r>
              <w:rPr>
                <w:spacing w:val="-3"/>
              </w:rPr>
              <w:t>联系人</w:t>
            </w:r>
          </w:p>
        </w:tc>
        <w:tc>
          <w:tcPr>
            <w:tcW w:w="23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pStyle w:val="TableText"/>
              <w:ind w:left="176"/>
              <w:spacing w:before="228" w:line="221" w:lineRule="auto"/>
              <w:rPr/>
            </w:pPr>
            <w:r>
              <w:rPr>
                <w:spacing w:val="-2"/>
              </w:rPr>
              <w:t>联系方式</w:t>
            </w:r>
          </w:p>
        </w:tc>
        <w:tc>
          <w:tcPr>
            <w:tcW w:w="285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2712" w:type="dxa"/>
            <w:vAlign w:val="top"/>
            <w:gridSpan w:val="2"/>
          </w:tcPr>
          <w:p>
            <w:pPr>
              <w:pStyle w:val="TableText"/>
              <w:ind w:left="175"/>
              <w:spacing w:before="145" w:line="218" w:lineRule="auto"/>
              <w:rPr/>
            </w:pPr>
            <w:r>
              <w:rPr>
                <w:spacing w:val="2"/>
              </w:rPr>
              <w:t>一次性告知书出具时间</w:t>
            </w:r>
          </w:p>
        </w:tc>
        <w:tc>
          <w:tcPr>
            <w:tcW w:w="6522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44" w:hRule="atLeast"/>
        </w:trPr>
        <w:tc>
          <w:tcPr>
            <w:tcW w:w="9234" w:type="dxa"/>
            <w:vAlign w:val="top"/>
            <w:gridSpan w:val="7"/>
          </w:tcPr>
          <w:p>
            <w:pPr>
              <w:pStyle w:val="TableText"/>
              <w:ind w:left="14"/>
              <w:spacing w:before="260" w:line="214" w:lineRule="auto"/>
              <w:rPr/>
            </w:pPr>
            <w:r>
              <w:rPr/>
              <w:t>湖北政务服务网：zwfw.hubei.gov</w:t>
            </w:r>
            <w:r>
              <w:rPr>
                <w:spacing w:val="-1"/>
              </w:rPr>
              <w:t>.cn</w:t>
            </w:r>
          </w:p>
          <w:p>
            <w:pPr>
              <w:pStyle w:val="TableText"/>
              <w:ind w:left="14"/>
              <w:spacing w:before="1" w:line="219" w:lineRule="auto"/>
              <w:rPr/>
            </w:pPr>
            <w:r>
              <w:rPr/>
              <w:t>办理地址：蔡甸区成功大道88号市民之家一楼投资建设项目全生命周期服务专区B05窗口。</w:t>
            </w:r>
          </w:p>
          <w:p>
            <w:pPr>
              <w:pStyle w:val="TableText"/>
              <w:ind w:left="14"/>
              <w:spacing w:before="27" w:line="218" w:lineRule="auto"/>
              <w:rPr/>
            </w:pPr>
            <w:r>
              <w:rPr>
                <w:spacing w:val="1"/>
              </w:rPr>
              <w:t>邮政编码：430000</w:t>
            </w:r>
          </w:p>
          <w:p>
            <w:pPr>
              <w:pStyle w:val="TableText"/>
              <w:ind w:left="14"/>
              <w:rPr/>
            </w:pPr>
            <w:r>
              <w:rPr>
                <w:position w:val="1"/>
              </w:rPr>
              <w:t>监督电话：027-84943381咨询电话：027-69600137</w:t>
            </w:r>
            <w:r>
              <w:rPr>
                <w:spacing w:val="16"/>
                <w:position w:val="1"/>
              </w:rPr>
              <w:t xml:space="preserve">    </w:t>
            </w:r>
            <w:r>
              <w:rPr>
                <w:spacing w:val="-1"/>
                <w:position w:val="-3"/>
              </w:rPr>
              <w:t>13487096266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before="62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position w:val="-8"/>
        </w:rPr>
        <w:drawing>
          <wp:inline distT="0" distB="0" distL="0" distR="0">
            <wp:extent cx="209542" cy="21589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4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9"/>
          <w:szCs w:val="19"/>
          <w:b/>
          <w:bCs/>
          <w:spacing w:val="23"/>
        </w:rPr>
        <w:t>扫描全能王</w:t>
      </w:r>
    </w:p>
    <w:sectPr>
      <w:footerReference w:type="default" r:id="rId13"/>
      <w:pgSz w:w="11900" w:h="16840"/>
      <w:pgMar w:top="566" w:right="260" w:bottom="327" w:left="1554" w:header="0" w:footer="2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79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29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19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79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4"/>
      <w:spacing w:line="195" w:lineRule="auto"/>
      <w:rPr>
        <w:rFonts w:ascii="Times New Roman" w:hAnsi="Times New Roman" w:eastAsia="Times New Roman" w:cs="Times New Roman"/>
        <w:sz w:val="11"/>
        <w:szCs w:val="11"/>
      </w:rPr>
    </w:pPr>
    <w:r>
      <w:rPr>
        <w:rFonts w:ascii="SimHei" w:hAnsi="SimHei" w:eastAsia="SimHei" w:cs="SimHei"/>
        <w:sz w:val="11"/>
        <w:szCs w:val="11"/>
        <w:spacing w:val="21"/>
      </w:rPr>
      <w:t>3亿人都在用的扫描</w:t>
    </w:r>
    <w:r>
      <w:rPr>
        <w:rFonts w:ascii="Times New Roman" w:hAnsi="Times New Roman" w:eastAsia="Times New Roman" w:cs="Times New Roman"/>
        <w:sz w:val="11"/>
        <w:szCs w:val="11"/>
      </w:rPr>
      <w:t>A</w:t>
    </w:r>
    <w:r>
      <w:rPr>
        <w:rFonts w:ascii="Times New Roman" w:hAnsi="Times New Roman" w:eastAsia="Times New Roman" w:cs="Times New Roman"/>
        <w:sz w:val="11"/>
        <w:szCs w:val="11"/>
        <w:b/>
        <w:bCs/>
      </w:rPr>
      <w:t>pp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5"/>
      <w:szCs w:val="35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image" Target="media/image5.jpeg"/><Relationship Id="rId7" Type="http://schemas.openxmlformats.org/officeDocument/2006/relationships/footer" Target="footer3.xml"/><Relationship Id="rId6" Type="http://schemas.openxmlformats.org/officeDocument/2006/relationships/image" Target="media/image4.jpeg"/><Relationship Id="rId5" Type="http://schemas.openxmlformats.org/officeDocument/2006/relationships/footer" Target="footer2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image" Target="media/image8.jpeg"/><Relationship Id="rId13" Type="http://schemas.openxmlformats.org/officeDocument/2006/relationships/footer" Target="footer6.xml"/><Relationship Id="rId12" Type="http://schemas.openxmlformats.org/officeDocument/2006/relationships/image" Target="media/image7.jpeg"/><Relationship Id="rId11" Type="http://schemas.openxmlformats.org/officeDocument/2006/relationships/footer" Target="footer5.xml"/><Relationship Id="rId10" Type="http://schemas.openxmlformats.org/officeDocument/2006/relationships/image" Target="media/image6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2026-07-30T09:55:41Z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2026-07-30T09:55:42</vt:filetime>
  </property>
  <property fmtid="{D5CDD505-2E9C-101B-9397-08002B2CF9AE}" pid="4" name="UsrData">
    <vt:lpwstr>6a6aaf17169182001f17017ewl</vt:lpwstr>
  </property>
</Properties>
</file>