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DA4926">
      <w:pPr>
        <w:pStyle w:val="2"/>
        <w:spacing w:line="249" w:lineRule="auto"/>
      </w:pPr>
    </w:p>
    <w:p w14:paraId="7BAC1CE6">
      <w:pPr>
        <w:pStyle w:val="2"/>
        <w:spacing w:line="249" w:lineRule="auto"/>
      </w:pPr>
    </w:p>
    <w:p w14:paraId="1B805AA3">
      <w:pPr>
        <w:pStyle w:val="2"/>
        <w:spacing w:line="249" w:lineRule="auto"/>
      </w:pPr>
    </w:p>
    <w:p w14:paraId="3F2B02B9">
      <w:pPr>
        <w:pStyle w:val="2"/>
        <w:spacing w:line="249" w:lineRule="auto"/>
      </w:pPr>
    </w:p>
    <w:p w14:paraId="24254781">
      <w:pPr>
        <w:pStyle w:val="2"/>
        <w:spacing w:line="249" w:lineRule="auto"/>
      </w:pPr>
    </w:p>
    <w:p w14:paraId="54D2ADD8">
      <w:pPr>
        <w:pStyle w:val="2"/>
        <w:spacing w:line="249" w:lineRule="auto"/>
      </w:pPr>
    </w:p>
    <w:p w14:paraId="313662C3">
      <w:pPr>
        <w:pStyle w:val="2"/>
        <w:spacing w:line="249" w:lineRule="auto"/>
      </w:pPr>
    </w:p>
    <w:p w14:paraId="7CF18F7D">
      <w:pPr>
        <w:pStyle w:val="2"/>
        <w:spacing w:line="249" w:lineRule="auto"/>
      </w:pPr>
    </w:p>
    <w:p w14:paraId="016E4FF1">
      <w:pPr>
        <w:pStyle w:val="2"/>
        <w:spacing w:line="249" w:lineRule="auto"/>
      </w:pPr>
    </w:p>
    <w:p w14:paraId="60761B49">
      <w:pPr>
        <w:pStyle w:val="2"/>
        <w:spacing w:line="250" w:lineRule="auto"/>
      </w:pPr>
    </w:p>
    <w:p w14:paraId="41486A5D">
      <w:pPr>
        <w:pStyle w:val="2"/>
        <w:spacing w:line="250" w:lineRule="auto"/>
      </w:pPr>
    </w:p>
    <w:p w14:paraId="5031A482">
      <w:pPr>
        <w:spacing w:before="253" w:line="211" w:lineRule="auto"/>
        <w:ind w:left="564"/>
        <w:rPr>
          <w:rFonts w:ascii="微软雅黑" w:hAnsi="微软雅黑" w:eastAsia="微软雅黑" w:cs="微软雅黑"/>
          <w:sz w:val="59"/>
          <w:szCs w:val="59"/>
        </w:rPr>
      </w:pPr>
      <w:r>
        <w:rPr>
          <w:rFonts w:ascii="微软雅黑" w:hAnsi="微软雅黑" w:eastAsia="微软雅黑" w:cs="微软雅黑"/>
          <w:spacing w:val="-5"/>
          <w:sz w:val="59"/>
          <w:szCs w:val="59"/>
        </w:rPr>
        <w:t>国有企业招标采购 88 问</w:t>
      </w:r>
    </w:p>
    <w:p w14:paraId="44109AC6">
      <w:pPr>
        <w:pStyle w:val="2"/>
        <w:spacing w:line="243" w:lineRule="auto"/>
      </w:pPr>
    </w:p>
    <w:p w14:paraId="1AC8B785">
      <w:pPr>
        <w:pStyle w:val="2"/>
        <w:spacing w:line="243" w:lineRule="auto"/>
      </w:pPr>
    </w:p>
    <w:p w14:paraId="4684C452">
      <w:pPr>
        <w:pStyle w:val="2"/>
        <w:spacing w:line="243" w:lineRule="auto"/>
      </w:pPr>
    </w:p>
    <w:p w14:paraId="4847AC59">
      <w:pPr>
        <w:pStyle w:val="2"/>
        <w:spacing w:line="243" w:lineRule="auto"/>
      </w:pPr>
    </w:p>
    <w:p w14:paraId="5C11C1AC">
      <w:pPr>
        <w:pStyle w:val="2"/>
        <w:spacing w:line="243" w:lineRule="auto"/>
      </w:pPr>
    </w:p>
    <w:p w14:paraId="5E5D7164">
      <w:pPr>
        <w:pStyle w:val="2"/>
        <w:spacing w:line="243" w:lineRule="auto"/>
      </w:pPr>
    </w:p>
    <w:p w14:paraId="211CC60C">
      <w:pPr>
        <w:pStyle w:val="2"/>
        <w:spacing w:line="243" w:lineRule="auto"/>
      </w:pPr>
    </w:p>
    <w:p w14:paraId="1CD53C8B">
      <w:pPr>
        <w:pStyle w:val="2"/>
        <w:spacing w:line="243" w:lineRule="auto"/>
      </w:pPr>
    </w:p>
    <w:p w14:paraId="0F783705">
      <w:pPr>
        <w:pStyle w:val="2"/>
        <w:spacing w:line="243" w:lineRule="auto"/>
      </w:pPr>
    </w:p>
    <w:p w14:paraId="52A1BA7D">
      <w:pPr>
        <w:pStyle w:val="2"/>
        <w:spacing w:line="243" w:lineRule="auto"/>
      </w:pPr>
    </w:p>
    <w:p w14:paraId="23851F08">
      <w:pPr>
        <w:pStyle w:val="2"/>
        <w:spacing w:line="243" w:lineRule="auto"/>
      </w:pPr>
    </w:p>
    <w:p w14:paraId="598D255A">
      <w:pPr>
        <w:pStyle w:val="2"/>
        <w:spacing w:line="243" w:lineRule="auto"/>
      </w:pPr>
    </w:p>
    <w:p w14:paraId="57C9CFF0">
      <w:pPr>
        <w:pStyle w:val="2"/>
        <w:spacing w:line="243" w:lineRule="auto"/>
      </w:pPr>
    </w:p>
    <w:p w14:paraId="136DA4EE">
      <w:pPr>
        <w:pStyle w:val="2"/>
        <w:spacing w:line="243" w:lineRule="auto"/>
      </w:pPr>
    </w:p>
    <w:p w14:paraId="6E1177F8">
      <w:pPr>
        <w:pStyle w:val="2"/>
        <w:spacing w:line="243" w:lineRule="auto"/>
      </w:pPr>
    </w:p>
    <w:p w14:paraId="5D903CA4">
      <w:pPr>
        <w:pStyle w:val="2"/>
        <w:spacing w:line="243" w:lineRule="auto"/>
      </w:pPr>
    </w:p>
    <w:p w14:paraId="1849A49C">
      <w:pPr>
        <w:pStyle w:val="2"/>
        <w:spacing w:line="243" w:lineRule="auto"/>
      </w:pPr>
    </w:p>
    <w:p w14:paraId="5CD06AF1">
      <w:pPr>
        <w:pStyle w:val="2"/>
        <w:spacing w:line="243" w:lineRule="auto"/>
      </w:pPr>
    </w:p>
    <w:p w14:paraId="7F24C9F3">
      <w:pPr>
        <w:pStyle w:val="2"/>
        <w:spacing w:line="243" w:lineRule="auto"/>
      </w:pPr>
    </w:p>
    <w:p w14:paraId="3DDD5981">
      <w:pPr>
        <w:pStyle w:val="2"/>
        <w:spacing w:line="243" w:lineRule="auto"/>
      </w:pPr>
    </w:p>
    <w:p w14:paraId="4E5DAAC3">
      <w:pPr>
        <w:pStyle w:val="2"/>
        <w:spacing w:line="243" w:lineRule="auto"/>
      </w:pPr>
    </w:p>
    <w:p w14:paraId="2FE00634">
      <w:pPr>
        <w:pStyle w:val="2"/>
        <w:spacing w:line="243" w:lineRule="auto"/>
      </w:pPr>
    </w:p>
    <w:p w14:paraId="78E3A32F">
      <w:pPr>
        <w:pStyle w:val="2"/>
        <w:spacing w:line="243" w:lineRule="auto"/>
      </w:pPr>
    </w:p>
    <w:p w14:paraId="68D86190">
      <w:pPr>
        <w:pStyle w:val="2"/>
        <w:spacing w:line="243" w:lineRule="auto"/>
      </w:pPr>
    </w:p>
    <w:p w14:paraId="34178CD1">
      <w:pPr>
        <w:pStyle w:val="2"/>
        <w:spacing w:line="243" w:lineRule="auto"/>
      </w:pPr>
    </w:p>
    <w:p w14:paraId="111CFBA5">
      <w:pPr>
        <w:pStyle w:val="2"/>
        <w:spacing w:line="243" w:lineRule="auto"/>
      </w:pPr>
    </w:p>
    <w:p w14:paraId="66545E56">
      <w:pPr>
        <w:pStyle w:val="2"/>
        <w:spacing w:line="243" w:lineRule="auto"/>
      </w:pPr>
    </w:p>
    <w:p w14:paraId="2AD80F19">
      <w:pPr>
        <w:spacing w:before="133" w:line="189" w:lineRule="auto"/>
        <w:ind w:left="1596"/>
        <w:rPr>
          <w:rFonts w:ascii="微软雅黑" w:hAnsi="微软雅黑" w:eastAsia="微软雅黑" w:cs="微软雅黑"/>
          <w:sz w:val="31"/>
          <w:szCs w:val="31"/>
        </w:rPr>
      </w:pPr>
      <w:r>
        <w:rPr>
          <w:rFonts w:ascii="微软雅黑" w:hAnsi="微软雅黑" w:eastAsia="微软雅黑" w:cs="微软雅黑"/>
          <w:spacing w:val="8"/>
          <w:sz w:val="31"/>
          <w:szCs w:val="31"/>
        </w:rPr>
        <w:t>湖北省发改委</w:t>
      </w:r>
      <w:r>
        <w:rPr>
          <w:rFonts w:ascii="微软雅黑" w:hAnsi="微软雅黑" w:eastAsia="微软雅黑" w:cs="微软雅黑"/>
          <w:spacing w:val="20"/>
          <w:sz w:val="31"/>
          <w:szCs w:val="31"/>
        </w:rPr>
        <w:t xml:space="preserve">   </w:t>
      </w:r>
      <w:r>
        <w:rPr>
          <w:rFonts w:ascii="微软雅黑" w:hAnsi="微软雅黑" w:eastAsia="微软雅黑" w:cs="微软雅黑"/>
          <w:spacing w:val="8"/>
          <w:sz w:val="31"/>
          <w:szCs w:val="31"/>
        </w:rPr>
        <w:t>湖北省国资委</w:t>
      </w:r>
    </w:p>
    <w:p w14:paraId="5CDB10D6">
      <w:pPr>
        <w:spacing w:before="214" w:line="213" w:lineRule="auto"/>
        <w:ind w:left="3156"/>
        <w:rPr>
          <w:rFonts w:ascii="微软雅黑" w:hAnsi="微软雅黑" w:eastAsia="微软雅黑" w:cs="微软雅黑"/>
          <w:sz w:val="31"/>
          <w:szCs w:val="31"/>
        </w:rPr>
      </w:pPr>
      <w:r>
        <w:rPr>
          <w:rFonts w:ascii="微软雅黑" w:hAnsi="微软雅黑" w:eastAsia="微软雅黑" w:cs="微软雅黑"/>
          <w:spacing w:val="-16"/>
          <w:sz w:val="31"/>
          <w:szCs w:val="31"/>
        </w:rPr>
        <w:t>2025 年</w:t>
      </w:r>
    </w:p>
    <w:p w14:paraId="4A79DDEC">
      <w:pPr>
        <w:spacing w:line="213" w:lineRule="auto"/>
        <w:rPr>
          <w:rFonts w:ascii="微软雅黑" w:hAnsi="微软雅黑" w:eastAsia="微软雅黑" w:cs="微软雅黑"/>
          <w:sz w:val="31"/>
          <w:szCs w:val="31"/>
        </w:rPr>
        <w:sectPr>
          <w:pgSz w:w="10489" w:h="14740"/>
          <w:pgMar w:top="1252" w:right="1573" w:bottom="0" w:left="1573" w:header="0" w:footer="0" w:gutter="0"/>
          <w:cols w:space="720" w:num="1"/>
        </w:sectPr>
      </w:pPr>
    </w:p>
    <w:p w14:paraId="0AC6D072">
      <w:pPr>
        <w:pStyle w:val="2"/>
      </w:pPr>
    </w:p>
    <w:p w14:paraId="53D504F2">
      <w:pPr>
        <w:sectPr>
          <w:headerReference r:id="rId5" w:type="default"/>
          <w:footerReference r:id="rId6" w:type="default"/>
          <w:pgSz w:w="10489" w:h="14740"/>
          <w:pgMar w:top="0" w:right="0" w:bottom="0" w:left="0" w:header="0" w:footer="0" w:gutter="0"/>
          <w:cols w:space="720" w:num="1"/>
        </w:sectPr>
      </w:pPr>
    </w:p>
    <w:p w14:paraId="176264F5">
      <w:pPr>
        <w:pStyle w:val="2"/>
        <w:spacing w:line="246" w:lineRule="auto"/>
      </w:pPr>
    </w:p>
    <w:p w14:paraId="451CBB0A">
      <w:pPr>
        <w:pStyle w:val="2"/>
        <w:spacing w:line="246" w:lineRule="auto"/>
      </w:pPr>
    </w:p>
    <w:p w14:paraId="4DD758E2">
      <w:pPr>
        <w:pStyle w:val="2"/>
        <w:spacing w:line="246" w:lineRule="auto"/>
      </w:pPr>
    </w:p>
    <w:p w14:paraId="49760EBD">
      <w:pPr>
        <w:pStyle w:val="2"/>
        <w:spacing w:line="246" w:lineRule="auto"/>
      </w:pPr>
    </w:p>
    <w:p w14:paraId="20534813">
      <w:pPr>
        <w:pStyle w:val="2"/>
        <w:spacing w:line="247" w:lineRule="auto"/>
      </w:pPr>
    </w:p>
    <w:p w14:paraId="37AA89DE">
      <w:pPr>
        <w:spacing w:before="185" w:line="181" w:lineRule="auto"/>
        <w:ind w:left="3113"/>
        <w:rPr>
          <w:rFonts w:ascii="微软雅黑" w:hAnsi="微软雅黑" w:eastAsia="微软雅黑" w:cs="微软雅黑"/>
          <w:sz w:val="43"/>
          <w:szCs w:val="43"/>
        </w:rPr>
      </w:pPr>
      <w:r>
        <w:rPr>
          <w:rFonts w:ascii="微软雅黑" w:hAnsi="微软雅黑" w:eastAsia="微软雅黑" w:cs="微软雅黑"/>
          <w:b/>
          <w:bCs/>
          <w:spacing w:val="-30"/>
          <w:sz w:val="43"/>
          <w:szCs w:val="43"/>
        </w:rPr>
        <w:t>目</w:t>
      </w:r>
      <w:r>
        <w:rPr>
          <w:rFonts w:ascii="微软雅黑" w:hAnsi="微软雅黑" w:eastAsia="微软雅黑" w:cs="微软雅黑"/>
          <w:b/>
          <w:bCs/>
          <w:spacing w:val="23"/>
          <w:sz w:val="43"/>
          <w:szCs w:val="43"/>
        </w:rPr>
        <w:t xml:space="preserve">   </w:t>
      </w:r>
      <w:r>
        <w:rPr>
          <w:rFonts w:ascii="微软雅黑" w:hAnsi="微软雅黑" w:eastAsia="微软雅黑" w:cs="微软雅黑"/>
          <w:b/>
          <w:bCs/>
          <w:spacing w:val="-30"/>
          <w:sz w:val="43"/>
          <w:szCs w:val="43"/>
        </w:rPr>
        <w:t>录</w:t>
      </w:r>
    </w:p>
    <w:p w14:paraId="466EC20B">
      <w:pPr>
        <w:pStyle w:val="2"/>
        <w:spacing w:line="245" w:lineRule="auto"/>
      </w:pPr>
    </w:p>
    <w:p w14:paraId="10B10007">
      <w:pPr>
        <w:pStyle w:val="2"/>
        <w:spacing w:line="245" w:lineRule="auto"/>
      </w:pPr>
      <w:r>
        <w:drawing>
          <wp:anchor distT="0" distB="0" distL="0" distR="0" simplePos="0" relativeHeight="251659264" behindDoc="1" locked="0" layoutInCell="1" allowOverlap="1">
            <wp:simplePos x="0" y="0"/>
            <wp:positionH relativeFrom="column">
              <wp:posOffset>1664970</wp:posOffset>
            </wp:positionH>
            <wp:positionV relativeFrom="paragraph">
              <wp:posOffset>147320</wp:posOffset>
            </wp:positionV>
            <wp:extent cx="6350" cy="25400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05"/>
                    <a:stretch>
                      <a:fillRect/>
                    </a:stretch>
                  </pic:blipFill>
                  <pic:spPr>
                    <a:xfrm>
                      <a:off x="0" y="0"/>
                      <a:ext cx="6350" cy="254000"/>
                    </a:xfrm>
                    <a:prstGeom prst="rect">
                      <a:avLst/>
                    </a:prstGeom>
                  </pic:spPr>
                </pic:pic>
              </a:graphicData>
            </a:graphic>
          </wp:anchor>
        </w:drawing>
      </w:r>
    </w:p>
    <w:p w14:paraId="7DB923AB">
      <w:pPr>
        <w:spacing w:before="103" w:line="237" w:lineRule="exact"/>
        <w:ind w:left="2632"/>
        <w:rPr>
          <w:rFonts w:ascii="微软雅黑" w:hAnsi="微软雅黑" w:eastAsia="微软雅黑" w:cs="微软雅黑"/>
          <w:sz w:val="24"/>
          <w:szCs w:val="24"/>
        </w:rPr>
      </w:pPr>
      <w:r>
        <w:fldChar w:fldCharType="begin"/>
      </w:r>
      <w:r>
        <w:instrText xml:space="preserve"> HYPERLINK \l "bookmark1" </w:instrText>
      </w:r>
      <w:r>
        <w:fldChar w:fldCharType="separate"/>
      </w:r>
      <w:r>
        <w:rPr>
          <w:rFonts w:ascii="微软雅黑" w:hAnsi="微软雅黑" w:eastAsia="微软雅黑" w:cs="微软雅黑"/>
          <w:spacing w:val="-1"/>
          <w:position w:val="-1"/>
          <w:sz w:val="24"/>
          <w:szCs w:val="24"/>
        </w:rPr>
        <w:t>第一部分</w:t>
      </w:r>
      <w:r>
        <w:rPr>
          <w:rFonts w:ascii="微软雅黑" w:hAnsi="微软雅黑" w:eastAsia="微软雅黑" w:cs="微软雅黑"/>
          <w:spacing w:val="9"/>
          <w:position w:val="-1"/>
          <w:sz w:val="24"/>
          <w:szCs w:val="24"/>
        </w:rPr>
        <w:t xml:space="preserve">   </w:t>
      </w:r>
      <w:r>
        <w:rPr>
          <w:rFonts w:ascii="微软雅黑" w:hAnsi="微软雅黑" w:eastAsia="微软雅黑" w:cs="微软雅黑"/>
          <w:spacing w:val="-1"/>
          <w:position w:val="-1"/>
          <w:sz w:val="24"/>
          <w:szCs w:val="24"/>
        </w:rPr>
        <w:t>基本常识</w:t>
      </w:r>
      <w:r>
        <w:rPr>
          <w:rFonts w:ascii="微软雅黑" w:hAnsi="微软雅黑" w:eastAsia="微软雅黑" w:cs="微软雅黑"/>
          <w:spacing w:val="-1"/>
          <w:position w:val="-1"/>
          <w:sz w:val="24"/>
          <w:szCs w:val="24"/>
        </w:rPr>
        <w:fldChar w:fldCharType="end"/>
      </w:r>
    </w:p>
    <w:sdt>
      <w:sdtPr>
        <w:rPr>
          <w:rFonts w:ascii="FangSong_GB2312" w:hAnsi="FangSong_GB2312" w:eastAsia="FangSong_GB2312" w:cs="FangSong_GB2312"/>
          <w:sz w:val="24"/>
          <w:szCs w:val="24"/>
        </w:rPr>
        <w:id w:val="147452209"/>
        <w:docPartObj>
          <w:docPartGallery w:val="Table of Contents"/>
          <w:docPartUnique/>
        </w:docPartObj>
      </w:sdtPr>
      <w:sdtEndPr>
        <w:rPr>
          <w:rFonts w:ascii="FangSong_GB2312" w:hAnsi="FangSong_GB2312" w:eastAsia="FangSong_GB2312" w:cs="FangSong_GB2312"/>
          <w:sz w:val="24"/>
          <w:szCs w:val="24"/>
        </w:rPr>
      </w:sdtEndPr>
      <w:sdtContent>
        <w:p w14:paraId="1959B2DD">
          <w:pPr>
            <w:tabs>
              <w:tab w:val="right" w:leader="dot" w:pos="7332"/>
            </w:tabs>
            <w:spacing w:before="194" w:line="184" w:lineRule="auto"/>
            <w:ind w:left="498"/>
            <w:rPr>
              <w:rFonts w:ascii="FangSong_GB2312" w:hAnsi="FangSong_GB2312" w:eastAsia="FangSong_GB2312" w:cs="FangSong_GB2312"/>
              <w:sz w:val="24"/>
              <w:szCs w:val="24"/>
            </w:rPr>
          </w:pPr>
          <w:r>
            <w:fldChar w:fldCharType="begin"/>
          </w:r>
          <w:r>
            <w:instrText xml:space="preserve"> HYPERLINK \l "bookmark2" </w:instrText>
          </w:r>
          <w:r>
            <w:fldChar w:fldCharType="separate"/>
          </w:r>
          <w:r>
            <w:rPr>
              <w:rFonts w:ascii="FangSong_GB2312" w:hAnsi="FangSong_GB2312" w:eastAsia="FangSong_GB2312" w:cs="FangSong_GB2312"/>
              <w:spacing w:val="-2"/>
              <w:sz w:val="24"/>
              <w:szCs w:val="24"/>
            </w:rPr>
            <w:t>一、招标投标与国有企业采购有什么关系？</w:t>
          </w:r>
          <w:r>
            <w:rPr>
              <w:rFonts w:ascii="FangSong_GB2312" w:hAnsi="FangSong_GB2312" w:eastAsia="FangSong_GB2312" w:cs="FangSong_GB2312"/>
              <w:spacing w:val="85"/>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6"/>
              <w:sz w:val="24"/>
              <w:szCs w:val="24"/>
            </w:rPr>
            <w:t xml:space="preserve"> </w:t>
          </w:r>
          <w:r>
            <w:rPr>
              <w:rFonts w:ascii="FangSong_GB2312" w:hAnsi="FangSong_GB2312" w:eastAsia="FangSong_GB2312" w:cs="FangSong_GB2312"/>
              <w:sz w:val="24"/>
              <w:szCs w:val="24"/>
            </w:rPr>
            <w:t>1</w:t>
          </w:r>
          <w:r>
            <w:rPr>
              <w:rFonts w:ascii="FangSong_GB2312" w:hAnsi="FangSong_GB2312" w:eastAsia="FangSong_GB2312" w:cs="FangSong_GB2312"/>
              <w:sz w:val="24"/>
              <w:szCs w:val="24"/>
            </w:rPr>
            <w:fldChar w:fldCharType="end"/>
          </w:r>
        </w:p>
        <w:p w14:paraId="1863B4E1">
          <w:pPr>
            <w:tabs>
              <w:tab w:val="right" w:leader="dot" w:pos="7332"/>
            </w:tabs>
            <w:spacing w:before="199" w:line="184" w:lineRule="auto"/>
            <w:ind w:left="497"/>
            <w:rPr>
              <w:rFonts w:ascii="FangSong_GB2312" w:hAnsi="FangSong_GB2312" w:eastAsia="FangSong_GB2312" w:cs="FangSong_GB2312"/>
              <w:sz w:val="24"/>
              <w:szCs w:val="24"/>
            </w:rPr>
          </w:pPr>
          <w:r>
            <w:fldChar w:fldCharType="begin"/>
          </w:r>
          <w:r>
            <w:instrText xml:space="preserve"> HYPERLINK \l "bookmark3" </w:instrText>
          </w:r>
          <w:r>
            <w:fldChar w:fldCharType="separate"/>
          </w:r>
          <w:r>
            <w:rPr>
              <w:rFonts w:ascii="FangSong_GB2312" w:hAnsi="FangSong_GB2312" w:eastAsia="FangSong_GB2312" w:cs="FangSong_GB2312"/>
              <w:spacing w:val="-2"/>
              <w:sz w:val="24"/>
              <w:szCs w:val="24"/>
            </w:rPr>
            <w:t>二、国有企业招标投标有什么特殊规定？</w:t>
          </w:r>
          <w:r>
            <w:rPr>
              <w:rFonts w:ascii="FangSong_GB2312" w:hAnsi="FangSong_GB2312" w:eastAsia="FangSong_GB2312" w:cs="FangSong_GB2312"/>
              <w:spacing w:val="85"/>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6"/>
              <w:sz w:val="24"/>
              <w:szCs w:val="24"/>
            </w:rPr>
            <w:t xml:space="preserve"> </w:t>
          </w:r>
          <w:r>
            <w:rPr>
              <w:rFonts w:ascii="FangSong_GB2312" w:hAnsi="FangSong_GB2312" w:eastAsia="FangSong_GB2312" w:cs="FangSong_GB2312"/>
              <w:sz w:val="24"/>
              <w:szCs w:val="24"/>
            </w:rPr>
            <w:t>1</w:t>
          </w:r>
          <w:r>
            <w:rPr>
              <w:rFonts w:ascii="FangSong_GB2312" w:hAnsi="FangSong_GB2312" w:eastAsia="FangSong_GB2312" w:cs="FangSong_GB2312"/>
              <w:sz w:val="24"/>
              <w:szCs w:val="24"/>
            </w:rPr>
            <w:fldChar w:fldCharType="end"/>
          </w:r>
        </w:p>
        <w:p w14:paraId="77C2DE67">
          <w:pPr>
            <w:tabs>
              <w:tab w:val="right" w:leader="dot" w:pos="7332"/>
            </w:tabs>
            <w:spacing w:before="200" w:line="184" w:lineRule="auto"/>
            <w:ind w:left="501"/>
            <w:rPr>
              <w:rFonts w:ascii="FangSong_GB2312" w:hAnsi="FangSong_GB2312" w:eastAsia="FangSong_GB2312" w:cs="FangSong_GB2312"/>
              <w:sz w:val="24"/>
              <w:szCs w:val="24"/>
            </w:rPr>
          </w:pPr>
          <w:r>
            <w:fldChar w:fldCharType="begin"/>
          </w:r>
          <w:r>
            <w:instrText xml:space="preserve"> HYPERLINK \l "bookmark4" </w:instrText>
          </w:r>
          <w:r>
            <w:fldChar w:fldCharType="separate"/>
          </w:r>
          <w:r>
            <w:rPr>
              <w:rFonts w:ascii="FangSong_GB2312" w:hAnsi="FangSong_GB2312" w:eastAsia="FangSong_GB2312" w:cs="FangSong_GB2312"/>
              <w:spacing w:val="-1"/>
              <w:sz w:val="24"/>
              <w:szCs w:val="24"/>
            </w:rPr>
            <w:t>三、除了招标方式以外，国有企业采购还有什么其他</w:t>
          </w:r>
          <w:r>
            <w:rPr>
              <w:rFonts w:ascii="FangSong_GB2312" w:hAnsi="FangSong_GB2312" w:eastAsia="FangSong_GB2312" w:cs="FangSong_GB2312"/>
              <w:spacing w:val="-2"/>
              <w:sz w:val="24"/>
              <w:szCs w:val="24"/>
            </w:rPr>
            <w:t>方式？</w:t>
          </w:r>
          <w:r>
            <w:rPr>
              <w:rFonts w:ascii="FangSong_GB2312" w:hAnsi="FangSong_GB2312" w:eastAsia="FangSong_GB2312" w:cs="FangSong_GB2312"/>
              <w:spacing w:val="74"/>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22"/>
              <w:sz w:val="24"/>
              <w:szCs w:val="24"/>
            </w:rPr>
            <w:t xml:space="preserve"> </w:t>
          </w:r>
          <w:r>
            <w:rPr>
              <w:rFonts w:ascii="FangSong_GB2312" w:hAnsi="FangSong_GB2312" w:eastAsia="FangSong_GB2312" w:cs="FangSong_GB2312"/>
              <w:sz w:val="24"/>
              <w:szCs w:val="24"/>
            </w:rPr>
            <w:t>2</w:t>
          </w:r>
          <w:r>
            <w:rPr>
              <w:rFonts w:ascii="FangSong_GB2312" w:hAnsi="FangSong_GB2312" w:eastAsia="FangSong_GB2312" w:cs="FangSong_GB2312"/>
              <w:sz w:val="24"/>
              <w:szCs w:val="24"/>
            </w:rPr>
            <w:fldChar w:fldCharType="end"/>
          </w:r>
        </w:p>
        <w:p w14:paraId="57858605">
          <w:pPr>
            <w:tabs>
              <w:tab w:val="right" w:leader="dot" w:pos="7332"/>
            </w:tabs>
            <w:spacing w:before="202" w:line="184" w:lineRule="auto"/>
            <w:ind w:left="511"/>
            <w:rPr>
              <w:rFonts w:ascii="FangSong_GB2312" w:hAnsi="FangSong_GB2312" w:eastAsia="FangSong_GB2312" w:cs="FangSong_GB2312"/>
              <w:sz w:val="24"/>
              <w:szCs w:val="24"/>
            </w:rPr>
          </w:pPr>
          <w:r>
            <w:fldChar w:fldCharType="begin"/>
          </w:r>
          <w:r>
            <w:instrText xml:space="preserve"> HYPERLINK \l "bookmark5" </w:instrText>
          </w:r>
          <w:r>
            <w:fldChar w:fldCharType="separate"/>
          </w:r>
          <w:r>
            <w:rPr>
              <w:rFonts w:ascii="FangSong_GB2312" w:hAnsi="FangSong_GB2312" w:eastAsia="FangSong_GB2312" w:cs="FangSong_GB2312"/>
              <w:spacing w:val="-2"/>
              <w:sz w:val="24"/>
              <w:szCs w:val="24"/>
            </w:rPr>
            <w:t>四、国有企业采购与政府采购有什么关系？</w:t>
          </w:r>
          <w:r>
            <w:rPr>
              <w:rFonts w:ascii="FangSong_GB2312" w:hAnsi="FangSong_GB2312" w:eastAsia="FangSong_GB2312" w:cs="FangSong_GB2312"/>
              <w:spacing w:val="73"/>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22"/>
              <w:sz w:val="24"/>
              <w:szCs w:val="24"/>
            </w:rPr>
            <w:t xml:space="preserve"> </w:t>
          </w:r>
          <w:r>
            <w:rPr>
              <w:rFonts w:ascii="FangSong_GB2312" w:hAnsi="FangSong_GB2312" w:eastAsia="FangSong_GB2312" w:cs="FangSong_GB2312"/>
              <w:sz w:val="24"/>
              <w:szCs w:val="24"/>
            </w:rPr>
            <w:t>2</w:t>
          </w:r>
          <w:r>
            <w:rPr>
              <w:rFonts w:ascii="FangSong_GB2312" w:hAnsi="FangSong_GB2312" w:eastAsia="FangSong_GB2312" w:cs="FangSong_GB2312"/>
              <w:sz w:val="24"/>
              <w:szCs w:val="24"/>
            </w:rPr>
            <w:fldChar w:fldCharType="end"/>
          </w:r>
        </w:p>
        <w:p w14:paraId="4921E5A8">
          <w:pPr>
            <w:tabs>
              <w:tab w:val="right" w:leader="dot" w:pos="7332"/>
            </w:tabs>
            <w:spacing w:before="199" w:line="184" w:lineRule="auto"/>
            <w:ind w:left="492"/>
            <w:rPr>
              <w:rFonts w:ascii="FangSong_GB2312" w:hAnsi="FangSong_GB2312" w:eastAsia="FangSong_GB2312" w:cs="FangSong_GB2312"/>
              <w:sz w:val="24"/>
              <w:szCs w:val="24"/>
            </w:rPr>
          </w:pPr>
          <w:r>
            <w:fldChar w:fldCharType="begin"/>
          </w:r>
          <w:r>
            <w:instrText xml:space="preserve"> HYPERLINK \l "bookmark6" </w:instrText>
          </w:r>
          <w:r>
            <w:fldChar w:fldCharType="separate"/>
          </w:r>
          <w:r>
            <w:rPr>
              <w:rFonts w:ascii="FangSong_GB2312" w:hAnsi="FangSong_GB2312" w:eastAsia="FangSong_GB2312" w:cs="FangSong_GB2312"/>
              <w:spacing w:val="-1"/>
              <w:sz w:val="24"/>
              <w:szCs w:val="24"/>
            </w:rPr>
            <w:t>五、国有企业为什么需要制定招标采购合规管理制度？</w:t>
          </w:r>
          <w:r>
            <w:rPr>
              <w:rFonts w:ascii="FangSong_GB2312" w:hAnsi="FangSong_GB2312" w:eastAsia="FangSong_GB2312" w:cs="FangSong_GB2312"/>
              <w:spacing w:val="78"/>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3"/>
              <w:sz w:val="24"/>
              <w:szCs w:val="24"/>
            </w:rPr>
            <w:t xml:space="preserve"> </w:t>
          </w:r>
          <w:r>
            <w:rPr>
              <w:rFonts w:ascii="FangSong_GB2312" w:hAnsi="FangSong_GB2312" w:eastAsia="FangSong_GB2312" w:cs="FangSong_GB2312"/>
              <w:sz w:val="24"/>
              <w:szCs w:val="24"/>
            </w:rPr>
            <w:t>3</w:t>
          </w:r>
          <w:r>
            <w:rPr>
              <w:rFonts w:ascii="FangSong_GB2312" w:hAnsi="FangSong_GB2312" w:eastAsia="FangSong_GB2312" w:cs="FangSong_GB2312"/>
              <w:sz w:val="24"/>
              <w:szCs w:val="24"/>
            </w:rPr>
            <w:fldChar w:fldCharType="end"/>
          </w:r>
        </w:p>
        <w:p w14:paraId="42EABFC7">
          <w:pPr>
            <w:tabs>
              <w:tab w:val="right" w:leader="dot" w:pos="7332"/>
            </w:tabs>
            <w:spacing w:before="200" w:line="184" w:lineRule="auto"/>
            <w:ind w:left="494"/>
            <w:rPr>
              <w:rFonts w:ascii="FangSong_GB2312" w:hAnsi="FangSong_GB2312" w:eastAsia="FangSong_GB2312" w:cs="FangSong_GB2312"/>
              <w:sz w:val="24"/>
              <w:szCs w:val="24"/>
            </w:rPr>
          </w:pPr>
          <w:r>
            <w:fldChar w:fldCharType="begin"/>
          </w:r>
          <w:r>
            <w:instrText xml:space="preserve"> HYPERLINK \l "bookmark7" </w:instrText>
          </w:r>
          <w:r>
            <w:fldChar w:fldCharType="separate"/>
          </w:r>
          <w:r>
            <w:rPr>
              <w:rFonts w:ascii="FangSong_GB2312" w:hAnsi="FangSong_GB2312" w:eastAsia="FangSong_GB2312" w:cs="FangSong_GB2312"/>
              <w:spacing w:val="-1"/>
              <w:sz w:val="24"/>
              <w:szCs w:val="24"/>
            </w:rPr>
            <w:t>六、招标采购合规管理制度的核心要素有哪些？</w:t>
          </w:r>
          <w:r>
            <w:rPr>
              <w:rFonts w:ascii="FangSong_GB2312" w:hAnsi="FangSong_GB2312" w:eastAsia="FangSong_GB2312" w:cs="FangSong_GB2312"/>
              <w:spacing w:val="73"/>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23"/>
              <w:sz w:val="24"/>
              <w:szCs w:val="24"/>
            </w:rPr>
            <w:t xml:space="preserve"> </w:t>
          </w:r>
          <w:r>
            <w:rPr>
              <w:rFonts w:ascii="FangSong_GB2312" w:hAnsi="FangSong_GB2312" w:eastAsia="FangSong_GB2312" w:cs="FangSong_GB2312"/>
              <w:sz w:val="24"/>
              <w:szCs w:val="24"/>
            </w:rPr>
            <w:t>4</w:t>
          </w:r>
          <w:r>
            <w:rPr>
              <w:rFonts w:ascii="FangSong_GB2312" w:hAnsi="FangSong_GB2312" w:eastAsia="FangSong_GB2312" w:cs="FangSong_GB2312"/>
              <w:sz w:val="24"/>
              <w:szCs w:val="24"/>
            </w:rPr>
            <w:fldChar w:fldCharType="end"/>
          </w:r>
        </w:p>
        <w:p w14:paraId="7775C159">
          <w:pPr>
            <w:tabs>
              <w:tab w:val="right" w:leader="dot" w:pos="7332"/>
            </w:tabs>
            <w:spacing w:before="203" w:line="184" w:lineRule="auto"/>
            <w:ind w:left="489"/>
            <w:rPr>
              <w:rFonts w:ascii="FangSong_GB2312" w:hAnsi="FangSong_GB2312" w:eastAsia="FangSong_GB2312" w:cs="FangSong_GB2312"/>
              <w:sz w:val="24"/>
              <w:szCs w:val="24"/>
            </w:rPr>
          </w:pPr>
          <w:r>
            <w:fldChar w:fldCharType="begin"/>
          </w:r>
          <w:r>
            <w:instrText xml:space="preserve"> HYPERLINK \l "bookmark8" </w:instrText>
          </w:r>
          <w:r>
            <w:fldChar w:fldCharType="separate"/>
          </w:r>
          <w:r>
            <w:rPr>
              <w:rFonts w:ascii="FangSong_GB2312" w:hAnsi="FangSong_GB2312" w:eastAsia="FangSong_GB2312" w:cs="FangSong_GB2312"/>
              <w:spacing w:val="-1"/>
              <w:sz w:val="24"/>
              <w:szCs w:val="24"/>
            </w:rPr>
            <w:t>七、如何构建合规的采购管理架构？</w:t>
          </w:r>
          <w:r>
            <w:rPr>
              <w:rFonts w:ascii="FangSong_GB2312" w:hAnsi="FangSong_GB2312" w:eastAsia="FangSong_GB2312" w:cs="FangSong_GB2312"/>
              <w:spacing w:val="73"/>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9"/>
              <w:sz w:val="24"/>
              <w:szCs w:val="24"/>
            </w:rPr>
            <w:t xml:space="preserve"> </w:t>
          </w:r>
          <w:r>
            <w:rPr>
              <w:rFonts w:ascii="FangSong_GB2312" w:hAnsi="FangSong_GB2312" w:eastAsia="FangSong_GB2312" w:cs="FangSong_GB2312"/>
              <w:sz w:val="24"/>
              <w:szCs w:val="24"/>
            </w:rPr>
            <w:t>5</w:t>
          </w:r>
          <w:r>
            <w:rPr>
              <w:rFonts w:ascii="FangSong_GB2312" w:hAnsi="FangSong_GB2312" w:eastAsia="FangSong_GB2312" w:cs="FangSong_GB2312"/>
              <w:sz w:val="24"/>
              <w:szCs w:val="24"/>
            </w:rPr>
            <w:fldChar w:fldCharType="end"/>
          </w:r>
        </w:p>
        <w:p w14:paraId="3B8EB372">
          <w:pPr>
            <w:tabs>
              <w:tab w:val="right" w:leader="dot" w:pos="7332"/>
            </w:tabs>
            <w:spacing w:before="200" w:line="184" w:lineRule="auto"/>
            <w:ind w:left="488"/>
            <w:rPr>
              <w:rFonts w:ascii="FangSong_GB2312" w:hAnsi="FangSong_GB2312" w:eastAsia="FangSong_GB2312" w:cs="FangSong_GB2312"/>
              <w:sz w:val="24"/>
              <w:szCs w:val="24"/>
            </w:rPr>
          </w:pPr>
          <w:r>
            <w:fldChar w:fldCharType="begin"/>
          </w:r>
          <w:r>
            <w:instrText xml:space="preserve"> HYPERLINK \l "bookmark9" </w:instrText>
          </w:r>
          <w:r>
            <w:fldChar w:fldCharType="separate"/>
          </w:r>
          <w:r>
            <w:rPr>
              <w:rFonts w:ascii="FangSong_GB2312" w:hAnsi="FangSong_GB2312" w:eastAsia="FangSong_GB2312" w:cs="FangSong_GB2312"/>
              <w:spacing w:val="-1"/>
              <w:sz w:val="24"/>
              <w:szCs w:val="24"/>
            </w:rPr>
            <w:t>八、如何建立招标采购事项的集体研究决策机制？</w:t>
          </w:r>
          <w:r>
            <w:rPr>
              <w:rFonts w:ascii="FangSong_GB2312" w:hAnsi="FangSong_GB2312" w:eastAsia="FangSong_GB2312" w:cs="FangSong_GB2312"/>
              <w:spacing w:val="80"/>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9"/>
              <w:sz w:val="24"/>
              <w:szCs w:val="24"/>
            </w:rPr>
            <w:t xml:space="preserve"> </w:t>
          </w:r>
          <w:r>
            <w:rPr>
              <w:rFonts w:ascii="FangSong_GB2312" w:hAnsi="FangSong_GB2312" w:eastAsia="FangSong_GB2312" w:cs="FangSong_GB2312"/>
              <w:sz w:val="24"/>
              <w:szCs w:val="24"/>
            </w:rPr>
            <w:t>5</w:t>
          </w:r>
          <w:r>
            <w:rPr>
              <w:rFonts w:ascii="FangSong_GB2312" w:hAnsi="FangSong_GB2312" w:eastAsia="FangSong_GB2312" w:cs="FangSong_GB2312"/>
              <w:sz w:val="24"/>
              <w:szCs w:val="24"/>
            </w:rPr>
            <w:fldChar w:fldCharType="end"/>
          </w:r>
        </w:p>
        <w:p w14:paraId="13EBA2E4">
          <w:pPr>
            <w:tabs>
              <w:tab w:val="right" w:leader="dot" w:pos="7332"/>
            </w:tabs>
            <w:spacing w:before="200" w:line="184" w:lineRule="auto"/>
            <w:ind w:left="486"/>
            <w:rPr>
              <w:rFonts w:ascii="FangSong_GB2312" w:hAnsi="FangSong_GB2312" w:eastAsia="FangSong_GB2312" w:cs="FangSong_GB2312"/>
              <w:sz w:val="24"/>
              <w:szCs w:val="24"/>
            </w:rPr>
          </w:pPr>
          <w:r>
            <w:fldChar w:fldCharType="begin"/>
          </w:r>
          <w:r>
            <w:instrText xml:space="preserve"> HYPERLINK \l "bookmark10" </w:instrText>
          </w:r>
          <w:r>
            <w:fldChar w:fldCharType="separate"/>
          </w:r>
          <w:r>
            <w:rPr>
              <w:rFonts w:ascii="FangSong_GB2312" w:hAnsi="FangSong_GB2312" w:eastAsia="FangSong_GB2312" w:cs="FangSong_GB2312"/>
              <w:spacing w:val="-1"/>
              <w:sz w:val="24"/>
              <w:szCs w:val="24"/>
            </w:rPr>
            <w:t>九、合规性审查应覆盖招标采购哪些关键环节？</w:t>
          </w:r>
          <w:r>
            <w:rPr>
              <w:rFonts w:ascii="FangSong_GB2312" w:hAnsi="FangSong_GB2312" w:eastAsia="FangSong_GB2312" w:cs="FangSong_GB2312"/>
              <w:spacing w:val="80"/>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20"/>
              <w:sz w:val="24"/>
              <w:szCs w:val="24"/>
            </w:rPr>
            <w:t xml:space="preserve"> </w:t>
          </w:r>
          <w:r>
            <w:rPr>
              <w:rFonts w:ascii="FangSong_GB2312" w:hAnsi="FangSong_GB2312" w:eastAsia="FangSong_GB2312" w:cs="FangSong_GB2312"/>
              <w:sz w:val="24"/>
              <w:szCs w:val="24"/>
            </w:rPr>
            <w:t>6</w:t>
          </w:r>
          <w:r>
            <w:rPr>
              <w:rFonts w:ascii="FangSong_GB2312" w:hAnsi="FangSong_GB2312" w:eastAsia="FangSong_GB2312" w:cs="FangSong_GB2312"/>
              <w:sz w:val="24"/>
              <w:szCs w:val="24"/>
            </w:rPr>
            <w:fldChar w:fldCharType="end"/>
          </w:r>
        </w:p>
        <w:p w14:paraId="7E3313F5">
          <w:pPr>
            <w:tabs>
              <w:tab w:val="right" w:leader="dot" w:pos="7332"/>
            </w:tabs>
            <w:spacing w:before="202" w:line="184" w:lineRule="auto"/>
            <w:ind w:left="494"/>
            <w:rPr>
              <w:rFonts w:ascii="FangSong_GB2312" w:hAnsi="FangSong_GB2312" w:eastAsia="FangSong_GB2312" w:cs="FangSong_GB2312"/>
              <w:sz w:val="24"/>
              <w:szCs w:val="24"/>
            </w:rPr>
          </w:pPr>
          <w:r>
            <w:fldChar w:fldCharType="begin"/>
          </w:r>
          <w:r>
            <w:instrText xml:space="preserve"> HYPERLINK \l "bookmark11" </w:instrText>
          </w:r>
          <w:r>
            <w:fldChar w:fldCharType="separate"/>
          </w:r>
          <w:r>
            <w:rPr>
              <w:rFonts w:ascii="FangSong_GB2312" w:hAnsi="FangSong_GB2312" w:eastAsia="FangSong_GB2312" w:cs="FangSong_GB2312"/>
              <w:spacing w:val="-1"/>
              <w:sz w:val="24"/>
              <w:szCs w:val="24"/>
            </w:rPr>
            <w:t>十、如何通过分岗设权与分级授权实现采购权力制衡？</w:t>
          </w:r>
          <w:r>
            <w:rPr>
              <w:rFonts w:ascii="FangSong_GB2312" w:hAnsi="FangSong_GB2312" w:eastAsia="FangSong_GB2312" w:cs="FangSong_GB2312"/>
              <w:spacing w:val="76"/>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20"/>
              <w:sz w:val="24"/>
              <w:szCs w:val="24"/>
            </w:rPr>
            <w:t xml:space="preserve"> </w:t>
          </w:r>
          <w:r>
            <w:rPr>
              <w:rFonts w:ascii="FangSong_GB2312" w:hAnsi="FangSong_GB2312" w:eastAsia="FangSong_GB2312" w:cs="FangSong_GB2312"/>
              <w:sz w:val="24"/>
              <w:szCs w:val="24"/>
            </w:rPr>
            <w:t>7</w:t>
          </w:r>
          <w:r>
            <w:rPr>
              <w:rFonts w:ascii="FangSong_GB2312" w:hAnsi="FangSong_GB2312" w:eastAsia="FangSong_GB2312" w:cs="FangSong_GB2312"/>
              <w:sz w:val="24"/>
              <w:szCs w:val="24"/>
            </w:rPr>
            <w:fldChar w:fldCharType="end"/>
          </w:r>
        </w:p>
        <w:p w14:paraId="69DF81D3">
          <w:pPr>
            <w:tabs>
              <w:tab w:val="right" w:leader="dot" w:pos="7332"/>
            </w:tabs>
            <w:spacing w:before="200" w:line="184" w:lineRule="auto"/>
            <w:ind w:left="494"/>
            <w:rPr>
              <w:rFonts w:ascii="FangSong_GB2312" w:hAnsi="FangSong_GB2312" w:eastAsia="FangSong_GB2312" w:cs="FangSong_GB2312"/>
              <w:sz w:val="24"/>
              <w:szCs w:val="24"/>
            </w:rPr>
          </w:pPr>
          <w:r>
            <w:fldChar w:fldCharType="begin"/>
          </w:r>
          <w:r>
            <w:instrText xml:space="preserve"> HYPERLINK \l "bookmark12" </w:instrText>
          </w:r>
          <w:r>
            <w:fldChar w:fldCharType="separate"/>
          </w:r>
          <w:r>
            <w:rPr>
              <w:rFonts w:ascii="FangSong_GB2312" w:hAnsi="FangSong_GB2312" w:eastAsia="FangSong_GB2312" w:cs="FangSong_GB2312"/>
              <w:spacing w:val="-1"/>
              <w:sz w:val="24"/>
              <w:szCs w:val="24"/>
            </w:rPr>
            <w:t>十一、轮岗制度在防范采购风险中有何作用？</w:t>
          </w:r>
          <w:r>
            <w:rPr>
              <w:rFonts w:ascii="FangSong_GB2312" w:hAnsi="FangSong_GB2312" w:eastAsia="FangSong_GB2312" w:cs="FangSong_GB2312"/>
              <w:spacing w:val="73"/>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20"/>
              <w:sz w:val="24"/>
              <w:szCs w:val="24"/>
            </w:rPr>
            <w:t xml:space="preserve"> </w:t>
          </w:r>
          <w:r>
            <w:rPr>
              <w:rFonts w:ascii="FangSong_GB2312" w:hAnsi="FangSong_GB2312" w:eastAsia="FangSong_GB2312" w:cs="FangSong_GB2312"/>
              <w:sz w:val="24"/>
              <w:szCs w:val="24"/>
            </w:rPr>
            <w:t>8</w:t>
          </w:r>
          <w:r>
            <w:rPr>
              <w:rFonts w:ascii="FangSong_GB2312" w:hAnsi="FangSong_GB2312" w:eastAsia="FangSong_GB2312" w:cs="FangSong_GB2312"/>
              <w:sz w:val="24"/>
              <w:szCs w:val="24"/>
            </w:rPr>
            <w:fldChar w:fldCharType="end"/>
          </w:r>
        </w:p>
        <w:p w14:paraId="4DCB77B2">
          <w:pPr>
            <w:tabs>
              <w:tab w:val="right" w:leader="dot" w:pos="7332"/>
            </w:tabs>
            <w:spacing w:before="200" w:line="184" w:lineRule="auto"/>
            <w:ind w:left="494"/>
            <w:rPr>
              <w:rFonts w:ascii="FangSong_GB2312" w:hAnsi="FangSong_GB2312" w:eastAsia="FangSong_GB2312" w:cs="FangSong_GB2312"/>
              <w:sz w:val="24"/>
              <w:szCs w:val="24"/>
            </w:rPr>
          </w:pPr>
          <w:r>
            <w:fldChar w:fldCharType="begin"/>
          </w:r>
          <w:r>
            <w:instrText xml:space="preserve"> HYPERLINK \l "bookmark13" </w:instrText>
          </w:r>
          <w:r>
            <w:fldChar w:fldCharType="separate"/>
          </w:r>
          <w:r>
            <w:rPr>
              <w:rFonts w:ascii="FangSong_GB2312" w:hAnsi="FangSong_GB2312" w:eastAsia="FangSong_GB2312" w:cs="FangSong_GB2312"/>
              <w:spacing w:val="-1"/>
              <w:sz w:val="24"/>
              <w:szCs w:val="24"/>
            </w:rPr>
            <w:t>十二、如何建立领导干部违规插手招标投标登记报告制度？</w:t>
          </w:r>
          <w:r>
            <w:rPr>
              <w:rFonts w:ascii="FangSong_GB2312" w:hAnsi="FangSong_GB2312" w:eastAsia="FangSong_GB2312" w:cs="FangSong_GB2312"/>
              <w:spacing w:val="78"/>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20"/>
              <w:sz w:val="24"/>
              <w:szCs w:val="24"/>
            </w:rPr>
            <w:t xml:space="preserve"> </w:t>
          </w:r>
          <w:r>
            <w:rPr>
              <w:rFonts w:ascii="FangSong_GB2312" w:hAnsi="FangSong_GB2312" w:eastAsia="FangSong_GB2312" w:cs="FangSong_GB2312"/>
              <w:sz w:val="24"/>
              <w:szCs w:val="24"/>
            </w:rPr>
            <w:t>8</w:t>
          </w:r>
          <w:r>
            <w:rPr>
              <w:rFonts w:ascii="FangSong_GB2312" w:hAnsi="FangSong_GB2312" w:eastAsia="FangSong_GB2312" w:cs="FangSong_GB2312"/>
              <w:sz w:val="24"/>
              <w:szCs w:val="24"/>
            </w:rPr>
            <w:fldChar w:fldCharType="end"/>
          </w:r>
        </w:p>
        <w:p w14:paraId="2D0A7175">
          <w:pPr>
            <w:spacing w:before="202" w:line="184" w:lineRule="auto"/>
            <w:jc w:val="right"/>
            <w:rPr>
              <w:rFonts w:ascii="FangSong_GB2312" w:hAnsi="FangSong_GB2312" w:eastAsia="FangSong_GB2312" w:cs="FangSong_GB2312"/>
              <w:sz w:val="24"/>
              <w:szCs w:val="24"/>
            </w:rPr>
          </w:pPr>
          <w:r>
            <w:fldChar w:fldCharType="begin"/>
          </w:r>
          <w:r>
            <w:instrText xml:space="preserve"> HYPERLINK \l "bookmark14" </w:instrText>
          </w:r>
          <w:r>
            <w:fldChar w:fldCharType="separate"/>
          </w:r>
          <w:r>
            <w:rPr>
              <w:rFonts w:ascii="FangSong_GB2312" w:hAnsi="FangSong_GB2312" w:eastAsia="FangSong_GB2312" w:cs="FangSong_GB2312"/>
              <w:spacing w:val="-1"/>
              <w:sz w:val="24"/>
              <w:szCs w:val="24"/>
            </w:rPr>
            <w:t>十三、国有企业采购流程包含哪些核心阶段？每个</w:t>
          </w:r>
          <w:r>
            <w:rPr>
              <w:rFonts w:ascii="FangSong_GB2312" w:hAnsi="FangSong_GB2312" w:eastAsia="FangSong_GB2312" w:cs="FangSong_GB2312"/>
              <w:spacing w:val="-2"/>
              <w:sz w:val="24"/>
              <w:szCs w:val="24"/>
            </w:rPr>
            <w:t>阶段的管控重点</w:t>
          </w:r>
          <w:r>
            <w:rPr>
              <w:rFonts w:ascii="FangSong_GB2312" w:hAnsi="FangSong_GB2312" w:eastAsia="FangSong_GB2312" w:cs="FangSong_GB2312"/>
              <w:spacing w:val="-2"/>
              <w:sz w:val="24"/>
              <w:szCs w:val="24"/>
            </w:rPr>
            <w:fldChar w:fldCharType="end"/>
          </w:r>
        </w:p>
        <w:p w14:paraId="2A1AF89E">
          <w:pPr>
            <w:tabs>
              <w:tab w:val="right" w:leader="dot" w:pos="7332"/>
            </w:tabs>
            <w:spacing w:before="53" w:line="440" w:lineRule="exact"/>
            <w:rPr>
              <w:rFonts w:ascii="FangSong_GB2312" w:hAnsi="FangSong_GB2312" w:eastAsia="FangSong_GB2312" w:cs="FangSong_GB2312"/>
              <w:sz w:val="24"/>
              <w:szCs w:val="24"/>
            </w:rPr>
          </w:pPr>
          <w:r>
            <w:rPr>
              <w:rFonts w:ascii="FangSong_GB2312" w:hAnsi="FangSong_GB2312" w:eastAsia="FangSong_GB2312" w:cs="FangSong_GB2312"/>
              <w:spacing w:val="-2"/>
              <w:position w:val="5"/>
              <w:sz w:val="24"/>
              <w:szCs w:val="24"/>
            </w:rPr>
            <w:t>是什么？</w:t>
          </w:r>
          <w:r>
            <w:rPr>
              <w:rFonts w:ascii="FangSong_GB2312" w:hAnsi="FangSong_GB2312" w:eastAsia="FangSong_GB2312" w:cs="FangSong_GB2312"/>
              <w:spacing w:val="-46"/>
              <w:position w:val="5"/>
              <w:sz w:val="24"/>
              <w:szCs w:val="24"/>
            </w:rPr>
            <w:t xml:space="preserve"> </w:t>
          </w:r>
          <w:r>
            <w:rPr>
              <w:rFonts w:ascii="FangSong_GB2312" w:hAnsi="FangSong_GB2312" w:eastAsia="FangSong_GB2312" w:cs="FangSong_GB2312"/>
              <w:position w:val="5"/>
              <w:sz w:val="24"/>
              <w:szCs w:val="24"/>
            </w:rPr>
            <w:tab/>
          </w:r>
          <w:r>
            <w:rPr>
              <w:rFonts w:ascii="FangSong_GB2312" w:hAnsi="FangSong_GB2312" w:eastAsia="FangSong_GB2312" w:cs="FangSong_GB2312"/>
              <w:spacing w:val="-40"/>
              <w:position w:val="5"/>
              <w:sz w:val="24"/>
              <w:szCs w:val="24"/>
            </w:rPr>
            <w:t xml:space="preserve"> </w:t>
          </w:r>
          <w:r>
            <w:fldChar w:fldCharType="begin"/>
          </w:r>
          <w:r>
            <w:instrText xml:space="preserve"> HYPERLINK \l "bookmark15" </w:instrText>
          </w:r>
          <w:r>
            <w:fldChar w:fldCharType="separate"/>
          </w:r>
          <w:r>
            <w:rPr>
              <w:rFonts w:ascii="FangSong_GB2312" w:hAnsi="FangSong_GB2312" w:eastAsia="FangSong_GB2312" w:cs="FangSong_GB2312"/>
              <w:position w:val="5"/>
              <w:sz w:val="24"/>
              <w:szCs w:val="24"/>
            </w:rPr>
            <w:t>9</w:t>
          </w:r>
          <w:r>
            <w:rPr>
              <w:rFonts w:ascii="FangSong_GB2312" w:hAnsi="FangSong_GB2312" w:eastAsia="FangSong_GB2312" w:cs="FangSong_GB2312"/>
              <w:position w:val="5"/>
              <w:sz w:val="24"/>
              <w:szCs w:val="24"/>
            </w:rPr>
            <w:fldChar w:fldCharType="end"/>
          </w:r>
        </w:p>
        <w:p w14:paraId="3C54ADCB">
          <w:pPr>
            <w:tabs>
              <w:tab w:val="right" w:leader="dot" w:pos="7332"/>
            </w:tabs>
            <w:spacing w:before="147" w:line="184" w:lineRule="auto"/>
            <w:ind w:left="494"/>
            <w:rPr>
              <w:rFonts w:ascii="FangSong_GB2312" w:hAnsi="FangSong_GB2312" w:eastAsia="FangSong_GB2312" w:cs="FangSong_GB2312"/>
              <w:sz w:val="24"/>
              <w:szCs w:val="24"/>
            </w:rPr>
          </w:pPr>
          <w:r>
            <w:fldChar w:fldCharType="begin"/>
          </w:r>
          <w:r>
            <w:instrText xml:space="preserve"> HYPERLINK \l "bookmark16" </w:instrText>
          </w:r>
          <w:r>
            <w:fldChar w:fldCharType="separate"/>
          </w:r>
          <w:r>
            <w:rPr>
              <w:rFonts w:ascii="FangSong_GB2312" w:hAnsi="FangSong_GB2312" w:eastAsia="FangSong_GB2312" w:cs="FangSong_GB2312"/>
              <w:spacing w:val="-1"/>
              <w:sz w:val="24"/>
              <w:szCs w:val="24"/>
            </w:rPr>
            <w:t>十四、国有企业招标采购活动实施管理包含哪些方面？</w:t>
          </w:r>
          <w:r>
            <w:rPr>
              <w:rFonts w:ascii="FangSong_GB2312" w:hAnsi="FangSong_GB2312" w:eastAsia="FangSong_GB2312" w:cs="FangSong_GB2312"/>
              <w:spacing w:val="76"/>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6"/>
              <w:sz w:val="24"/>
              <w:szCs w:val="24"/>
            </w:rPr>
            <w:t xml:space="preserve"> </w:t>
          </w:r>
          <w:r>
            <w:rPr>
              <w:rFonts w:ascii="FangSong_GB2312" w:hAnsi="FangSong_GB2312" w:eastAsia="FangSong_GB2312" w:cs="FangSong_GB2312"/>
              <w:spacing w:val="-13"/>
              <w:sz w:val="24"/>
              <w:szCs w:val="24"/>
            </w:rPr>
            <w:t>10</w:t>
          </w:r>
          <w:r>
            <w:rPr>
              <w:rFonts w:ascii="FangSong_GB2312" w:hAnsi="FangSong_GB2312" w:eastAsia="FangSong_GB2312" w:cs="FangSong_GB2312"/>
              <w:spacing w:val="-13"/>
              <w:sz w:val="24"/>
              <w:szCs w:val="24"/>
            </w:rPr>
            <w:fldChar w:fldCharType="end"/>
          </w:r>
        </w:p>
        <w:p w14:paraId="065C8DF9">
          <w:pPr>
            <w:tabs>
              <w:tab w:val="right" w:leader="dot" w:pos="7332"/>
            </w:tabs>
            <w:spacing w:before="202" w:line="184" w:lineRule="auto"/>
            <w:ind w:left="494"/>
            <w:rPr>
              <w:rFonts w:ascii="FangSong_GB2312" w:hAnsi="FangSong_GB2312" w:eastAsia="FangSong_GB2312" w:cs="FangSong_GB2312"/>
              <w:sz w:val="24"/>
              <w:szCs w:val="24"/>
            </w:rPr>
          </w:pPr>
          <w:r>
            <w:fldChar w:fldCharType="begin"/>
          </w:r>
          <w:r>
            <w:instrText xml:space="preserve"> HYPERLINK \l "bookmark17" </w:instrText>
          </w:r>
          <w:r>
            <w:fldChar w:fldCharType="separate"/>
          </w:r>
          <w:r>
            <w:rPr>
              <w:rFonts w:ascii="FangSong_GB2312" w:hAnsi="FangSong_GB2312" w:eastAsia="FangSong_GB2312" w:cs="FangSong_GB2312"/>
              <w:spacing w:val="-1"/>
              <w:sz w:val="24"/>
              <w:szCs w:val="24"/>
            </w:rPr>
            <w:t>十五、国有企业采购需求管理需完成哪些关键工作？</w:t>
          </w:r>
          <w:r>
            <w:rPr>
              <w:rFonts w:ascii="FangSong_GB2312" w:hAnsi="FangSong_GB2312" w:eastAsia="FangSong_GB2312" w:cs="FangSong_GB2312"/>
              <w:spacing w:val="75"/>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6"/>
              <w:sz w:val="24"/>
              <w:szCs w:val="24"/>
            </w:rPr>
            <w:t xml:space="preserve"> </w:t>
          </w:r>
          <w:r>
            <w:rPr>
              <w:rFonts w:ascii="FangSong_GB2312" w:hAnsi="FangSong_GB2312" w:eastAsia="FangSong_GB2312" w:cs="FangSong_GB2312"/>
              <w:spacing w:val="-13"/>
              <w:sz w:val="24"/>
              <w:szCs w:val="24"/>
            </w:rPr>
            <w:t>10</w:t>
          </w:r>
          <w:r>
            <w:rPr>
              <w:rFonts w:ascii="FangSong_GB2312" w:hAnsi="FangSong_GB2312" w:eastAsia="FangSong_GB2312" w:cs="FangSong_GB2312"/>
              <w:spacing w:val="-13"/>
              <w:sz w:val="24"/>
              <w:szCs w:val="24"/>
            </w:rPr>
            <w:fldChar w:fldCharType="end"/>
          </w:r>
        </w:p>
        <w:p w14:paraId="3F416249">
          <w:pPr>
            <w:spacing w:before="200" w:line="184" w:lineRule="auto"/>
            <w:jc w:val="right"/>
            <w:rPr>
              <w:rFonts w:ascii="FangSong_GB2312" w:hAnsi="FangSong_GB2312" w:eastAsia="FangSong_GB2312" w:cs="FangSong_GB2312"/>
              <w:sz w:val="24"/>
              <w:szCs w:val="24"/>
            </w:rPr>
          </w:pPr>
          <w:r>
            <w:fldChar w:fldCharType="begin"/>
          </w:r>
          <w:r>
            <w:instrText xml:space="preserve"> HYPERLINK \l "bookmark18" </w:instrText>
          </w:r>
          <w:r>
            <w:fldChar w:fldCharType="separate"/>
          </w:r>
          <w:r>
            <w:rPr>
              <w:rFonts w:ascii="FangSong_GB2312" w:hAnsi="FangSong_GB2312" w:eastAsia="FangSong_GB2312" w:cs="FangSong_GB2312"/>
              <w:spacing w:val="-14"/>
              <w:sz w:val="24"/>
              <w:szCs w:val="24"/>
            </w:rPr>
            <w:t>十六、国有企业招标采购需求一般性审查和重点审查的内容有哪些？</w:t>
          </w:r>
          <w:r>
            <w:rPr>
              <w:rFonts w:ascii="FangSong_GB2312" w:hAnsi="FangSong_GB2312" w:eastAsia="FangSong_GB2312" w:cs="FangSong_GB2312"/>
              <w:spacing w:val="-14"/>
              <w:sz w:val="24"/>
              <w:szCs w:val="24"/>
            </w:rPr>
            <w:fldChar w:fldCharType="end"/>
          </w:r>
        </w:p>
        <w:p w14:paraId="03307401">
          <w:pPr>
            <w:tabs>
              <w:tab w:val="right" w:leader="dot" w:pos="7332"/>
            </w:tabs>
            <w:spacing w:before="53" w:line="440" w:lineRule="exact"/>
            <w:ind w:left="67"/>
            <w:rPr>
              <w:rFonts w:ascii="FangSong_GB2312" w:hAnsi="FangSong_GB2312" w:eastAsia="FangSong_GB2312" w:cs="FangSong_GB2312"/>
              <w:sz w:val="24"/>
              <w:szCs w:val="24"/>
            </w:rPr>
          </w:pPr>
          <w:r>
            <w:rPr>
              <w:rFonts w:ascii="FangSong_GB2312" w:hAnsi="FangSong_GB2312" w:eastAsia="FangSong_GB2312" w:cs="FangSong_GB2312"/>
              <w:position w:val="4"/>
              <w:sz w:val="24"/>
              <w:szCs w:val="24"/>
            </w:rPr>
            <w:tab/>
          </w:r>
          <w:r>
            <w:rPr>
              <w:rFonts w:ascii="FangSong_GB2312" w:hAnsi="FangSong_GB2312" w:eastAsia="FangSong_GB2312" w:cs="FangSong_GB2312"/>
              <w:spacing w:val="-40"/>
              <w:position w:val="4"/>
              <w:sz w:val="24"/>
              <w:szCs w:val="24"/>
            </w:rPr>
            <w:t xml:space="preserve"> </w:t>
          </w:r>
          <w:r>
            <w:fldChar w:fldCharType="begin"/>
          </w:r>
          <w:r>
            <w:instrText xml:space="preserve"> HYPERLINK \l "bookmark19" </w:instrText>
          </w:r>
          <w:r>
            <w:fldChar w:fldCharType="separate"/>
          </w:r>
          <w:r>
            <w:rPr>
              <w:rFonts w:ascii="FangSong_GB2312" w:hAnsi="FangSong_GB2312" w:eastAsia="FangSong_GB2312" w:cs="FangSong_GB2312"/>
              <w:spacing w:val="-1"/>
              <w:position w:val="4"/>
              <w:sz w:val="24"/>
              <w:szCs w:val="24"/>
            </w:rPr>
            <w:t>11</w:t>
          </w:r>
          <w:r>
            <w:rPr>
              <w:rFonts w:ascii="FangSong_GB2312" w:hAnsi="FangSong_GB2312" w:eastAsia="FangSong_GB2312" w:cs="FangSong_GB2312"/>
              <w:spacing w:val="-1"/>
              <w:position w:val="4"/>
              <w:sz w:val="24"/>
              <w:szCs w:val="24"/>
            </w:rPr>
            <w:fldChar w:fldCharType="end"/>
          </w:r>
        </w:p>
        <w:p w14:paraId="022BE273">
          <w:pPr>
            <w:tabs>
              <w:tab w:val="right" w:leader="dot" w:pos="7332"/>
            </w:tabs>
            <w:spacing w:before="149" w:line="184" w:lineRule="auto"/>
            <w:ind w:left="494"/>
            <w:rPr>
              <w:rFonts w:ascii="FangSong_GB2312" w:hAnsi="FangSong_GB2312" w:eastAsia="FangSong_GB2312" w:cs="FangSong_GB2312"/>
              <w:sz w:val="24"/>
              <w:szCs w:val="24"/>
            </w:rPr>
          </w:pPr>
          <w:r>
            <w:fldChar w:fldCharType="begin"/>
          </w:r>
          <w:r>
            <w:instrText xml:space="preserve"> HYPERLINK \l "bookmark20" </w:instrText>
          </w:r>
          <w:r>
            <w:fldChar w:fldCharType="separate"/>
          </w:r>
          <w:r>
            <w:rPr>
              <w:rFonts w:ascii="FangSong_GB2312" w:hAnsi="FangSong_GB2312" w:eastAsia="FangSong_GB2312" w:cs="FangSong_GB2312"/>
              <w:spacing w:val="-2"/>
              <w:sz w:val="24"/>
              <w:szCs w:val="24"/>
            </w:rPr>
            <w:t>十七、国有企业采购组织形式的内涵特征？</w:t>
          </w:r>
          <w:r>
            <w:rPr>
              <w:rFonts w:ascii="FangSong_GB2312" w:hAnsi="FangSong_GB2312" w:eastAsia="FangSong_GB2312" w:cs="FangSong_GB2312"/>
              <w:spacing w:val="90"/>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6"/>
              <w:sz w:val="24"/>
              <w:szCs w:val="24"/>
            </w:rPr>
            <w:t xml:space="preserve"> </w:t>
          </w:r>
          <w:r>
            <w:rPr>
              <w:rFonts w:ascii="FangSong_GB2312" w:hAnsi="FangSong_GB2312" w:eastAsia="FangSong_GB2312" w:cs="FangSong_GB2312"/>
              <w:spacing w:val="-13"/>
              <w:sz w:val="24"/>
              <w:szCs w:val="24"/>
            </w:rPr>
            <w:t>12</w:t>
          </w:r>
          <w:r>
            <w:rPr>
              <w:rFonts w:ascii="FangSong_GB2312" w:hAnsi="FangSong_GB2312" w:eastAsia="FangSong_GB2312" w:cs="FangSong_GB2312"/>
              <w:spacing w:val="-13"/>
              <w:sz w:val="24"/>
              <w:szCs w:val="24"/>
            </w:rPr>
            <w:fldChar w:fldCharType="end"/>
          </w:r>
        </w:p>
        <w:p w14:paraId="41BBBE73">
          <w:pPr>
            <w:tabs>
              <w:tab w:val="right" w:leader="dot" w:pos="7332"/>
            </w:tabs>
            <w:spacing w:before="200" w:line="184" w:lineRule="auto"/>
            <w:ind w:left="494"/>
            <w:rPr>
              <w:rFonts w:ascii="FangSong_GB2312" w:hAnsi="FangSong_GB2312" w:eastAsia="FangSong_GB2312" w:cs="FangSong_GB2312"/>
              <w:sz w:val="24"/>
              <w:szCs w:val="24"/>
            </w:rPr>
          </w:pPr>
          <w:r>
            <w:fldChar w:fldCharType="begin"/>
          </w:r>
          <w:r>
            <w:instrText xml:space="preserve"> HYPERLINK \l "bookmark21" </w:instrText>
          </w:r>
          <w:r>
            <w:fldChar w:fldCharType="separate"/>
          </w:r>
          <w:r>
            <w:rPr>
              <w:rFonts w:ascii="FangSong_GB2312" w:hAnsi="FangSong_GB2312" w:eastAsia="FangSong_GB2312" w:cs="FangSong_GB2312"/>
              <w:spacing w:val="-1"/>
              <w:sz w:val="24"/>
              <w:szCs w:val="24"/>
            </w:rPr>
            <w:t>十八、国有企业招标采购文件编制需规避哪些法律风险？</w:t>
          </w:r>
          <w:r>
            <w:rPr>
              <w:rFonts w:ascii="FangSong_GB2312" w:hAnsi="FangSong_GB2312" w:eastAsia="FangSong_GB2312" w:cs="FangSong_GB2312"/>
              <w:spacing w:val="77"/>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6"/>
              <w:sz w:val="24"/>
              <w:szCs w:val="24"/>
            </w:rPr>
            <w:t xml:space="preserve"> </w:t>
          </w:r>
          <w:r>
            <w:rPr>
              <w:rFonts w:ascii="FangSong_GB2312" w:hAnsi="FangSong_GB2312" w:eastAsia="FangSong_GB2312" w:cs="FangSong_GB2312"/>
              <w:spacing w:val="-13"/>
              <w:sz w:val="24"/>
              <w:szCs w:val="24"/>
            </w:rPr>
            <w:t>14</w:t>
          </w:r>
          <w:r>
            <w:rPr>
              <w:rFonts w:ascii="FangSong_GB2312" w:hAnsi="FangSong_GB2312" w:eastAsia="FangSong_GB2312" w:cs="FangSong_GB2312"/>
              <w:spacing w:val="-13"/>
              <w:sz w:val="24"/>
              <w:szCs w:val="24"/>
            </w:rPr>
            <w:fldChar w:fldCharType="end"/>
          </w:r>
        </w:p>
        <w:p w14:paraId="21DAA04B">
          <w:pPr>
            <w:tabs>
              <w:tab w:val="right" w:leader="dot" w:pos="7332"/>
            </w:tabs>
            <w:spacing w:before="200" w:line="184" w:lineRule="auto"/>
            <w:ind w:left="494"/>
            <w:rPr>
              <w:rFonts w:ascii="FangSong_GB2312" w:hAnsi="FangSong_GB2312" w:eastAsia="FangSong_GB2312" w:cs="FangSong_GB2312"/>
              <w:sz w:val="24"/>
              <w:szCs w:val="24"/>
            </w:rPr>
          </w:pPr>
          <w:r>
            <w:fldChar w:fldCharType="begin"/>
          </w:r>
          <w:r>
            <w:instrText xml:space="preserve"> HYPERLINK \l "bookmark22" </w:instrText>
          </w:r>
          <w:r>
            <w:fldChar w:fldCharType="separate"/>
          </w:r>
          <w:r>
            <w:rPr>
              <w:rFonts w:ascii="FangSong_GB2312" w:hAnsi="FangSong_GB2312" w:eastAsia="FangSong_GB2312" w:cs="FangSong_GB2312"/>
              <w:spacing w:val="-1"/>
              <w:sz w:val="24"/>
              <w:szCs w:val="24"/>
            </w:rPr>
            <w:t>十九、国有企业如何构建采购质量管控机制？</w:t>
          </w:r>
          <w:r>
            <w:rPr>
              <w:rFonts w:ascii="FangSong_GB2312" w:hAnsi="FangSong_GB2312" w:eastAsia="FangSong_GB2312" w:cs="FangSong_GB2312"/>
              <w:spacing w:val="73"/>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6"/>
              <w:sz w:val="24"/>
              <w:szCs w:val="24"/>
            </w:rPr>
            <w:t xml:space="preserve"> </w:t>
          </w:r>
          <w:r>
            <w:rPr>
              <w:rFonts w:ascii="FangSong_GB2312" w:hAnsi="FangSong_GB2312" w:eastAsia="FangSong_GB2312" w:cs="FangSong_GB2312"/>
              <w:spacing w:val="-13"/>
              <w:sz w:val="24"/>
              <w:szCs w:val="24"/>
            </w:rPr>
            <w:t>16</w:t>
          </w:r>
          <w:r>
            <w:rPr>
              <w:rFonts w:ascii="FangSong_GB2312" w:hAnsi="FangSong_GB2312" w:eastAsia="FangSong_GB2312" w:cs="FangSong_GB2312"/>
              <w:spacing w:val="-13"/>
              <w:sz w:val="24"/>
              <w:szCs w:val="24"/>
            </w:rPr>
            <w:fldChar w:fldCharType="end"/>
          </w:r>
        </w:p>
        <w:p w14:paraId="226A7D8B">
          <w:pPr>
            <w:tabs>
              <w:tab w:val="right" w:leader="dot" w:pos="7332"/>
            </w:tabs>
            <w:spacing w:before="202" w:line="214" w:lineRule="auto"/>
            <w:ind w:left="497"/>
            <w:rPr>
              <w:rFonts w:ascii="FangSong_GB2312" w:hAnsi="FangSong_GB2312" w:eastAsia="FangSong_GB2312" w:cs="FangSong_GB2312"/>
              <w:sz w:val="24"/>
              <w:szCs w:val="24"/>
            </w:rPr>
          </w:pPr>
          <w:r>
            <w:fldChar w:fldCharType="begin"/>
          </w:r>
          <w:r>
            <w:instrText xml:space="preserve"> HYPERLINK \l "bookmark23" </w:instrText>
          </w:r>
          <w:r>
            <w:fldChar w:fldCharType="separate"/>
          </w:r>
          <w:r>
            <w:rPr>
              <w:rFonts w:ascii="FangSong_GB2312" w:hAnsi="FangSong_GB2312" w:eastAsia="FangSong_GB2312" w:cs="FangSong_GB2312"/>
              <w:spacing w:val="-2"/>
              <w:sz w:val="24"/>
              <w:szCs w:val="24"/>
            </w:rPr>
            <w:t>二十、国有企业如何有效推行集中采购？</w:t>
          </w:r>
          <w:r>
            <w:rPr>
              <w:rFonts w:ascii="FangSong_GB2312" w:hAnsi="FangSong_GB2312" w:eastAsia="FangSong_GB2312" w:cs="FangSong_GB2312"/>
              <w:spacing w:val="85"/>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6"/>
              <w:sz w:val="24"/>
              <w:szCs w:val="24"/>
            </w:rPr>
            <w:t xml:space="preserve"> </w:t>
          </w:r>
          <w:r>
            <w:rPr>
              <w:rFonts w:ascii="FangSong_GB2312" w:hAnsi="FangSong_GB2312" w:eastAsia="FangSong_GB2312" w:cs="FangSong_GB2312"/>
              <w:spacing w:val="-13"/>
              <w:sz w:val="24"/>
              <w:szCs w:val="24"/>
            </w:rPr>
            <w:t>16</w:t>
          </w:r>
          <w:r>
            <w:rPr>
              <w:rFonts w:ascii="FangSong_GB2312" w:hAnsi="FangSong_GB2312" w:eastAsia="FangSong_GB2312" w:cs="FangSong_GB2312"/>
              <w:spacing w:val="-13"/>
              <w:sz w:val="24"/>
              <w:szCs w:val="24"/>
            </w:rPr>
            <w:fldChar w:fldCharType="end"/>
          </w:r>
        </w:p>
      </w:sdtContent>
    </w:sdt>
    <w:p w14:paraId="151ECC37">
      <w:pPr>
        <w:spacing w:line="214" w:lineRule="auto"/>
        <w:rPr>
          <w:rFonts w:ascii="FangSong_GB2312" w:hAnsi="FangSong_GB2312" w:eastAsia="FangSong_GB2312" w:cs="FangSong_GB2312"/>
          <w:sz w:val="24"/>
          <w:szCs w:val="24"/>
        </w:rPr>
        <w:sectPr>
          <w:pgSz w:w="10489" w:h="14740"/>
          <w:pgMar w:top="400" w:right="1531" w:bottom="400" w:left="1536" w:header="0" w:footer="0" w:gutter="0"/>
          <w:cols w:space="720" w:num="1"/>
        </w:sectPr>
      </w:pPr>
    </w:p>
    <w:p w14:paraId="3B44F226">
      <w:pPr>
        <w:pStyle w:val="2"/>
        <w:spacing w:line="249" w:lineRule="auto"/>
      </w:pPr>
    </w:p>
    <w:p w14:paraId="26E0A130">
      <w:pPr>
        <w:pStyle w:val="2"/>
        <w:spacing w:line="249" w:lineRule="auto"/>
      </w:pPr>
    </w:p>
    <w:p w14:paraId="1C153D48">
      <w:pPr>
        <w:pStyle w:val="2"/>
        <w:spacing w:line="250" w:lineRule="auto"/>
      </w:pPr>
    </w:p>
    <w:p w14:paraId="2FC90642">
      <w:pPr>
        <w:pStyle w:val="2"/>
        <w:spacing w:line="250" w:lineRule="auto"/>
      </w:pPr>
    </w:p>
    <w:p w14:paraId="4F80CEB9">
      <w:pPr>
        <w:pStyle w:val="2"/>
        <w:spacing w:line="250" w:lineRule="auto"/>
      </w:pPr>
    </w:p>
    <w:sdt>
      <w:sdtPr>
        <w:rPr>
          <w:rFonts w:ascii="FangSong_GB2312" w:hAnsi="FangSong_GB2312" w:eastAsia="FangSong_GB2312" w:cs="FangSong_GB2312"/>
          <w:sz w:val="24"/>
          <w:szCs w:val="24"/>
        </w:rPr>
        <w:id w:val="147471815"/>
        <w:docPartObj>
          <w:docPartGallery w:val="Table of Contents"/>
          <w:docPartUnique/>
        </w:docPartObj>
      </w:sdtPr>
      <w:sdtEndPr>
        <w:rPr>
          <w:rFonts w:ascii="FangSong_GB2312" w:hAnsi="FangSong_GB2312" w:eastAsia="FangSong_GB2312" w:cs="FangSong_GB2312"/>
          <w:sz w:val="24"/>
          <w:szCs w:val="24"/>
        </w:rPr>
      </w:sdtEndPr>
      <w:sdtContent>
        <w:p w14:paraId="1A734E26">
          <w:pPr>
            <w:tabs>
              <w:tab w:val="right" w:leader="dot" w:pos="7309"/>
            </w:tabs>
            <w:spacing w:before="78" w:line="184" w:lineRule="auto"/>
            <w:ind w:left="472"/>
            <w:rPr>
              <w:rFonts w:ascii="FangSong_GB2312" w:hAnsi="FangSong_GB2312" w:eastAsia="FangSong_GB2312" w:cs="FangSong_GB2312"/>
              <w:sz w:val="24"/>
              <w:szCs w:val="24"/>
            </w:rPr>
          </w:pPr>
          <w:r>
            <w:fldChar w:fldCharType="begin"/>
          </w:r>
          <w:r>
            <w:instrText xml:space="preserve"> HYPERLINK \l "bookmark24" </w:instrText>
          </w:r>
          <w:r>
            <w:fldChar w:fldCharType="separate"/>
          </w:r>
          <w:r>
            <w:rPr>
              <w:rFonts w:ascii="FangSong_GB2312" w:hAnsi="FangSong_GB2312" w:eastAsia="FangSong_GB2312" w:cs="FangSong_GB2312"/>
              <w:spacing w:val="-2"/>
              <w:sz w:val="24"/>
              <w:szCs w:val="24"/>
            </w:rPr>
            <w:t>二十一、国有企业如何规范框架协议采购管理？</w:t>
          </w:r>
          <w:r>
            <w:rPr>
              <w:rFonts w:ascii="FangSong_GB2312" w:hAnsi="FangSong_GB2312" w:eastAsia="FangSong_GB2312" w:cs="FangSong_GB2312"/>
              <w:spacing w:val="91"/>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5"/>
              <w:sz w:val="24"/>
              <w:szCs w:val="24"/>
            </w:rPr>
            <w:t xml:space="preserve"> </w:t>
          </w:r>
          <w:r>
            <w:rPr>
              <w:rFonts w:ascii="FangSong_GB2312" w:hAnsi="FangSong_GB2312" w:eastAsia="FangSong_GB2312" w:cs="FangSong_GB2312"/>
              <w:spacing w:val="-13"/>
              <w:sz w:val="24"/>
              <w:szCs w:val="24"/>
            </w:rPr>
            <w:t>17</w:t>
          </w:r>
          <w:r>
            <w:rPr>
              <w:rFonts w:ascii="FangSong_GB2312" w:hAnsi="FangSong_GB2312" w:eastAsia="FangSong_GB2312" w:cs="FangSong_GB2312"/>
              <w:spacing w:val="-13"/>
              <w:sz w:val="24"/>
              <w:szCs w:val="24"/>
            </w:rPr>
            <w:fldChar w:fldCharType="end"/>
          </w:r>
        </w:p>
        <w:p w14:paraId="45B3AAB0">
          <w:pPr>
            <w:tabs>
              <w:tab w:val="right" w:leader="dot" w:pos="7309"/>
            </w:tabs>
            <w:spacing w:before="200" w:line="184" w:lineRule="auto"/>
            <w:ind w:left="472"/>
            <w:rPr>
              <w:rFonts w:ascii="FangSong_GB2312" w:hAnsi="FangSong_GB2312" w:eastAsia="FangSong_GB2312" w:cs="FangSong_GB2312"/>
              <w:sz w:val="24"/>
              <w:szCs w:val="24"/>
            </w:rPr>
          </w:pPr>
          <w:r>
            <w:fldChar w:fldCharType="begin"/>
          </w:r>
          <w:r>
            <w:instrText xml:space="preserve"> HYPERLINK \l "bookmark25" </w:instrText>
          </w:r>
          <w:r>
            <w:fldChar w:fldCharType="separate"/>
          </w:r>
          <w:r>
            <w:rPr>
              <w:rFonts w:ascii="FangSong_GB2312" w:hAnsi="FangSong_GB2312" w:eastAsia="FangSong_GB2312" w:cs="FangSong_GB2312"/>
              <w:spacing w:val="-1"/>
              <w:sz w:val="24"/>
              <w:szCs w:val="24"/>
            </w:rPr>
            <w:t>二十二、国有企业如何强化采购寻源和供应商管理？</w:t>
          </w:r>
          <w:r>
            <w:rPr>
              <w:rFonts w:ascii="FangSong_GB2312" w:hAnsi="FangSong_GB2312" w:eastAsia="FangSong_GB2312" w:cs="FangSong_GB2312"/>
              <w:spacing w:val="73"/>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5"/>
              <w:sz w:val="24"/>
              <w:szCs w:val="24"/>
            </w:rPr>
            <w:t xml:space="preserve"> </w:t>
          </w:r>
          <w:r>
            <w:rPr>
              <w:rFonts w:ascii="FangSong_GB2312" w:hAnsi="FangSong_GB2312" w:eastAsia="FangSong_GB2312" w:cs="FangSong_GB2312"/>
              <w:spacing w:val="-13"/>
              <w:sz w:val="24"/>
              <w:szCs w:val="24"/>
            </w:rPr>
            <w:t>17</w:t>
          </w:r>
          <w:r>
            <w:rPr>
              <w:rFonts w:ascii="FangSong_GB2312" w:hAnsi="FangSong_GB2312" w:eastAsia="FangSong_GB2312" w:cs="FangSong_GB2312"/>
              <w:spacing w:val="-13"/>
              <w:sz w:val="24"/>
              <w:szCs w:val="24"/>
            </w:rPr>
            <w:fldChar w:fldCharType="end"/>
          </w:r>
        </w:p>
        <w:p w14:paraId="0413AEA9">
          <w:pPr>
            <w:tabs>
              <w:tab w:val="right" w:leader="dot" w:pos="7309"/>
            </w:tabs>
            <w:spacing w:before="202" w:line="184" w:lineRule="auto"/>
            <w:ind w:left="472"/>
            <w:rPr>
              <w:rFonts w:ascii="FangSong_GB2312" w:hAnsi="FangSong_GB2312" w:eastAsia="FangSong_GB2312" w:cs="FangSong_GB2312"/>
              <w:sz w:val="24"/>
              <w:szCs w:val="24"/>
            </w:rPr>
          </w:pPr>
          <w:r>
            <w:fldChar w:fldCharType="begin"/>
          </w:r>
          <w:r>
            <w:instrText xml:space="preserve"> HYPERLINK \l "bookmark26" </w:instrText>
          </w:r>
          <w:r>
            <w:fldChar w:fldCharType="separate"/>
          </w:r>
          <w:r>
            <w:rPr>
              <w:rFonts w:ascii="FangSong_GB2312" w:hAnsi="FangSong_GB2312" w:eastAsia="FangSong_GB2312" w:cs="FangSong_GB2312"/>
              <w:spacing w:val="-2"/>
              <w:sz w:val="24"/>
              <w:szCs w:val="24"/>
            </w:rPr>
            <w:t>二十三、国有企业如何提升采购数智化水平？</w:t>
          </w:r>
          <w:r>
            <w:rPr>
              <w:rFonts w:ascii="FangSong_GB2312" w:hAnsi="FangSong_GB2312" w:eastAsia="FangSong_GB2312" w:cs="FangSong_GB2312"/>
              <w:spacing w:val="89"/>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5"/>
              <w:sz w:val="24"/>
              <w:szCs w:val="24"/>
            </w:rPr>
            <w:t xml:space="preserve"> </w:t>
          </w:r>
          <w:r>
            <w:rPr>
              <w:rFonts w:ascii="FangSong_GB2312" w:hAnsi="FangSong_GB2312" w:eastAsia="FangSong_GB2312" w:cs="FangSong_GB2312"/>
              <w:spacing w:val="-13"/>
              <w:sz w:val="24"/>
              <w:szCs w:val="24"/>
            </w:rPr>
            <w:t>18</w:t>
          </w:r>
          <w:r>
            <w:rPr>
              <w:rFonts w:ascii="FangSong_GB2312" w:hAnsi="FangSong_GB2312" w:eastAsia="FangSong_GB2312" w:cs="FangSong_GB2312"/>
              <w:spacing w:val="-13"/>
              <w:sz w:val="24"/>
              <w:szCs w:val="24"/>
            </w:rPr>
            <w:fldChar w:fldCharType="end"/>
          </w:r>
        </w:p>
        <w:p w14:paraId="2F0343ED">
          <w:pPr>
            <w:tabs>
              <w:tab w:val="right" w:leader="dot" w:pos="7309"/>
            </w:tabs>
            <w:spacing w:before="199" w:line="184" w:lineRule="auto"/>
            <w:ind w:left="472"/>
            <w:rPr>
              <w:rFonts w:ascii="FangSong_GB2312" w:hAnsi="FangSong_GB2312" w:eastAsia="FangSong_GB2312" w:cs="FangSong_GB2312"/>
              <w:sz w:val="24"/>
              <w:szCs w:val="24"/>
            </w:rPr>
          </w:pPr>
          <w:r>
            <w:fldChar w:fldCharType="begin"/>
          </w:r>
          <w:r>
            <w:instrText xml:space="preserve"> HYPERLINK \l "bookmark27" </w:instrText>
          </w:r>
          <w:r>
            <w:fldChar w:fldCharType="separate"/>
          </w:r>
          <w:r>
            <w:rPr>
              <w:rFonts w:ascii="FangSong_GB2312" w:hAnsi="FangSong_GB2312" w:eastAsia="FangSong_GB2312" w:cs="FangSong_GB2312"/>
              <w:spacing w:val="-1"/>
              <w:sz w:val="24"/>
              <w:szCs w:val="24"/>
            </w:rPr>
            <w:t>二十四、国有企业如何规范评审专家及专家库管理？</w:t>
          </w:r>
          <w:r>
            <w:rPr>
              <w:rFonts w:ascii="FangSong_GB2312" w:hAnsi="FangSong_GB2312" w:eastAsia="FangSong_GB2312" w:cs="FangSong_GB2312"/>
              <w:spacing w:val="73"/>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5"/>
              <w:sz w:val="24"/>
              <w:szCs w:val="24"/>
            </w:rPr>
            <w:t xml:space="preserve"> </w:t>
          </w:r>
          <w:r>
            <w:rPr>
              <w:rFonts w:ascii="FangSong_GB2312" w:hAnsi="FangSong_GB2312" w:eastAsia="FangSong_GB2312" w:cs="FangSong_GB2312"/>
              <w:spacing w:val="-13"/>
              <w:sz w:val="24"/>
              <w:szCs w:val="24"/>
            </w:rPr>
            <w:t>18</w:t>
          </w:r>
          <w:r>
            <w:rPr>
              <w:rFonts w:ascii="FangSong_GB2312" w:hAnsi="FangSong_GB2312" w:eastAsia="FangSong_GB2312" w:cs="FangSong_GB2312"/>
              <w:spacing w:val="-13"/>
              <w:sz w:val="24"/>
              <w:szCs w:val="24"/>
            </w:rPr>
            <w:fldChar w:fldCharType="end"/>
          </w:r>
        </w:p>
        <w:p w14:paraId="03B20002">
          <w:pPr>
            <w:tabs>
              <w:tab w:val="right" w:leader="dot" w:pos="7309"/>
            </w:tabs>
            <w:spacing w:before="200" w:line="184" w:lineRule="auto"/>
            <w:ind w:left="472"/>
            <w:rPr>
              <w:rFonts w:ascii="FangSong_GB2312" w:hAnsi="FangSong_GB2312" w:eastAsia="FangSong_GB2312" w:cs="FangSong_GB2312"/>
              <w:sz w:val="24"/>
              <w:szCs w:val="24"/>
            </w:rPr>
          </w:pPr>
          <w:r>
            <w:fldChar w:fldCharType="begin"/>
          </w:r>
          <w:r>
            <w:instrText xml:space="preserve"> HYPERLINK \l "bookmark28" </w:instrText>
          </w:r>
          <w:r>
            <w:fldChar w:fldCharType="separate"/>
          </w:r>
          <w:r>
            <w:rPr>
              <w:rFonts w:ascii="FangSong_GB2312" w:hAnsi="FangSong_GB2312" w:eastAsia="FangSong_GB2312" w:cs="FangSong_GB2312"/>
              <w:spacing w:val="-2"/>
              <w:sz w:val="24"/>
              <w:szCs w:val="24"/>
            </w:rPr>
            <w:t>二十五、国有企业如何开展采购后评价工作？</w:t>
          </w:r>
          <w:r>
            <w:rPr>
              <w:rFonts w:ascii="FangSong_GB2312" w:hAnsi="FangSong_GB2312" w:eastAsia="FangSong_GB2312" w:cs="FangSong_GB2312"/>
              <w:spacing w:val="89"/>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5"/>
              <w:sz w:val="24"/>
              <w:szCs w:val="24"/>
            </w:rPr>
            <w:t xml:space="preserve"> </w:t>
          </w:r>
          <w:r>
            <w:rPr>
              <w:rFonts w:ascii="FangSong_GB2312" w:hAnsi="FangSong_GB2312" w:eastAsia="FangSong_GB2312" w:cs="FangSong_GB2312"/>
              <w:spacing w:val="-13"/>
              <w:sz w:val="24"/>
              <w:szCs w:val="24"/>
            </w:rPr>
            <w:t>19</w:t>
          </w:r>
          <w:r>
            <w:rPr>
              <w:rFonts w:ascii="FangSong_GB2312" w:hAnsi="FangSong_GB2312" w:eastAsia="FangSong_GB2312" w:cs="FangSong_GB2312"/>
              <w:spacing w:val="-13"/>
              <w:sz w:val="24"/>
              <w:szCs w:val="24"/>
            </w:rPr>
            <w:fldChar w:fldCharType="end"/>
          </w:r>
        </w:p>
        <w:p w14:paraId="2679E083">
          <w:pPr>
            <w:tabs>
              <w:tab w:val="right" w:leader="dot" w:pos="7309"/>
            </w:tabs>
            <w:spacing w:before="202" w:line="214" w:lineRule="auto"/>
            <w:ind w:left="472"/>
            <w:rPr>
              <w:rFonts w:ascii="FangSong_GB2312" w:hAnsi="FangSong_GB2312" w:eastAsia="FangSong_GB2312" w:cs="FangSong_GB2312"/>
              <w:sz w:val="24"/>
              <w:szCs w:val="24"/>
            </w:rPr>
          </w:pPr>
          <w:r>
            <w:fldChar w:fldCharType="begin"/>
          </w:r>
          <w:r>
            <w:instrText xml:space="preserve"> HYPERLINK \l "bookmark29" </w:instrText>
          </w:r>
          <w:r>
            <w:fldChar w:fldCharType="separate"/>
          </w:r>
          <w:r>
            <w:rPr>
              <w:rFonts w:ascii="FangSong_GB2312" w:hAnsi="FangSong_GB2312" w:eastAsia="FangSong_GB2312" w:cs="FangSong_GB2312"/>
              <w:spacing w:val="-2"/>
              <w:sz w:val="24"/>
              <w:szCs w:val="24"/>
            </w:rPr>
            <w:t>二十六、国有企业如何加强采购监督管理？</w:t>
          </w:r>
          <w:r>
            <w:rPr>
              <w:rFonts w:ascii="FangSong_GB2312" w:hAnsi="FangSong_GB2312" w:eastAsia="FangSong_GB2312" w:cs="FangSong_GB2312"/>
              <w:spacing w:val="87"/>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21"/>
              <w:sz w:val="24"/>
              <w:szCs w:val="24"/>
            </w:rPr>
            <w:t xml:space="preserve"> </w:t>
          </w:r>
          <w:r>
            <w:rPr>
              <w:rFonts w:ascii="FangSong_GB2312" w:hAnsi="FangSong_GB2312" w:eastAsia="FangSong_GB2312" w:cs="FangSong_GB2312"/>
              <w:spacing w:val="-10"/>
              <w:sz w:val="24"/>
              <w:szCs w:val="24"/>
            </w:rPr>
            <w:t>20</w:t>
          </w:r>
          <w:r>
            <w:rPr>
              <w:rFonts w:ascii="FangSong_GB2312" w:hAnsi="FangSong_GB2312" w:eastAsia="FangSong_GB2312" w:cs="FangSong_GB2312"/>
              <w:spacing w:val="-10"/>
              <w:sz w:val="24"/>
              <w:szCs w:val="24"/>
            </w:rPr>
            <w:fldChar w:fldCharType="end"/>
          </w:r>
        </w:p>
      </w:sdtContent>
    </w:sdt>
    <w:p w14:paraId="388DE0AA">
      <w:pPr>
        <w:pStyle w:val="2"/>
        <w:spacing w:line="424" w:lineRule="auto"/>
      </w:pPr>
    </w:p>
    <w:p w14:paraId="150384D1">
      <w:pPr>
        <w:spacing w:before="103" w:line="237" w:lineRule="exact"/>
        <w:ind w:left="2607"/>
        <w:rPr>
          <w:rFonts w:ascii="微软雅黑" w:hAnsi="微软雅黑" w:eastAsia="微软雅黑" w:cs="微软雅黑"/>
          <w:sz w:val="24"/>
          <w:szCs w:val="24"/>
        </w:rPr>
      </w:pPr>
      <w:r>
        <w:fldChar w:fldCharType="begin"/>
      </w:r>
      <w:r>
        <w:instrText xml:space="preserve"> HYPERLINK \l "bookmark30" </w:instrText>
      </w:r>
      <w:r>
        <w:fldChar w:fldCharType="separate"/>
      </w:r>
      <w:r>
        <w:rPr>
          <w:rFonts w:ascii="微软雅黑" w:hAnsi="微软雅黑" w:eastAsia="微软雅黑" w:cs="微软雅黑"/>
          <w:spacing w:val="-1"/>
          <w:position w:val="-1"/>
          <w:sz w:val="24"/>
          <w:szCs w:val="24"/>
        </w:rPr>
        <w:t>第二部分</w:t>
      </w:r>
      <w:r>
        <w:rPr>
          <w:rFonts w:ascii="微软雅黑" w:hAnsi="微软雅黑" w:eastAsia="微软雅黑" w:cs="微软雅黑"/>
          <w:spacing w:val="9"/>
          <w:position w:val="-1"/>
          <w:sz w:val="24"/>
          <w:szCs w:val="24"/>
        </w:rPr>
        <w:t xml:space="preserve">   </w:t>
      </w:r>
      <w:r>
        <w:rPr>
          <w:rFonts w:ascii="微软雅黑" w:hAnsi="微软雅黑" w:eastAsia="微软雅黑" w:cs="微软雅黑"/>
          <w:spacing w:val="-1"/>
          <w:position w:val="-1"/>
          <w:sz w:val="24"/>
          <w:szCs w:val="24"/>
        </w:rPr>
        <w:t>基本程序</w:t>
      </w:r>
      <w:r>
        <w:rPr>
          <w:rFonts w:ascii="微软雅黑" w:hAnsi="微软雅黑" w:eastAsia="微软雅黑" w:cs="微软雅黑"/>
          <w:spacing w:val="-1"/>
          <w:position w:val="-1"/>
          <w:sz w:val="24"/>
          <w:szCs w:val="24"/>
        </w:rPr>
        <w:fldChar w:fldCharType="end"/>
      </w:r>
    </w:p>
    <w:sdt>
      <w:sdtPr>
        <w:rPr>
          <w:rFonts w:ascii="FangSong_GB2312" w:hAnsi="FangSong_GB2312" w:eastAsia="FangSong_GB2312" w:cs="FangSong_GB2312"/>
          <w:sz w:val="24"/>
          <w:szCs w:val="24"/>
        </w:rPr>
        <w:id w:val="147460524"/>
        <w:docPartObj>
          <w:docPartGallery w:val="Table of Contents"/>
          <w:docPartUnique/>
        </w:docPartObj>
      </w:sdtPr>
      <w:sdtEndPr>
        <w:rPr>
          <w:rFonts w:ascii="FangSong_GB2312" w:hAnsi="FangSong_GB2312" w:eastAsia="FangSong_GB2312" w:cs="FangSong_GB2312"/>
          <w:sz w:val="24"/>
          <w:szCs w:val="24"/>
        </w:rPr>
      </w:sdtEndPr>
      <w:sdtContent>
        <w:p w14:paraId="63A5BEE6">
          <w:pPr>
            <w:tabs>
              <w:tab w:val="right" w:leader="dot" w:pos="7309"/>
            </w:tabs>
            <w:spacing w:before="194" w:line="184" w:lineRule="auto"/>
            <w:ind w:left="472"/>
            <w:rPr>
              <w:rFonts w:ascii="FangSong_GB2312" w:hAnsi="FangSong_GB2312" w:eastAsia="FangSong_GB2312" w:cs="FangSong_GB2312"/>
              <w:sz w:val="24"/>
              <w:szCs w:val="24"/>
            </w:rPr>
          </w:pPr>
          <w:r>
            <w:fldChar w:fldCharType="begin"/>
          </w:r>
          <w:r>
            <w:instrText xml:space="preserve"> HYPERLINK \l "bookmark31" </w:instrText>
          </w:r>
          <w:r>
            <w:fldChar w:fldCharType="separate"/>
          </w:r>
          <w:r>
            <w:rPr>
              <w:rFonts w:ascii="FangSong_GB2312" w:hAnsi="FangSong_GB2312" w:eastAsia="FangSong_GB2312" w:cs="FangSong_GB2312"/>
              <w:spacing w:val="-2"/>
              <w:sz w:val="24"/>
              <w:szCs w:val="24"/>
            </w:rPr>
            <w:t>二十七、招标人需要符合什么条件？</w:t>
          </w:r>
          <w:r>
            <w:rPr>
              <w:rFonts w:ascii="FangSong_GB2312" w:hAnsi="FangSong_GB2312" w:eastAsia="FangSong_GB2312" w:cs="FangSong_GB2312"/>
              <w:spacing w:val="81"/>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21"/>
              <w:sz w:val="24"/>
              <w:szCs w:val="24"/>
            </w:rPr>
            <w:t xml:space="preserve"> </w:t>
          </w:r>
          <w:r>
            <w:rPr>
              <w:rFonts w:ascii="FangSong_GB2312" w:hAnsi="FangSong_GB2312" w:eastAsia="FangSong_GB2312" w:cs="FangSong_GB2312"/>
              <w:spacing w:val="-10"/>
              <w:sz w:val="24"/>
              <w:szCs w:val="24"/>
            </w:rPr>
            <w:t>21</w:t>
          </w:r>
          <w:r>
            <w:rPr>
              <w:rFonts w:ascii="FangSong_GB2312" w:hAnsi="FangSong_GB2312" w:eastAsia="FangSong_GB2312" w:cs="FangSong_GB2312"/>
              <w:spacing w:val="-10"/>
              <w:sz w:val="24"/>
              <w:szCs w:val="24"/>
            </w:rPr>
            <w:fldChar w:fldCharType="end"/>
          </w:r>
        </w:p>
        <w:p w14:paraId="331D276C">
          <w:pPr>
            <w:tabs>
              <w:tab w:val="right" w:leader="dot" w:pos="7309"/>
            </w:tabs>
            <w:spacing w:before="202" w:line="184" w:lineRule="auto"/>
            <w:ind w:left="472"/>
            <w:rPr>
              <w:rFonts w:ascii="FangSong_GB2312" w:hAnsi="FangSong_GB2312" w:eastAsia="FangSong_GB2312" w:cs="FangSong_GB2312"/>
              <w:sz w:val="24"/>
              <w:szCs w:val="24"/>
            </w:rPr>
          </w:pPr>
          <w:r>
            <w:fldChar w:fldCharType="begin"/>
          </w:r>
          <w:r>
            <w:instrText xml:space="preserve"> HYPERLINK \l "bookmark32" </w:instrText>
          </w:r>
          <w:r>
            <w:fldChar w:fldCharType="separate"/>
          </w:r>
          <w:r>
            <w:rPr>
              <w:rFonts w:ascii="FangSong_GB2312" w:hAnsi="FangSong_GB2312" w:eastAsia="FangSong_GB2312" w:cs="FangSong_GB2312"/>
              <w:spacing w:val="-2"/>
              <w:sz w:val="24"/>
              <w:szCs w:val="24"/>
            </w:rPr>
            <w:t>二十八、招标项目需要履行项目审批手续吗？</w:t>
          </w:r>
          <w:r>
            <w:rPr>
              <w:rFonts w:ascii="FangSong_GB2312" w:hAnsi="FangSong_GB2312" w:eastAsia="FangSong_GB2312" w:cs="FangSong_GB2312"/>
              <w:spacing w:val="89"/>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21"/>
              <w:sz w:val="24"/>
              <w:szCs w:val="24"/>
            </w:rPr>
            <w:t xml:space="preserve"> </w:t>
          </w:r>
          <w:r>
            <w:rPr>
              <w:rFonts w:ascii="FangSong_GB2312" w:hAnsi="FangSong_GB2312" w:eastAsia="FangSong_GB2312" w:cs="FangSong_GB2312"/>
              <w:spacing w:val="-10"/>
              <w:sz w:val="24"/>
              <w:szCs w:val="24"/>
            </w:rPr>
            <w:t>21</w:t>
          </w:r>
          <w:r>
            <w:rPr>
              <w:rFonts w:ascii="FangSong_GB2312" w:hAnsi="FangSong_GB2312" w:eastAsia="FangSong_GB2312" w:cs="FangSong_GB2312"/>
              <w:spacing w:val="-10"/>
              <w:sz w:val="24"/>
              <w:szCs w:val="24"/>
            </w:rPr>
            <w:fldChar w:fldCharType="end"/>
          </w:r>
        </w:p>
        <w:p w14:paraId="105AEE75">
          <w:pPr>
            <w:tabs>
              <w:tab w:val="right" w:leader="dot" w:pos="7309"/>
            </w:tabs>
            <w:spacing w:before="200" w:line="184" w:lineRule="auto"/>
            <w:ind w:left="472"/>
            <w:rPr>
              <w:rFonts w:ascii="FangSong_GB2312" w:hAnsi="FangSong_GB2312" w:eastAsia="FangSong_GB2312" w:cs="FangSong_GB2312"/>
              <w:sz w:val="24"/>
              <w:szCs w:val="24"/>
            </w:rPr>
          </w:pPr>
          <w:r>
            <w:fldChar w:fldCharType="begin"/>
          </w:r>
          <w:r>
            <w:instrText xml:space="preserve"> HYPERLINK \l "bookmark33" </w:instrText>
          </w:r>
          <w:r>
            <w:fldChar w:fldCharType="separate"/>
          </w:r>
          <w:r>
            <w:rPr>
              <w:rFonts w:ascii="FangSong_GB2312" w:hAnsi="FangSong_GB2312" w:eastAsia="FangSong_GB2312" w:cs="FangSong_GB2312"/>
              <w:spacing w:val="-2"/>
              <w:sz w:val="24"/>
              <w:szCs w:val="24"/>
            </w:rPr>
            <w:t>二十九、哪些项目依法必须进行招标？</w:t>
          </w:r>
          <w:r>
            <w:rPr>
              <w:rFonts w:ascii="FangSong_GB2312" w:hAnsi="FangSong_GB2312" w:eastAsia="FangSong_GB2312" w:cs="FangSong_GB2312"/>
              <w:spacing w:val="83"/>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21"/>
              <w:sz w:val="24"/>
              <w:szCs w:val="24"/>
            </w:rPr>
            <w:t xml:space="preserve"> </w:t>
          </w:r>
          <w:r>
            <w:rPr>
              <w:rFonts w:ascii="FangSong_GB2312" w:hAnsi="FangSong_GB2312" w:eastAsia="FangSong_GB2312" w:cs="FangSong_GB2312"/>
              <w:spacing w:val="-10"/>
              <w:sz w:val="24"/>
              <w:szCs w:val="24"/>
            </w:rPr>
            <w:t>22</w:t>
          </w:r>
          <w:r>
            <w:rPr>
              <w:rFonts w:ascii="FangSong_GB2312" w:hAnsi="FangSong_GB2312" w:eastAsia="FangSong_GB2312" w:cs="FangSong_GB2312"/>
              <w:spacing w:val="-10"/>
              <w:sz w:val="24"/>
              <w:szCs w:val="24"/>
            </w:rPr>
            <w:fldChar w:fldCharType="end"/>
          </w:r>
        </w:p>
        <w:p w14:paraId="6A374684">
          <w:pPr>
            <w:spacing w:before="200" w:line="184" w:lineRule="auto"/>
            <w:jc w:val="right"/>
            <w:rPr>
              <w:rFonts w:ascii="FangSong_GB2312" w:hAnsi="FangSong_GB2312" w:eastAsia="FangSong_GB2312" w:cs="FangSong_GB2312"/>
              <w:sz w:val="24"/>
              <w:szCs w:val="24"/>
            </w:rPr>
          </w:pPr>
          <w:r>
            <w:fldChar w:fldCharType="begin"/>
          </w:r>
          <w:r>
            <w:instrText xml:space="preserve"> HYPERLINK \l "bookmark34" </w:instrText>
          </w:r>
          <w:r>
            <w:fldChar w:fldCharType="separate"/>
          </w:r>
          <w:r>
            <w:rPr>
              <w:rFonts w:ascii="FangSong_GB2312" w:hAnsi="FangSong_GB2312" w:eastAsia="FangSong_GB2312" w:cs="FangSong_GB2312"/>
              <w:spacing w:val="-2"/>
              <w:sz w:val="24"/>
              <w:szCs w:val="24"/>
            </w:rPr>
            <w:t>三十、除依法必须进行招标项目之外，国有企业如何确定自行招标</w:t>
          </w:r>
          <w:r>
            <w:rPr>
              <w:rFonts w:ascii="FangSong_GB2312" w:hAnsi="FangSong_GB2312" w:eastAsia="FangSong_GB2312" w:cs="FangSong_GB2312"/>
              <w:spacing w:val="-2"/>
              <w:sz w:val="24"/>
              <w:szCs w:val="24"/>
            </w:rPr>
            <w:fldChar w:fldCharType="end"/>
          </w:r>
        </w:p>
        <w:p w14:paraId="7F1FED9B">
          <w:pPr>
            <w:tabs>
              <w:tab w:val="right" w:leader="dot" w:pos="7309"/>
            </w:tabs>
            <w:spacing w:before="54" w:line="440" w:lineRule="exact"/>
            <w:rPr>
              <w:rFonts w:ascii="FangSong_GB2312" w:hAnsi="FangSong_GB2312" w:eastAsia="FangSong_GB2312" w:cs="FangSong_GB2312"/>
              <w:sz w:val="24"/>
              <w:szCs w:val="24"/>
            </w:rPr>
          </w:pPr>
          <w:r>
            <w:rPr>
              <w:rFonts w:ascii="FangSong_GB2312" w:hAnsi="FangSong_GB2312" w:eastAsia="FangSong_GB2312" w:cs="FangSong_GB2312"/>
              <w:spacing w:val="-8"/>
              <w:position w:val="4"/>
              <w:sz w:val="24"/>
              <w:szCs w:val="24"/>
            </w:rPr>
            <w:t>的范围？</w:t>
          </w:r>
          <w:r>
            <w:rPr>
              <w:rFonts w:ascii="FangSong_GB2312" w:hAnsi="FangSong_GB2312" w:eastAsia="FangSong_GB2312" w:cs="FangSong_GB2312"/>
              <w:spacing w:val="-46"/>
              <w:position w:val="4"/>
              <w:sz w:val="24"/>
              <w:szCs w:val="24"/>
            </w:rPr>
            <w:t xml:space="preserve"> </w:t>
          </w:r>
          <w:r>
            <w:rPr>
              <w:rFonts w:ascii="FangSong_GB2312" w:hAnsi="FangSong_GB2312" w:eastAsia="FangSong_GB2312" w:cs="FangSong_GB2312"/>
              <w:position w:val="4"/>
              <w:sz w:val="24"/>
              <w:szCs w:val="24"/>
            </w:rPr>
            <w:tab/>
          </w:r>
          <w:r>
            <w:rPr>
              <w:rFonts w:ascii="FangSong_GB2312" w:hAnsi="FangSong_GB2312" w:eastAsia="FangSong_GB2312" w:cs="FangSong_GB2312"/>
              <w:spacing w:val="-39"/>
              <w:position w:val="4"/>
              <w:sz w:val="24"/>
              <w:szCs w:val="24"/>
            </w:rPr>
            <w:t xml:space="preserve"> </w:t>
          </w:r>
          <w:r>
            <w:fldChar w:fldCharType="begin"/>
          </w:r>
          <w:r>
            <w:instrText xml:space="preserve"> HYPERLINK \l "bookmark35" </w:instrText>
          </w:r>
          <w:r>
            <w:fldChar w:fldCharType="separate"/>
          </w:r>
          <w:r>
            <w:rPr>
              <w:rFonts w:ascii="FangSong_GB2312" w:hAnsi="FangSong_GB2312" w:eastAsia="FangSong_GB2312" w:cs="FangSong_GB2312"/>
              <w:spacing w:val="-1"/>
              <w:position w:val="4"/>
              <w:sz w:val="24"/>
              <w:szCs w:val="24"/>
            </w:rPr>
            <w:t>27</w:t>
          </w:r>
          <w:r>
            <w:rPr>
              <w:rFonts w:ascii="FangSong_GB2312" w:hAnsi="FangSong_GB2312" w:eastAsia="FangSong_GB2312" w:cs="FangSong_GB2312"/>
              <w:spacing w:val="-1"/>
              <w:position w:val="4"/>
              <w:sz w:val="24"/>
              <w:szCs w:val="24"/>
            </w:rPr>
            <w:fldChar w:fldCharType="end"/>
          </w:r>
        </w:p>
        <w:p w14:paraId="22C10086">
          <w:pPr>
            <w:tabs>
              <w:tab w:val="right" w:leader="dot" w:pos="7309"/>
            </w:tabs>
            <w:spacing w:before="148" w:line="184" w:lineRule="auto"/>
            <w:ind w:left="477"/>
            <w:rPr>
              <w:rFonts w:ascii="FangSong_GB2312" w:hAnsi="FangSong_GB2312" w:eastAsia="FangSong_GB2312" w:cs="FangSong_GB2312"/>
              <w:sz w:val="24"/>
              <w:szCs w:val="24"/>
            </w:rPr>
          </w:pPr>
          <w:r>
            <w:fldChar w:fldCharType="begin"/>
          </w:r>
          <w:r>
            <w:instrText xml:space="preserve"> HYPERLINK \l "bookmark36" </w:instrText>
          </w:r>
          <w:r>
            <w:fldChar w:fldCharType="separate"/>
          </w:r>
          <w:r>
            <w:rPr>
              <w:rFonts w:ascii="FangSong_GB2312" w:hAnsi="FangSong_GB2312" w:eastAsia="FangSong_GB2312" w:cs="FangSong_GB2312"/>
              <w:spacing w:val="-2"/>
              <w:sz w:val="24"/>
              <w:szCs w:val="24"/>
            </w:rPr>
            <w:t>三十一、什么是公开招标和邀请招标？</w:t>
          </w:r>
          <w:r>
            <w:rPr>
              <w:rFonts w:ascii="FangSong_GB2312" w:hAnsi="FangSong_GB2312" w:eastAsia="FangSong_GB2312" w:cs="FangSong_GB2312"/>
              <w:spacing w:val="79"/>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21"/>
              <w:sz w:val="24"/>
              <w:szCs w:val="24"/>
            </w:rPr>
            <w:t xml:space="preserve"> </w:t>
          </w:r>
          <w:r>
            <w:rPr>
              <w:rFonts w:ascii="FangSong_GB2312" w:hAnsi="FangSong_GB2312" w:eastAsia="FangSong_GB2312" w:cs="FangSong_GB2312"/>
              <w:spacing w:val="-10"/>
              <w:sz w:val="24"/>
              <w:szCs w:val="24"/>
            </w:rPr>
            <w:t>28</w:t>
          </w:r>
          <w:r>
            <w:rPr>
              <w:rFonts w:ascii="FangSong_GB2312" w:hAnsi="FangSong_GB2312" w:eastAsia="FangSong_GB2312" w:cs="FangSong_GB2312"/>
              <w:spacing w:val="-10"/>
              <w:sz w:val="24"/>
              <w:szCs w:val="24"/>
            </w:rPr>
            <w:fldChar w:fldCharType="end"/>
          </w:r>
        </w:p>
        <w:p w14:paraId="4A9FF317">
          <w:pPr>
            <w:tabs>
              <w:tab w:val="right" w:leader="dot" w:pos="7309"/>
            </w:tabs>
            <w:spacing w:before="200" w:line="184" w:lineRule="auto"/>
            <w:ind w:left="477"/>
            <w:rPr>
              <w:rFonts w:ascii="FangSong_GB2312" w:hAnsi="FangSong_GB2312" w:eastAsia="FangSong_GB2312" w:cs="FangSong_GB2312"/>
              <w:sz w:val="24"/>
              <w:szCs w:val="24"/>
            </w:rPr>
          </w:pPr>
          <w:r>
            <w:fldChar w:fldCharType="begin"/>
          </w:r>
          <w:r>
            <w:instrText xml:space="preserve"> HYPERLINK \l "bookmark37" </w:instrText>
          </w:r>
          <w:r>
            <w:fldChar w:fldCharType="separate"/>
          </w:r>
          <w:r>
            <w:rPr>
              <w:rFonts w:ascii="FangSong_GB2312" w:hAnsi="FangSong_GB2312" w:eastAsia="FangSong_GB2312" w:cs="FangSong_GB2312"/>
              <w:spacing w:val="-2"/>
              <w:sz w:val="24"/>
              <w:szCs w:val="24"/>
            </w:rPr>
            <w:t>三十二、适用公开招标的情形有哪些？</w:t>
          </w:r>
          <w:r>
            <w:rPr>
              <w:rFonts w:ascii="FangSong_GB2312" w:hAnsi="FangSong_GB2312" w:eastAsia="FangSong_GB2312" w:cs="FangSong_GB2312"/>
              <w:spacing w:val="79"/>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21"/>
              <w:sz w:val="24"/>
              <w:szCs w:val="24"/>
            </w:rPr>
            <w:t xml:space="preserve"> </w:t>
          </w:r>
          <w:r>
            <w:rPr>
              <w:rFonts w:ascii="FangSong_GB2312" w:hAnsi="FangSong_GB2312" w:eastAsia="FangSong_GB2312" w:cs="FangSong_GB2312"/>
              <w:spacing w:val="-10"/>
              <w:sz w:val="24"/>
              <w:szCs w:val="24"/>
            </w:rPr>
            <w:t>28</w:t>
          </w:r>
          <w:r>
            <w:rPr>
              <w:rFonts w:ascii="FangSong_GB2312" w:hAnsi="FangSong_GB2312" w:eastAsia="FangSong_GB2312" w:cs="FangSong_GB2312"/>
              <w:spacing w:val="-10"/>
              <w:sz w:val="24"/>
              <w:szCs w:val="24"/>
            </w:rPr>
            <w:fldChar w:fldCharType="end"/>
          </w:r>
        </w:p>
        <w:p w14:paraId="473FC458">
          <w:pPr>
            <w:tabs>
              <w:tab w:val="right" w:leader="dot" w:pos="7309"/>
            </w:tabs>
            <w:spacing w:before="202" w:line="184" w:lineRule="auto"/>
            <w:ind w:left="477"/>
            <w:rPr>
              <w:rFonts w:ascii="FangSong_GB2312" w:hAnsi="FangSong_GB2312" w:eastAsia="FangSong_GB2312" w:cs="FangSong_GB2312"/>
              <w:sz w:val="24"/>
              <w:szCs w:val="24"/>
            </w:rPr>
          </w:pPr>
          <w:r>
            <w:fldChar w:fldCharType="begin"/>
          </w:r>
          <w:r>
            <w:instrText xml:space="preserve"> HYPERLINK \l "bookmark38" </w:instrText>
          </w:r>
          <w:r>
            <w:fldChar w:fldCharType="separate"/>
          </w:r>
          <w:r>
            <w:rPr>
              <w:rFonts w:ascii="FangSong_GB2312" w:hAnsi="FangSong_GB2312" w:eastAsia="FangSong_GB2312" w:cs="FangSong_GB2312"/>
              <w:spacing w:val="-2"/>
              <w:sz w:val="24"/>
              <w:szCs w:val="24"/>
            </w:rPr>
            <w:t>三十三、适用邀请招标的情形有哪些？</w:t>
          </w:r>
          <w:r>
            <w:rPr>
              <w:rFonts w:ascii="FangSong_GB2312" w:hAnsi="FangSong_GB2312" w:eastAsia="FangSong_GB2312" w:cs="FangSong_GB2312"/>
              <w:spacing w:val="79"/>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21"/>
              <w:sz w:val="24"/>
              <w:szCs w:val="24"/>
            </w:rPr>
            <w:t xml:space="preserve"> </w:t>
          </w:r>
          <w:r>
            <w:rPr>
              <w:rFonts w:ascii="FangSong_GB2312" w:hAnsi="FangSong_GB2312" w:eastAsia="FangSong_GB2312" w:cs="FangSong_GB2312"/>
              <w:spacing w:val="-10"/>
              <w:sz w:val="24"/>
              <w:szCs w:val="24"/>
            </w:rPr>
            <w:t>28</w:t>
          </w:r>
          <w:r>
            <w:rPr>
              <w:rFonts w:ascii="FangSong_GB2312" w:hAnsi="FangSong_GB2312" w:eastAsia="FangSong_GB2312" w:cs="FangSong_GB2312"/>
              <w:spacing w:val="-10"/>
              <w:sz w:val="24"/>
              <w:szCs w:val="24"/>
            </w:rPr>
            <w:fldChar w:fldCharType="end"/>
          </w:r>
        </w:p>
        <w:p w14:paraId="2E3E7404">
          <w:pPr>
            <w:tabs>
              <w:tab w:val="right" w:leader="dot" w:pos="7309"/>
            </w:tabs>
            <w:spacing w:before="200" w:line="184" w:lineRule="auto"/>
            <w:ind w:left="477"/>
            <w:rPr>
              <w:rFonts w:ascii="FangSong_GB2312" w:hAnsi="FangSong_GB2312" w:eastAsia="FangSong_GB2312" w:cs="FangSong_GB2312"/>
              <w:sz w:val="24"/>
              <w:szCs w:val="24"/>
            </w:rPr>
          </w:pPr>
          <w:r>
            <w:fldChar w:fldCharType="begin"/>
          </w:r>
          <w:r>
            <w:instrText xml:space="preserve"> HYPERLINK \l "bookmark39" </w:instrText>
          </w:r>
          <w:r>
            <w:fldChar w:fldCharType="separate"/>
          </w:r>
          <w:r>
            <w:rPr>
              <w:rFonts w:ascii="FangSong_GB2312" w:hAnsi="FangSong_GB2312" w:eastAsia="FangSong_GB2312" w:cs="FangSong_GB2312"/>
              <w:spacing w:val="-1"/>
              <w:sz w:val="24"/>
              <w:szCs w:val="24"/>
            </w:rPr>
            <w:t>三十四、国有企业如何区分适用自行招标和</w:t>
          </w:r>
          <w:r>
            <w:rPr>
              <w:rFonts w:ascii="FangSong_GB2312" w:hAnsi="FangSong_GB2312" w:eastAsia="FangSong_GB2312" w:cs="FangSong_GB2312"/>
              <w:spacing w:val="-2"/>
              <w:sz w:val="24"/>
              <w:szCs w:val="24"/>
            </w:rPr>
            <w:t>代理招标？</w:t>
          </w:r>
          <w:r>
            <w:rPr>
              <w:rFonts w:ascii="FangSong_GB2312" w:hAnsi="FangSong_GB2312" w:eastAsia="FangSong_GB2312" w:cs="FangSong_GB2312"/>
              <w:spacing w:val="74"/>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21"/>
              <w:sz w:val="24"/>
              <w:szCs w:val="24"/>
            </w:rPr>
            <w:t xml:space="preserve"> </w:t>
          </w:r>
          <w:r>
            <w:rPr>
              <w:rFonts w:ascii="FangSong_GB2312" w:hAnsi="FangSong_GB2312" w:eastAsia="FangSong_GB2312" w:cs="FangSong_GB2312"/>
              <w:spacing w:val="-10"/>
              <w:sz w:val="24"/>
              <w:szCs w:val="24"/>
            </w:rPr>
            <w:t>29</w:t>
          </w:r>
          <w:r>
            <w:rPr>
              <w:rFonts w:ascii="FangSong_GB2312" w:hAnsi="FangSong_GB2312" w:eastAsia="FangSong_GB2312" w:cs="FangSong_GB2312"/>
              <w:spacing w:val="-10"/>
              <w:sz w:val="24"/>
              <w:szCs w:val="24"/>
            </w:rPr>
            <w:fldChar w:fldCharType="end"/>
          </w:r>
        </w:p>
        <w:p w14:paraId="72A5E321">
          <w:pPr>
            <w:tabs>
              <w:tab w:val="right" w:leader="dot" w:pos="7309"/>
            </w:tabs>
            <w:spacing w:before="200" w:line="184" w:lineRule="auto"/>
            <w:ind w:left="477"/>
            <w:rPr>
              <w:rFonts w:ascii="FangSong_GB2312" w:hAnsi="FangSong_GB2312" w:eastAsia="FangSong_GB2312" w:cs="FangSong_GB2312"/>
              <w:sz w:val="24"/>
              <w:szCs w:val="24"/>
            </w:rPr>
          </w:pPr>
          <w:r>
            <w:fldChar w:fldCharType="begin"/>
          </w:r>
          <w:r>
            <w:instrText xml:space="preserve"> HYPERLINK \l "bookmark40" </w:instrText>
          </w:r>
          <w:r>
            <w:fldChar w:fldCharType="separate"/>
          </w:r>
          <w:r>
            <w:rPr>
              <w:rFonts w:ascii="FangSong_GB2312" w:hAnsi="FangSong_GB2312" w:eastAsia="FangSong_GB2312" w:cs="FangSong_GB2312"/>
              <w:spacing w:val="-2"/>
              <w:sz w:val="24"/>
              <w:szCs w:val="24"/>
            </w:rPr>
            <w:t>三十五、国有企业如何确定招标代理机构？</w:t>
          </w:r>
          <w:r>
            <w:rPr>
              <w:rFonts w:ascii="FangSong_GB2312" w:hAnsi="FangSong_GB2312" w:eastAsia="FangSong_GB2312" w:cs="FangSong_GB2312"/>
              <w:spacing w:val="83"/>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1"/>
              <w:sz w:val="24"/>
              <w:szCs w:val="24"/>
            </w:rPr>
            <w:t xml:space="preserve"> </w:t>
          </w:r>
          <w:r>
            <w:rPr>
              <w:rFonts w:ascii="FangSong_GB2312" w:hAnsi="FangSong_GB2312" w:eastAsia="FangSong_GB2312" w:cs="FangSong_GB2312"/>
              <w:spacing w:val="-15"/>
              <w:sz w:val="24"/>
              <w:szCs w:val="24"/>
            </w:rPr>
            <w:t>30</w:t>
          </w:r>
          <w:r>
            <w:rPr>
              <w:rFonts w:ascii="FangSong_GB2312" w:hAnsi="FangSong_GB2312" w:eastAsia="FangSong_GB2312" w:cs="FangSong_GB2312"/>
              <w:spacing w:val="-15"/>
              <w:sz w:val="24"/>
              <w:szCs w:val="24"/>
            </w:rPr>
            <w:fldChar w:fldCharType="end"/>
          </w:r>
        </w:p>
        <w:p w14:paraId="24C1F5C4">
          <w:pPr>
            <w:tabs>
              <w:tab w:val="right" w:leader="dot" w:pos="7309"/>
            </w:tabs>
            <w:spacing w:before="203" w:line="184" w:lineRule="auto"/>
            <w:ind w:left="477"/>
            <w:rPr>
              <w:rFonts w:ascii="FangSong_GB2312" w:hAnsi="FangSong_GB2312" w:eastAsia="FangSong_GB2312" w:cs="FangSong_GB2312"/>
              <w:sz w:val="24"/>
              <w:szCs w:val="24"/>
            </w:rPr>
          </w:pPr>
          <w:r>
            <w:fldChar w:fldCharType="begin"/>
          </w:r>
          <w:r>
            <w:instrText xml:space="preserve"> HYPERLINK \l "bookmark41" </w:instrText>
          </w:r>
          <w:r>
            <w:fldChar w:fldCharType="separate"/>
          </w:r>
          <w:r>
            <w:rPr>
              <w:rFonts w:ascii="FangSong_GB2312" w:hAnsi="FangSong_GB2312" w:eastAsia="FangSong_GB2312" w:cs="FangSong_GB2312"/>
              <w:spacing w:val="-2"/>
              <w:sz w:val="24"/>
              <w:szCs w:val="24"/>
            </w:rPr>
            <w:t>三十六、一般招标程序是什么？</w:t>
          </w:r>
          <w:r>
            <w:rPr>
              <w:rFonts w:ascii="FangSong_GB2312" w:hAnsi="FangSong_GB2312" w:eastAsia="FangSong_GB2312" w:cs="FangSong_GB2312"/>
              <w:spacing w:val="73"/>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1"/>
              <w:sz w:val="24"/>
              <w:szCs w:val="24"/>
            </w:rPr>
            <w:t xml:space="preserve"> </w:t>
          </w:r>
          <w:r>
            <w:rPr>
              <w:rFonts w:ascii="FangSong_GB2312" w:hAnsi="FangSong_GB2312" w:eastAsia="FangSong_GB2312" w:cs="FangSong_GB2312"/>
              <w:spacing w:val="-15"/>
              <w:sz w:val="24"/>
              <w:szCs w:val="24"/>
            </w:rPr>
            <w:t>31</w:t>
          </w:r>
          <w:r>
            <w:rPr>
              <w:rFonts w:ascii="FangSong_GB2312" w:hAnsi="FangSong_GB2312" w:eastAsia="FangSong_GB2312" w:cs="FangSong_GB2312"/>
              <w:spacing w:val="-15"/>
              <w:sz w:val="24"/>
              <w:szCs w:val="24"/>
            </w:rPr>
            <w:fldChar w:fldCharType="end"/>
          </w:r>
        </w:p>
        <w:p w14:paraId="151331E0">
          <w:pPr>
            <w:tabs>
              <w:tab w:val="right" w:leader="dot" w:pos="7309"/>
            </w:tabs>
            <w:spacing w:before="200" w:line="184" w:lineRule="auto"/>
            <w:ind w:left="477"/>
            <w:rPr>
              <w:rFonts w:ascii="FangSong_GB2312" w:hAnsi="FangSong_GB2312" w:eastAsia="FangSong_GB2312" w:cs="FangSong_GB2312"/>
              <w:sz w:val="24"/>
              <w:szCs w:val="24"/>
            </w:rPr>
          </w:pPr>
          <w:r>
            <w:fldChar w:fldCharType="begin"/>
          </w:r>
          <w:r>
            <w:instrText xml:space="preserve"> HYPERLINK \l "bookmark42" </w:instrText>
          </w:r>
          <w:r>
            <w:fldChar w:fldCharType="separate"/>
          </w:r>
          <w:r>
            <w:rPr>
              <w:rFonts w:ascii="FangSong_GB2312" w:hAnsi="FangSong_GB2312" w:eastAsia="FangSong_GB2312" w:cs="FangSong_GB2312"/>
              <w:spacing w:val="-1"/>
              <w:sz w:val="24"/>
              <w:szCs w:val="24"/>
            </w:rPr>
            <w:t>三十七、采取资格预审进行招标的应当注意</w:t>
          </w:r>
          <w:r>
            <w:rPr>
              <w:rFonts w:ascii="FangSong_GB2312" w:hAnsi="FangSong_GB2312" w:eastAsia="FangSong_GB2312" w:cs="FangSong_GB2312"/>
              <w:spacing w:val="-2"/>
              <w:sz w:val="24"/>
              <w:szCs w:val="24"/>
            </w:rPr>
            <w:t>什么问题？</w:t>
          </w:r>
          <w:r>
            <w:rPr>
              <w:rFonts w:ascii="FangSong_GB2312" w:hAnsi="FangSong_GB2312" w:eastAsia="FangSong_GB2312" w:cs="FangSong_GB2312"/>
              <w:spacing w:val="74"/>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1"/>
              <w:sz w:val="24"/>
              <w:szCs w:val="24"/>
            </w:rPr>
            <w:t xml:space="preserve"> </w:t>
          </w:r>
          <w:r>
            <w:rPr>
              <w:rFonts w:ascii="FangSong_GB2312" w:hAnsi="FangSong_GB2312" w:eastAsia="FangSong_GB2312" w:cs="FangSong_GB2312"/>
              <w:spacing w:val="-15"/>
              <w:sz w:val="24"/>
              <w:szCs w:val="24"/>
            </w:rPr>
            <w:t>31</w:t>
          </w:r>
          <w:r>
            <w:rPr>
              <w:rFonts w:ascii="FangSong_GB2312" w:hAnsi="FangSong_GB2312" w:eastAsia="FangSong_GB2312" w:cs="FangSong_GB2312"/>
              <w:spacing w:val="-15"/>
              <w:sz w:val="24"/>
              <w:szCs w:val="24"/>
            </w:rPr>
            <w:fldChar w:fldCharType="end"/>
          </w:r>
        </w:p>
        <w:p w14:paraId="4EB1AC13">
          <w:pPr>
            <w:tabs>
              <w:tab w:val="right" w:leader="dot" w:pos="7309"/>
            </w:tabs>
            <w:spacing w:before="200" w:line="184" w:lineRule="auto"/>
            <w:ind w:left="477"/>
            <w:rPr>
              <w:rFonts w:ascii="FangSong_GB2312" w:hAnsi="FangSong_GB2312" w:eastAsia="FangSong_GB2312" w:cs="FangSong_GB2312"/>
              <w:sz w:val="24"/>
              <w:szCs w:val="24"/>
            </w:rPr>
          </w:pPr>
          <w:r>
            <w:fldChar w:fldCharType="begin"/>
          </w:r>
          <w:r>
            <w:instrText xml:space="preserve"> HYPERLINK \l "bookmark43" </w:instrText>
          </w:r>
          <w:r>
            <w:fldChar w:fldCharType="separate"/>
          </w:r>
          <w:r>
            <w:rPr>
              <w:rFonts w:ascii="FangSong_GB2312" w:hAnsi="FangSong_GB2312" w:eastAsia="FangSong_GB2312" w:cs="FangSong_GB2312"/>
              <w:spacing w:val="-2"/>
              <w:sz w:val="24"/>
              <w:szCs w:val="24"/>
            </w:rPr>
            <w:t>三十八、编制招标文件应当注意什么问题？</w:t>
          </w:r>
          <w:r>
            <w:rPr>
              <w:rFonts w:ascii="FangSong_GB2312" w:hAnsi="FangSong_GB2312" w:eastAsia="FangSong_GB2312" w:cs="FangSong_GB2312"/>
              <w:spacing w:val="83"/>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1"/>
              <w:sz w:val="24"/>
              <w:szCs w:val="24"/>
            </w:rPr>
            <w:t xml:space="preserve"> </w:t>
          </w:r>
          <w:r>
            <w:rPr>
              <w:rFonts w:ascii="FangSong_GB2312" w:hAnsi="FangSong_GB2312" w:eastAsia="FangSong_GB2312" w:cs="FangSong_GB2312"/>
              <w:spacing w:val="-15"/>
              <w:sz w:val="24"/>
              <w:szCs w:val="24"/>
            </w:rPr>
            <w:t>35</w:t>
          </w:r>
          <w:r>
            <w:rPr>
              <w:rFonts w:ascii="FangSong_GB2312" w:hAnsi="FangSong_GB2312" w:eastAsia="FangSong_GB2312" w:cs="FangSong_GB2312"/>
              <w:spacing w:val="-15"/>
              <w:sz w:val="24"/>
              <w:szCs w:val="24"/>
            </w:rPr>
            <w:fldChar w:fldCharType="end"/>
          </w:r>
        </w:p>
        <w:p w14:paraId="33E0DF96">
          <w:pPr>
            <w:tabs>
              <w:tab w:val="right" w:leader="dot" w:pos="7309"/>
            </w:tabs>
            <w:spacing w:before="202" w:line="184" w:lineRule="auto"/>
            <w:ind w:left="477"/>
            <w:rPr>
              <w:rFonts w:ascii="FangSong_GB2312" w:hAnsi="FangSong_GB2312" w:eastAsia="FangSong_GB2312" w:cs="FangSong_GB2312"/>
              <w:sz w:val="24"/>
              <w:szCs w:val="24"/>
            </w:rPr>
          </w:pPr>
          <w:r>
            <w:fldChar w:fldCharType="begin"/>
          </w:r>
          <w:r>
            <w:instrText xml:space="preserve"> HYPERLINK \l "bookmark44" </w:instrText>
          </w:r>
          <w:r>
            <w:fldChar w:fldCharType="separate"/>
          </w:r>
          <w:r>
            <w:rPr>
              <w:rFonts w:ascii="FangSong_GB2312" w:hAnsi="FangSong_GB2312" w:eastAsia="FangSong_GB2312" w:cs="FangSong_GB2312"/>
              <w:spacing w:val="-2"/>
              <w:sz w:val="24"/>
              <w:szCs w:val="24"/>
            </w:rPr>
            <w:t>三十九、如何做好招标的保密工作？</w:t>
          </w:r>
          <w:r>
            <w:rPr>
              <w:rFonts w:ascii="FangSong_GB2312" w:hAnsi="FangSong_GB2312" w:eastAsia="FangSong_GB2312" w:cs="FangSong_GB2312"/>
              <w:spacing w:val="77"/>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1"/>
              <w:sz w:val="24"/>
              <w:szCs w:val="24"/>
            </w:rPr>
            <w:t xml:space="preserve"> </w:t>
          </w:r>
          <w:r>
            <w:rPr>
              <w:rFonts w:ascii="FangSong_GB2312" w:hAnsi="FangSong_GB2312" w:eastAsia="FangSong_GB2312" w:cs="FangSong_GB2312"/>
              <w:spacing w:val="-15"/>
              <w:sz w:val="24"/>
              <w:szCs w:val="24"/>
            </w:rPr>
            <w:t>36</w:t>
          </w:r>
          <w:r>
            <w:rPr>
              <w:rFonts w:ascii="FangSong_GB2312" w:hAnsi="FangSong_GB2312" w:eastAsia="FangSong_GB2312" w:cs="FangSong_GB2312"/>
              <w:spacing w:val="-15"/>
              <w:sz w:val="24"/>
              <w:szCs w:val="24"/>
            </w:rPr>
            <w:fldChar w:fldCharType="end"/>
          </w:r>
        </w:p>
        <w:p w14:paraId="37A6414B">
          <w:pPr>
            <w:tabs>
              <w:tab w:val="right" w:leader="dot" w:pos="7309"/>
            </w:tabs>
            <w:spacing w:before="200" w:line="184" w:lineRule="auto"/>
            <w:ind w:left="487"/>
            <w:rPr>
              <w:rFonts w:ascii="FangSong_GB2312" w:hAnsi="FangSong_GB2312" w:eastAsia="FangSong_GB2312" w:cs="FangSong_GB2312"/>
              <w:sz w:val="24"/>
              <w:szCs w:val="24"/>
            </w:rPr>
          </w:pPr>
          <w:r>
            <w:fldChar w:fldCharType="begin"/>
          </w:r>
          <w:r>
            <w:instrText xml:space="preserve"> HYPERLINK \l "bookmark45" </w:instrText>
          </w:r>
          <w:r>
            <w:fldChar w:fldCharType="separate"/>
          </w:r>
          <w:r>
            <w:rPr>
              <w:rFonts w:ascii="FangSong_GB2312" w:hAnsi="FangSong_GB2312" w:eastAsia="FangSong_GB2312" w:cs="FangSong_GB2312"/>
              <w:spacing w:val="-2"/>
              <w:sz w:val="24"/>
              <w:szCs w:val="24"/>
            </w:rPr>
            <w:t>四十、如何认定以不合理条件限制、排斥潜在投标人？</w:t>
          </w:r>
          <w:r>
            <w:rPr>
              <w:rFonts w:ascii="FangSong_GB2312" w:hAnsi="FangSong_GB2312" w:eastAsia="FangSong_GB2312" w:cs="FangSong_GB2312"/>
              <w:spacing w:val="82"/>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1"/>
              <w:sz w:val="24"/>
              <w:szCs w:val="24"/>
            </w:rPr>
            <w:t xml:space="preserve"> </w:t>
          </w:r>
          <w:r>
            <w:rPr>
              <w:rFonts w:ascii="FangSong_GB2312" w:hAnsi="FangSong_GB2312" w:eastAsia="FangSong_GB2312" w:cs="FangSong_GB2312"/>
              <w:spacing w:val="-15"/>
              <w:sz w:val="24"/>
              <w:szCs w:val="24"/>
            </w:rPr>
            <w:t>36</w:t>
          </w:r>
          <w:r>
            <w:rPr>
              <w:rFonts w:ascii="FangSong_GB2312" w:hAnsi="FangSong_GB2312" w:eastAsia="FangSong_GB2312" w:cs="FangSong_GB2312"/>
              <w:spacing w:val="-15"/>
              <w:sz w:val="24"/>
              <w:szCs w:val="24"/>
            </w:rPr>
            <w:fldChar w:fldCharType="end"/>
          </w:r>
        </w:p>
        <w:p w14:paraId="59B8DE06">
          <w:pPr>
            <w:tabs>
              <w:tab w:val="right" w:leader="dot" w:pos="7309"/>
            </w:tabs>
            <w:spacing w:before="200" w:line="184" w:lineRule="auto"/>
            <w:ind w:left="487"/>
            <w:rPr>
              <w:rFonts w:ascii="FangSong_GB2312" w:hAnsi="FangSong_GB2312" w:eastAsia="FangSong_GB2312" w:cs="FangSong_GB2312"/>
              <w:sz w:val="24"/>
              <w:szCs w:val="24"/>
            </w:rPr>
          </w:pPr>
          <w:r>
            <w:fldChar w:fldCharType="begin"/>
          </w:r>
          <w:r>
            <w:instrText xml:space="preserve"> HYPERLINK \l "bookmark46" </w:instrText>
          </w:r>
          <w:r>
            <w:fldChar w:fldCharType="separate"/>
          </w:r>
          <w:r>
            <w:rPr>
              <w:rFonts w:ascii="FangSong_GB2312" w:hAnsi="FangSong_GB2312" w:eastAsia="FangSong_GB2312" w:cs="FangSong_GB2312"/>
              <w:spacing w:val="-2"/>
              <w:sz w:val="24"/>
              <w:szCs w:val="24"/>
            </w:rPr>
            <w:t>四十一、招标公告应当在什么平台进行发布？</w:t>
          </w:r>
          <w:r>
            <w:rPr>
              <w:rFonts w:ascii="FangSong_GB2312" w:hAnsi="FangSong_GB2312" w:eastAsia="FangSong_GB2312" w:cs="FangSong_GB2312"/>
              <w:spacing w:val="74"/>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1"/>
              <w:sz w:val="24"/>
              <w:szCs w:val="24"/>
            </w:rPr>
            <w:t xml:space="preserve"> </w:t>
          </w:r>
          <w:r>
            <w:rPr>
              <w:rFonts w:ascii="FangSong_GB2312" w:hAnsi="FangSong_GB2312" w:eastAsia="FangSong_GB2312" w:cs="FangSong_GB2312"/>
              <w:spacing w:val="-15"/>
              <w:sz w:val="24"/>
              <w:szCs w:val="24"/>
            </w:rPr>
            <w:t>37</w:t>
          </w:r>
          <w:r>
            <w:rPr>
              <w:rFonts w:ascii="FangSong_GB2312" w:hAnsi="FangSong_GB2312" w:eastAsia="FangSong_GB2312" w:cs="FangSong_GB2312"/>
              <w:spacing w:val="-15"/>
              <w:sz w:val="24"/>
              <w:szCs w:val="24"/>
            </w:rPr>
            <w:fldChar w:fldCharType="end"/>
          </w:r>
        </w:p>
        <w:p w14:paraId="379EEDBA">
          <w:pPr>
            <w:tabs>
              <w:tab w:val="right" w:leader="dot" w:pos="7309"/>
            </w:tabs>
            <w:spacing w:before="202" w:line="184" w:lineRule="auto"/>
            <w:ind w:left="487"/>
            <w:rPr>
              <w:rFonts w:ascii="FangSong_GB2312" w:hAnsi="FangSong_GB2312" w:eastAsia="FangSong_GB2312" w:cs="FangSong_GB2312"/>
              <w:sz w:val="24"/>
              <w:szCs w:val="24"/>
            </w:rPr>
          </w:pPr>
          <w:r>
            <w:fldChar w:fldCharType="begin"/>
          </w:r>
          <w:r>
            <w:instrText xml:space="preserve"> HYPERLINK \l "bookmark47" </w:instrText>
          </w:r>
          <w:r>
            <w:fldChar w:fldCharType="separate"/>
          </w:r>
          <w:r>
            <w:rPr>
              <w:rFonts w:ascii="FangSong_GB2312" w:hAnsi="FangSong_GB2312" w:eastAsia="FangSong_GB2312" w:cs="FangSong_GB2312"/>
              <w:spacing w:val="-2"/>
              <w:sz w:val="24"/>
              <w:szCs w:val="24"/>
            </w:rPr>
            <w:t>四十二、招标文件的澄清或者修改需要注意什么问题？</w:t>
          </w:r>
          <w:r>
            <w:rPr>
              <w:rFonts w:ascii="FangSong_GB2312" w:hAnsi="FangSong_GB2312" w:eastAsia="FangSong_GB2312" w:cs="FangSong_GB2312"/>
              <w:spacing w:val="82"/>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1"/>
              <w:sz w:val="24"/>
              <w:szCs w:val="24"/>
            </w:rPr>
            <w:t xml:space="preserve"> </w:t>
          </w:r>
          <w:r>
            <w:rPr>
              <w:rFonts w:ascii="FangSong_GB2312" w:hAnsi="FangSong_GB2312" w:eastAsia="FangSong_GB2312" w:cs="FangSong_GB2312"/>
              <w:spacing w:val="-15"/>
              <w:sz w:val="24"/>
              <w:szCs w:val="24"/>
            </w:rPr>
            <w:t>38</w:t>
          </w:r>
          <w:r>
            <w:rPr>
              <w:rFonts w:ascii="FangSong_GB2312" w:hAnsi="FangSong_GB2312" w:eastAsia="FangSong_GB2312" w:cs="FangSong_GB2312"/>
              <w:spacing w:val="-15"/>
              <w:sz w:val="24"/>
              <w:szCs w:val="24"/>
            </w:rPr>
            <w:fldChar w:fldCharType="end"/>
          </w:r>
        </w:p>
        <w:p w14:paraId="34AB1013">
          <w:pPr>
            <w:tabs>
              <w:tab w:val="right" w:leader="dot" w:pos="7309"/>
            </w:tabs>
            <w:spacing w:before="200" w:line="214" w:lineRule="auto"/>
            <w:ind w:left="487"/>
            <w:rPr>
              <w:rFonts w:ascii="FangSong_GB2312" w:hAnsi="FangSong_GB2312" w:eastAsia="FangSong_GB2312" w:cs="FangSong_GB2312"/>
              <w:sz w:val="24"/>
              <w:szCs w:val="24"/>
            </w:rPr>
          </w:pPr>
          <w:r>
            <w:fldChar w:fldCharType="begin"/>
          </w:r>
          <w:r>
            <w:instrText xml:space="preserve"> HYPERLINK \l "bookmark48" </w:instrText>
          </w:r>
          <w:r>
            <w:fldChar w:fldCharType="separate"/>
          </w:r>
          <w:r>
            <w:rPr>
              <w:rFonts w:ascii="FangSong_GB2312" w:hAnsi="FangSong_GB2312" w:eastAsia="FangSong_GB2312" w:cs="FangSong_GB2312"/>
              <w:spacing w:val="-2"/>
              <w:sz w:val="24"/>
              <w:szCs w:val="24"/>
            </w:rPr>
            <w:t>四十三、如何认定招标人与投标人串通投标？</w:t>
          </w:r>
          <w:r>
            <w:rPr>
              <w:rFonts w:ascii="FangSong_GB2312" w:hAnsi="FangSong_GB2312" w:eastAsia="FangSong_GB2312" w:cs="FangSong_GB2312"/>
              <w:spacing w:val="74"/>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1"/>
              <w:sz w:val="24"/>
              <w:szCs w:val="24"/>
            </w:rPr>
            <w:t xml:space="preserve"> </w:t>
          </w:r>
          <w:r>
            <w:rPr>
              <w:rFonts w:ascii="FangSong_GB2312" w:hAnsi="FangSong_GB2312" w:eastAsia="FangSong_GB2312" w:cs="FangSong_GB2312"/>
              <w:spacing w:val="-15"/>
              <w:sz w:val="24"/>
              <w:szCs w:val="24"/>
            </w:rPr>
            <w:t>38</w:t>
          </w:r>
          <w:r>
            <w:rPr>
              <w:rFonts w:ascii="FangSong_GB2312" w:hAnsi="FangSong_GB2312" w:eastAsia="FangSong_GB2312" w:cs="FangSong_GB2312"/>
              <w:spacing w:val="-15"/>
              <w:sz w:val="24"/>
              <w:szCs w:val="24"/>
            </w:rPr>
            <w:fldChar w:fldCharType="end"/>
          </w:r>
        </w:p>
      </w:sdtContent>
    </w:sdt>
    <w:p w14:paraId="01968BCF">
      <w:pPr>
        <w:spacing w:line="214" w:lineRule="auto"/>
        <w:rPr>
          <w:rFonts w:ascii="FangSong_GB2312" w:hAnsi="FangSong_GB2312" w:eastAsia="FangSong_GB2312" w:cs="FangSong_GB2312"/>
          <w:sz w:val="24"/>
          <w:szCs w:val="24"/>
        </w:rPr>
        <w:sectPr>
          <w:pgSz w:w="10489" w:h="14740"/>
          <w:pgMar w:top="400" w:right="1531" w:bottom="400" w:left="1561" w:header="0" w:footer="0" w:gutter="0"/>
          <w:cols w:space="720" w:num="1"/>
        </w:sectPr>
      </w:pPr>
    </w:p>
    <w:p w14:paraId="3D3DFF05">
      <w:pPr>
        <w:pStyle w:val="2"/>
        <w:spacing w:line="249" w:lineRule="auto"/>
      </w:pPr>
    </w:p>
    <w:p w14:paraId="46C399AF">
      <w:pPr>
        <w:pStyle w:val="2"/>
        <w:spacing w:line="249" w:lineRule="auto"/>
      </w:pPr>
    </w:p>
    <w:p w14:paraId="5F182B38">
      <w:pPr>
        <w:pStyle w:val="2"/>
        <w:spacing w:line="250" w:lineRule="auto"/>
      </w:pPr>
    </w:p>
    <w:p w14:paraId="713DB25A">
      <w:pPr>
        <w:pStyle w:val="2"/>
        <w:spacing w:line="250" w:lineRule="auto"/>
      </w:pPr>
    </w:p>
    <w:p w14:paraId="1FCFB931">
      <w:pPr>
        <w:pStyle w:val="2"/>
        <w:spacing w:line="250" w:lineRule="auto"/>
      </w:pPr>
    </w:p>
    <w:sdt>
      <w:sdtPr>
        <w:rPr>
          <w:rFonts w:ascii="FangSong_GB2312" w:hAnsi="FangSong_GB2312" w:eastAsia="FangSong_GB2312" w:cs="FangSong_GB2312"/>
          <w:sz w:val="24"/>
          <w:szCs w:val="24"/>
        </w:rPr>
        <w:id w:val="147457623"/>
        <w:docPartObj>
          <w:docPartGallery w:val="Table of Contents"/>
          <w:docPartUnique/>
        </w:docPartObj>
      </w:sdtPr>
      <w:sdtEndPr>
        <w:rPr>
          <w:rFonts w:ascii="FangSong_GB2312" w:hAnsi="FangSong_GB2312" w:eastAsia="FangSong_GB2312" w:cs="FangSong_GB2312"/>
          <w:sz w:val="24"/>
          <w:szCs w:val="24"/>
        </w:rPr>
      </w:sdtEndPr>
      <w:sdtContent>
        <w:p w14:paraId="6C9D1F01">
          <w:pPr>
            <w:tabs>
              <w:tab w:val="right" w:leader="dot" w:pos="7297"/>
            </w:tabs>
            <w:spacing w:before="78" w:line="184" w:lineRule="auto"/>
            <w:ind w:left="475"/>
            <w:rPr>
              <w:rFonts w:ascii="FangSong_GB2312" w:hAnsi="FangSong_GB2312" w:eastAsia="FangSong_GB2312" w:cs="FangSong_GB2312"/>
              <w:sz w:val="24"/>
              <w:szCs w:val="24"/>
            </w:rPr>
          </w:pPr>
          <w:r>
            <w:fldChar w:fldCharType="begin"/>
          </w:r>
          <w:r>
            <w:instrText xml:space="preserve"> HYPERLINK \l "bookmark49" </w:instrText>
          </w:r>
          <w:r>
            <w:fldChar w:fldCharType="separate"/>
          </w:r>
          <w:r>
            <w:rPr>
              <w:rFonts w:ascii="FangSong_GB2312" w:hAnsi="FangSong_GB2312" w:eastAsia="FangSong_GB2312" w:cs="FangSong_GB2312"/>
              <w:spacing w:val="-3"/>
              <w:sz w:val="24"/>
              <w:szCs w:val="24"/>
            </w:rPr>
            <w:t>四十四、投标人需要符合什么条件？</w:t>
          </w:r>
          <w:r>
            <w:rPr>
              <w:rFonts w:ascii="FangSong_GB2312" w:hAnsi="FangSong_GB2312" w:eastAsia="FangSong_GB2312" w:cs="FangSong_GB2312"/>
              <w:spacing w:val="82"/>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1"/>
              <w:sz w:val="24"/>
              <w:szCs w:val="24"/>
            </w:rPr>
            <w:t xml:space="preserve"> </w:t>
          </w:r>
          <w:r>
            <w:rPr>
              <w:rFonts w:ascii="FangSong_GB2312" w:hAnsi="FangSong_GB2312" w:eastAsia="FangSong_GB2312" w:cs="FangSong_GB2312"/>
              <w:spacing w:val="-15"/>
              <w:sz w:val="24"/>
              <w:szCs w:val="24"/>
            </w:rPr>
            <w:t>39</w:t>
          </w:r>
          <w:r>
            <w:rPr>
              <w:rFonts w:ascii="FangSong_GB2312" w:hAnsi="FangSong_GB2312" w:eastAsia="FangSong_GB2312" w:cs="FangSong_GB2312"/>
              <w:spacing w:val="-15"/>
              <w:sz w:val="24"/>
              <w:szCs w:val="24"/>
            </w:rPr>
            <w:fldChar w:fldCharType="end"/>
          </w:r>
        </w:p>
        <w:p w14:paraId="75434688">
          <w:pPr>
            <w:tabs>
              <w:tab w:val="right" w:leader="dot" w:pos="7297"/>
            </w:tabs>
            <w:spacing w:before="200" w:line="184" w:lineRule="auto"/>
            <w:ind w:left="475"/>
            <w:rPr>
              <w:rFonts w:ascii="FangSong_GB2312" w:hAnsi="FangSong_GB2312" w:eastAsia="FangSong_GB2312" w:cs="FangSong_GB2312"/>
              <w:sz w:val="24"/>
              <w:szCs w:val="24"/>
            </w:rPr>
          </w:pPr>
          <w:r>
            <w:fldChar w:fldCharType="begin"/>
          </w:r>
          <w:r>
            <w:instrText xml:space="preserve"> HYPERLINK \l "bookmark50" </w:instrText>
          </w:r>
          <w:r>
            <w:fldChar w:fldCharType="separate"/>
          </w:r>
          <w:r>
            <w:rPr>
              <w:rFonts w:ascii="FangSong_GB2312" w:hAnsi="FangSong_GB2312" w:eastAsia="FangSong_GB2312" w:cs="FangSong_GB2312"/>
              <w:spacing w:val="-2"/>
              <w:sz w:val="24"/>
              <w:szCs w:val="24"/>
            </w:rPr>
            <w:t>四十五、编制投标文件应当注意什么问题？</w:t>
          </w:r>
          <w:r>
            <w:rPr>
              <w:rFonts w:ascii="FangSong_GB2312" w:hAnsi="FangSong_GB2312" w:eastAsia="FangSong_GB2312" w:cs="FangSong_GB2312"/>
              <w:spacing w:val="73"/>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23"/>
              <w:sz w:val="24"/>
              <w:szCs w:val="24"/>
            </w:rPr>
            <w:t xml:space="preserve"> </w:t>
          </w:r>
          <w:r>
            <w:rPr>
              <w:rFonts w:ascii="FangSong_GB2312" w:hAnsi="FangSong_GB2312" w:eastAsia="FangSong_GB2312" w:cs="FangSong_GB2312"/>
              <w:spacing w:val="-9"/>
              <w:sz w:val="24"/>
              <w:szCs w:val="24"/>
            </w:rPr>
            <w:t>40</w:t>
          </w:r>
          <w:r>
            <w:rPr>
              <w:rFonts w:ascii="FangSong_GB2312" w:hAnsi="FangSong_GB2312" w:eastAsia="FangSong_GB2312" w:cs="FangSong_GB2312"/>
              <w:spacing w:val="-9"/>
              <w:sz w:val="24"/>
              <w:szCs w:val="24"/>
            </w:rPr>
            <w:fldChar w:fldCharType="end"/>
          </w:r>
        </w:p>
        <w:p w14:paraId="1166F997">
          <w:pPr>
            <w:tabs>
              <w:tab w:val="right" w:leader="dot" w:pos="7297"/>
            </w:tabs>
            <w:spacing w:before="202" w:line="184" w:lineRule="auto"/>
            <w:ind w:left="475"/>
            <w:rPr>
              <w:rFonts w:ascii="FangSong_GB2312" w:hAnsi="FangSong_GB2312" w:eastAsia="FangSong_GB2312" w:cs="FangSong_GB2312"/>
              <w:sz w:val="24"/>
              <w:szCs w:val="24"/>
            </w:rPr>
          </w:pPr>
          <w:r>
            <w:fldChar w:fldCharType="begin"/>
          </w:r>
          <w:r>
            <w:instrText xml:space="preserve"> HYPERLINK \l "bookmark51" </w:instrText>
          </w:r>
          <w:r>
            <w:fldChar w:fldCharType="separate"/>
          </w:r>
          <w:r>
            <w:rPr>
              <w:rFonts w:ascii="FangSong_GB2312" w:hAnsi="FangSong_GB2312" w:eastAsia="FangSong_GB2312" w:cs="FangSong_GB2312"/>
              <w:spacing w:val="-3"/>
              <w:sz w:val="24"/>
              <w:szCs w:val="24"/>
            </w:rPr>
            <w:t>四十六、一般投标程序是什么？</w:t>
          </w:r>
          <w:r>
            <w:rPr>
              <w:rFonts w:ascii="FangSong_GB2312" w:hAnsi="FangSong_GB2312" w:eastAsia="FangSong_GB2312" w:cs="FangSong_GB2312"/>
              <w:spacing w:val="76"/>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23"/>
              <w:sz w:val="24"/>
              <w:szCs w:val="24"/>
            </w:rPr>
            <w:t xml:space="preserve"> </w:t>
          </w:r>
          <w:r>
            <w:rPr>
              <w:rFonts w:ascii="FangSong_GB2312" w:hAnsi="FangSong_GB2312" w:eastAsia="FangSong_GB2312" w:cs="FangSong_GB2312"/>
              <w:spacing w:val="-9"/>
              <w:sz w:val="24"/>
              <w:szCs w:val="24"/>
            </w:rPr>
            <w:t>41</w:t>
          </w:r>
          <w:r>
            <w:rPr>
              <w:rFonts w:ascii="FangSong_GB2312" w:hAnsi="FangSong_GB2312" w:eastAsia="FangSong_GB2312" w:cs="FangSong_GB2312"/>
              <w:spacing w:val="-9"/>
              <w:sz w:val="24"/>
              <w:szCs w:val="24"/>
            </w:rPr>
            <w:fldChar w:fldCharType="end"/>
          </w:r>
        </w:p>
        <w:p w14:paraId="12DE738D">
          <w:pPr>
            <w:tabs>
              <w:tab w:val="right" w:leader="dot" w:pos="7297"/>
            </w:tabs>
            <w:spacing w:before="199" w:line="184" w:lineRule="auto"/>
            <w:ind w:left="475"/>
            <w:rPr>
              <w:rFonts w:ascii="FangSong_GB2312" w:hAnsi="FangSong_GB2312" w:eastAsia="FangSong_GB2312" w:cs="FangSong_GB2312"/>
              <w:sz w:val="24"/>
              <w:szCs w:val="24"/>
            </w:rPr>
          </w:pPr>
          <w:r>
            <w:fldChar w:fldCharType="begin"/>
          </w:r>
          <w:r>
            <w:instrText xml:space="preserve"> HYPERLINK \l "bookmark52" </w:instrText>
          </w:r>
          <w:r>
            <w:fldChar w:fldCharType="separate"/>
          </w:r>
          <w:r>
            <w:rPr>
              <w:rFonts w:ascii="FangSong_GB2312" w:hAnsi="FangSong_GB2312" w:eastAsia="FangSong_GB2312" w:cs="FangSong_GB2312"/>
              <w:spacing w:val="-3"/>
              <w:sz w:val="24"/>
              <w:szCs w:val="24"/>
            </w:rPr>
            <w:t>四十七、联合体投标需要注意什么问题？</w:t>
          </w:r>
          <w:r>
            <w:rPr>
              <w:rFonts w:ascii="FangSong_GB2312" w:hAnsi="FangSong_GB2312" w:eastAsia="FangSong_GB2312" w:cs="FangSong_GB2312"/>
              <w:spacing w:val="88"/>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23"/>
              <w:sz w:val="24"/>
              <w:szCs w:val="24"/>
            </w:rPr>
            <w:t xml:space="preserve"> </w:t>
          </w:r>
          <w:r>
            <w:rPr>
              <w:rFonts w:ascii="FangSong_GB2312" w:hAnsi="FangSong_GB2312" w:eastAsia="FangSong_GB2312" w:cs="FangSong_GB2312"/>
              <w:spacing w:val="-9"/>
              <w:sz w:val="24"/>
              <w:szCs w:val="24"/>
            </w:rPr>
            <w:t>41</w:t>
          </w:r>
          <w:r>
            <w:rPr>
              <w:rFonts w:ascii="FangSong_GB2312" w:hAnsi="FangSong_GB2312" w:eastAsia="FangSong_GB2312" w:cs="FangSong_GB2312"/>
              <w:spacing w:val="-9"/>
              <w:sz w:val="24"/>
              <w:szCs w:val="24"/>
            </w:rPr>
            <w:fldChar w:fldCharType="end"/>
          </w:r>
        </w:p>
        <w:p w14:paraId="1552A8D5">
          <w:pPr>
            <w:tabs>
              <w:tab w:val="right" w:leader="dot" w:pos="7297"/>
            </w:tabs>
            <w:spacing w:before="200" w:line="184" w:lineRule="auto"/>
            <w:ind w:left="475"/>
            <w:rPr>
              <w:rFonts w:ascii="FangSong_GB2312" w:hAnsi="FangSong_GB2312" w:eastAsia="FangSong_GB2312" w:cs="FangSong_GB2312"/>
              <w:sz w:val="24"/>
              <w:szCs w:val="24"/>
            </w:rPr>
          </w:pPr>
          <w:r>
            <w:fldChar w:fldCharType="begin"/>
          </w:r>
          <w:r>
            <w:instrText xml:space="preserve"> HYPERLINK \l "bookmark53" </w:instrText>
          </w:r>
          <w:r>
            <w:fldChar w:fldCharType="separate"/>
          </w:r>
          <w:r>
            <w:rPr>
              <w:rFonts w:ascii="FangSong_GB2312" w:hAnsi="FangSong_GB2312" w:eastAsia="FangSong_GB2312" w:cs="FangSong_GB2312"/>
              <w:spacing w:val="-2"/>
              <w:sz w:val="24"/>
              <w:szCs w:val="24"/>
            </w:rPr>
            <w:t>四十八、招标人的关联公司是否可以参与投标？</w:t>
          </w:r>
          <w:r>
            <w:rPr>
              <w:rFonts w:ascii="FangSong_GB2312" w:hAnsi="FangSong_GB2312" w:eastAsia="FangSong_GB2312" w:cs="FangSong_GB2312"/>
              <w:spacing w:val="76"/>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23"/>
              <w:sz w:val="24"/>
              <w:szCs w:val="24"/>
            </w:rPr>
            <w:t xml:space="preserve"> </w:t>
          </w:r>
          <w:r>
            <w:rPr>
              <w:rFonts w:ascii="FangSong_GB2312" w:hAnsi="FangSong_GB2312" w:eastAsia="FangSong_GB2312" w:cs="FangSong_GB2312"/>
              <w:spacing w:val="-9"/>
              <w:sz w:val="24"/>
              <w:szCs w:val="24"/>
            </w:rPr>
            <w:t>43</w:t>
          </w:r>
          <w:r>
            <w:rPr>
              <w:rFonts w:ascii="FangSong_GB2312" w:hAnsi="FangSong_GB2312" w:eastAsia="FangSong_GB2312" w:cs="FangSong_GB2312"/>
              <w:spacing w:val="-9"/>
              <w:sz w:val="24"/>
              <w:szCs w:val="24"/>
            </w:rPr>
            <w:fldChar w:fldCharType="end"/>
          </w:r>
        </w:p>
        <w:p w14:paraId="664A841F">
          <w:pPr>
            <w:tabs>
              <w:tab w:val="right" w:leader="dot" w:pos="7297"/>
            </w:tabs>
            <w:spacing w:before="202" w:line="184" w:lineRule="auto"/>
            <w:ind w:left="475"/>
            <w:rPr>
              <w:rFonts w:ascii="FangSong_GB2312" w:hAnsi="FangSong_GB2312" w:eastAsia="FangSong_GB2312" w:cs="FangSong_GB2312"/>
              <w:sz w:val="24"/>
              <w:szCs w:val="24"/>
            </w:rPr>
          </w:pPr>
          <w:r>
            <w:fldChar w:fldCharType="begin"/>
          </w:r>
          <w:r>
            <w:instrText xml:space="preserve"> HYPERLINK \l "bookmark54" </w:instrText>
          </w:r>
          <w:r>
            <w:fldChar w:fldCharType="separate"/>
          </w:r>
          <w:r>
            <w:rPr>
              <w:rFonts w:ascii="FangSong_GB2312" w:hAnsi="FangSong_GB2312" w:eastAsia="FangSong_GB2312" w:cs="FangSong_GB2312"/>
              <w:spacing w:val="-2"/>
              <w:sz w:val="24"/>
              <w:szCs w:val="24"/>
            </w:rPr>
            <w:t>四十九、利害关系人参与投标的法律后果是什么？</w:t>
          </w:r>
          <w:r>
            <w:rPr>
              <w:rFonts w:ascii="FangSong_GB2312" w:hAnsi="FangSong_GB2312" w:eastAsia="FangSong_GB2312" w:cs="FangSong_GB2312"/>
              <w:spacing w:val="78"/>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23"/>
              <w:sz w:val="24"/>
              <w:szCs w:val="24"/>
            </w:rPr>
            <w:t xml:space="preserve"> </w:t>
          </w:r>
          <w:r>
            <w:rPr>
              <w:rFonts w:ascii="FangSong_GB2312" w:hAnsi="FangSong_GB2312" w:eastAsia="FangSong_GB2312" w:cs="FangSong_GB2312"/>
              <w:spacing w:val="-9"/>
              <w:sz w:val="24"/>
              <w:szCs w:val="24"/>
            </w:rPr>
            <w:t>43</w:t>
          </w:r>
          <w:r>
            <w:rPr>
              <w:rFonts w:ascii="FangSong_GB2312" w:hAnsi="FangSong_GB2312" w:eastAsia="FangSong_GB2312" w:cs="FangSong_GB2312"/>
              <w:spacing w:val="-9"/>
              <w:sz w:val="24"/>
              <w:szCs w:val="24"/>
            </w:rPr>
            <w:fldChar w:fldCharType="end"/>
          </w:r>
        </w:p>
        <w:p w14:paraId="3FD490EC">
          <w:pPr>
            <w:tabs>
              <w:tab w:val="right" w:leader="dot" w:pos="7297"/>
            </w:tabs>
            <w:spacing w:before="200" w:line="184" w:lineRule="auto"/>
            <w:ind w:left="455"/>
            <w:rPr>
              <w:rFonts w:ascii="FangSong_GB2312" w:hAnsi="FangSong_GB2312" w:eastAsia="FangSong_GB2312" w:cs="FangSong_GB2312"/>
              <w:sz w:val="24"/>
              <w:szCs w:val="24"/>
            </w:rPr>
          </w:pPr>
          <w:r>
            <w:fldChar w:fldCharType="begin"/>
          </w:r>
          <w:r>
            <w:instrText xml:space="preserve"> HYPERLINK \l "bookmark55" </w:instrText>
          </w:r>
          <w:r>
            <w:fldChar w:fldCharType="separate"/>
          </w:r>
          <w:r>
            <w:rPr>
              <w:rFonts w:ascii="FangSong_GB2312" w:hAnsi="FangSong_GB2312" w:eastAsia="FangSong_GB2312" w:cs="FangSong_GB2312"/>
              <w:spacing w:val="-1"/>
              <w:sz w:val="24"/>
              <w:szCs w:val="24"/>
            </w:rPr>
            <w:t>五十、投标文件的补充、修改、撤回需要注意什么问题？</w:t>
          </w:r>
          <w:r>
            <w:rPr>
              <w:rFonts w:ascii="FangSong_GB2312" w:hAnsi="FangSong_GB2312" w:eastAsia="FangSong_GB2312" w:cs="FangSong_GB2312"/>
              <w:spacing w:val="79"/>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23"/>
              <w:sz w:val="24"/>
              <w:szCs w:val="24"/>
            </w:rPr>
            <w:t xml:space="preserve"> </w:t>
          </w:r>
          <w:r>
            <w:rPr>
              <w:rFonts w:ascii="FangSong_GB2312" w:hAnsi="FangSong_GB2312" w:eastAsia="FangSong_GB2312" w:cs="FangSong_GB2312"/>
              <w:spacing w:val="-9"/>
              <w:sz w:val="24"/>
              <w:szCs w:val="24"/>
            </w:rPr>
            <w:t>44</w:t>
          </w:r>
          <w:r>
            <w:rPr>
              <w:rFonts w:ascii="FangSong_GB2312" w:hAnsi="FangSong_GB2312" w:eastAsia="FangSong_GB2312" w:cs="FangSong_GB2312"/>
              <w:spacing w:val="-9"/>
              <w:sz w:val="24"/>
              <w:szCs w:val="24"/>
            </w:rPr>
            <w:fldChar w:fldCharType="end"/>
          </w:r>
        </w:p>
        <w:p w14:paraId="54AFC203">
          <w:pPr>
            <w:tabs>
              <w:tab w:val="right" w:leader="dot" w:pos="7297"/>
            </w:tabs>
            <w:spacing w:before="200" w:line="184" w:lineRule="auto"/>
            <w:ind w:left="455"/>
            <w:rPr>
              <w:rFonts w:ascii="FangSong_GB2312" w:hAnsi="FangSong_GB2312" w:eastAsia="FangSong_GB2312" w:cs="FangSong_GB2312"/>
              <w:sz w:val="24"/>
              <w:szCs w:val="24"/>
            </w:rPr>
          </w:pPr>
          <w:r>
            <w:fldChar w:fldCharType="begin"/>
          </w:r>
          <w:r>
            <w:instrText xml:space="preserve"> HYPERLINK \l "bookmark56" </w:instrText>
          </w:r>
          <w:r>
            <w:fldChar w:fldCharType="separate"/>
          </w:r>
          <w:r>
            <w:rPr>
              <w:rFonts w:ascii="FangSong_GB2312" w:hAnsi="FangSong_GB2312" w:eastAsia="FangSong_GB2312" w:cs="FangSong_GB2312"/>
              <w:spacing w:val="-1"/>
              <w:sz w:val="24"/>
              <w:szCs w:val="24"/>
            </w:rPr>
            <w:t>五十一、如何认定投标人相互串通投标？</w:t>
          </w:r>
          <w:r>
            <w:rPr>
              <w:rFonts w:ascii="FangSong_GB2312" w:hAnsi="FangSong_GB2312" w:eastAsia="FangSong_GB2312" w:cs="FangSong_GB2312"/>
              <w:spacing w:val="73"/>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23"/>
              <w:sz w:val="24"/>
              <w:szCs w:val="24"/>
            </w:rPr>
            <w:t xml:space="preserve"> </w:t>
          </w:r>
          <w:r>
            <w:rPr>
              <w:rFonts w:ascii="FangSong_GB2312" w:hAnsi="FangSong_GB2312" w:eastAsia="FangSong_GB2312" w:cs="FangSong_GB2312"/>
              <w:spacing w:val="-9"/>
              <w:sz w:val="24"/>
              <w:szCs w:val="24"/>
            </w:rPr>
            <w:t>44</w:t>
          </w:r>
          <w:r>
            <w:rPr>
              <w:rFonts w:ascii="FangSong_GB2312" w:hAnsi="FangSong_GB2312" w:eastAsia="FangSong_GB2312" w:cs="FangSong_GB2312"/>
              <w:spacing w:val="-9"/>
              <w:sz w:val="24"/>
              <w:szCs w:val="24"/>
            </w:rPr>
            <w:fldChar w:fldCharType="end"/>
          </w:r>
        </w:p>
        <w:p w14:paraId="5E6EE118">
          <w:pPr>
            <w:tabs>
              <w:tab w:val="right" w:leader="dot" w:pos="7297"/>
            </w:tabs>
            <w:spacing w:before="203" w:line="184" w:lineRule="auto"/>
            <w:ind w:left="455"/>
            <w:rPr>
              <w:rFonts w:ascii="FangSong_GB2312" w:hAnsi="FangSong_GB2312" w:eastAsia="FangSong_GB2312" w:cs="FangSong_GB2312"/>
              <w:sz w:val="24"/>
              <w:szCs w:val="24"/>
            </w:rPr>
          </w:pPr>
          <w:r>
            <w:fldChar w:fldCharType="begin"/>
          </w:r>
          <w:r>
            <w:instrText xml:space="preserve"> HYPERLINK \l "bookmark57" </w:instrText>
          </w:r>
          <w:r>
            <w:fldChar w:fldCharType="separate"/>
          </w:r>
          <w:r>
            <w:rPr>
              <w:rFonts w:ascii="FangSong_GB2312" w:hAnsi="FangSong_GB2312" w:eastAsia="FangSong_GB2312" w:cs="FangSong_GB2312"/>
              <w:spacing w:val="-1"/>
              <w:sz w:val="24"/>
              <w:szCs w:val="24"/>
            </w:rPr>
            <w:t>五十二、开标过程中应当注意什么问题？</w:t>
          </w:r>
          <w:r>
            <w:rPr>
              <w:rFonts w:ascii="FangSong_GB2312" w:hAnsi="FangSong_GB2312" w:eastAsia="FangSong_GB2312" w:cs="FangSong_GB2312"/>
              <w:spacing w:val="73"/>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23"/>
              <w:sz w:val="24"/>
              <w:szCs w:val="24"/>
            </w:rPr>
            <w:t xml:space="preserve"> </w:t>
          </w:r>
          <w:r>
            <w:rPr>
              <w:rFonts w:ascii="FangSong_GB2312" w:hAnsi="FangSong_GB2312" w:eastAsia="FangSong_GB2312" w:cs="FangSong_GB2312"/>
              <w:spacing w:val="-9"/>
              <w:sz w:val="24"/>
              <w:szCs w:val="24"/>
            </w:rPr>
            <w:t>45</w:t>
          </w:r>
          <w:r>
            <w:rPr>
              <w:rFonts w:ascii="FangSong_GB2312" w:hAnsi="FangSong_GB2312" w:eastAsia="FangSong_GB2312" w:cs="FangSong_GB2312"/>
              <w:spacing w:val="-9"/>
              <w:sz w:val="24"/>
              <w:szCs w:val="24"/>
            </w:rPr>
            <w:fldChar w:fldCharType="end"/>
          </w:r>
        </w:p>
        <w:p w14:paraId="6B47972E">
          <w:pPr>
            <w:spacing w:before="200" w:line="184" w:lineRule="auto"/>
            <w:jc w:val="right"/>
            <w:rPr>
              <w:rFonts w:ascii="FangSong_GB2312" w:hAnsi="FangSong_GB2312" w:eastAsia="FangSong_GB2312" w:cs="FangSong_GB2312"/>
              <w:sz w:val="24"/>
              <w:szCs w:val="24"/>
            </w:rPr>
          </w:pPr>
          <w:r>
            <w:fldChar w:fldCharType="begin"/>
          </w:r>
          <w:r>
            <w:instrText xml:space="preserve"> HYPERLINK \l "bookmark58" </w:instrText>
          </w:r>
          <w:r>
            <w:fldChar w:fldCharType="separate"/>
          </w:r>
          <w:r>
            <w:rPr>
              <w:rFonts w:ascii="FangSong_GB2312" w:hAnsi="FangSong_GB2312" w:eastAsia="FangSong_GB2312" w:cs="FangSong_GB2312"/>
              <w:spacing w:val="-6"/>
              <w:sz w:val="24"/>
              <w:szCs w:val="24"/>
            </w:rPr>
            <w:t>五十三、投标人对于投标文件的澄清或者说明应当遵循什么规则？</w:t>
          </w:r>
          <w:r>
            <w:rPr>
              <w:rFonts w:ascii="FangSong_GB2312" w:hAnsi="FangSong_GB2312" w:eastAsia="FangSong_GB2312" w:cs="FangSong_GB2312"/>
              <w:spacing w:val="-6"/>
              <w:sz w:val="24"/>
              <w:szCs w:val="24"/>
            </w:rPr>
            <w:fldChar w:fldCharType="end"/>
          </w:r>
        </w:p>
        <w:p w14:paraId="0926741C">
          <w:pPr>
            <w:tabs>
              <w:tab w:val="right" w:leader="dot" w:pos="7297"/>
            </w:tabs>
            <w:spacing w:before="53" w:line="440" w:lineRule="exact"/>
            <w:ind w:left="31"/>
            <w:rPr>
              <w:rFonts w:ascii="FangSong_GB2312" w:hAnsi="FangSong_GB2312" w:eastAsia="FangSong_GB2312" w:cs="FangSong_GB2312"/>
              <w:sz w:val="24"/>
              <w:szCs w:val="24"/>
            </w:rPr>
          </w:pPr>
          <w:r>
            <w:rPr>
              <w:rFonts w:ascii="FangSong_GB2312" w:hAnsi="FangSong_GB2312" w:eastAsia="FangSong_GB2312" w:cs="FangSong_GB2312"/>
              <w:position w:val="4"/>
              <w:sz w:val="24"/>
              <w:szCs w:val="24"/>
            </w:rPr>
            <w:tab/>
          </w:r>
          <w:r>
            <w:rPr>
              <w:rFonts w:ascii="FangSong_GB2312" w:hAnsi="FangSong_GB2312" w:eastAsia="FangSong_GB2312" w:cs="FangSong_GB2312"/>
              <w:spacing w:val="-39"/>
              <w:position w:val="4"/>
              <w:sz w:val="24"/>
              <w:szCs w:val="24"/>
            </w:rPr>
            <w:t xml:space="preserve"> </w:t>
          </w:r>
          <w:r>
            <w:fldChar w:fldCharType="begin"/>
          </w:r>
          <w:r>
            <w:instrText xml:space="preserve"> HYPERLINK \l "bookmark59" </w:instrText>
          </w:r>
          <w:r>
            <w:fldChar w:fldCharType="separate"/>
          </w:r>
          <w:r>
            <w:rPr>
              <w:rFonts w:ascii="FangSong_GB2312" w:hAnsi="FangSong_GB2312" w:eastAsia="FangSong_GB2312" w:cs="FangSong_GB2312"/>
              <w:spacing w:val="-1"/>
              <w:position w:val="4"/>
              <w:sz w:val="24"/>
              <w:szCs w:val="24"/>
            </w:rPr>
            <w:t>46</w:t>
          </w:r>
          <w:r>
            <w:rPr>
              <w:rFonts w:ascii="FangSong_GB2312" w:hAnsi="FangSong_GB2312" w:eastAsia="FangSong_GB2312" w:cs="FangSong_GB2312"/>
              <w:spacing w:val="-1"/>
              <w:position w:val="4"/>
              <w:sz w:val="24"/>
              <w:szCs w:val="24"/>
            </w:rPr>
            <w:fldChar w:fldCharType="end"/>
          </w:r>
        </w:p>
        <w:p w14:paraId="3BAFD995">
          <w:pPr>
            <w:tabs>
              <w:tab w:val="right" w:leader="dot" w:pos="7297"/>
            </w:tabs>
            <w:spacing w:before="148" w:line="184" w:lineRule="auto"/>
            <w:ind w:left="455"/>
            <w:rPr>
              <w:rFonts w:ascii="FangSong_GB2312" w:hAnsi="FangSong_GB2312" w:eastAsia="FangSong_GB2312" w:cs="FangSong_GB2312"/>
              <w:sz w:val="24"/>
              <w:szCs w:val="24"/>
            </w:rPr>
          </w:pPr>
          <w:r>
            <w:fldChar w:fldCharType="begin"/>
          </w:r>
          <w:r>
            <w:instrText xml:space="preserve"> HYPERLINK \l "bookmark60" </w:instrText>
          </w:r>
          <w:r>
            <w:fldChar w:fldCharType="separate"/>
          </w:r>
          <w:r>
            <w:rPr>
              <w:rFonts w:ascii="FangSong_GB2312" w:hAnsi="FangSong_GB2312" w:eastAsia="FangSong_GB2312" w:cs="FangSong_GB2312"/>
              <w:spacing w:val="-2"/>
              <w:sz w:val="24"/>
              <w:szCs w:val="24"/>
            </w:rPr>
            <w:t>五十四、招标人如何组建评标委员会？</w:t>
          </w:r>
          <w:r>
            <w:rPr>
              <w:rFonts w:ascii="FangSong_GB2312" w:hAnsi="FangSong_GB2312" w:eastAsia="FangSong_GB2312" w:cs="FangSong_GB2312"/>
              <w:spacing w:val="88"/>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23"/>
              <w:sz w:val="24"/>
              <w:szCs w:val="24"/>
            </w:rPr>
            <w:t xml:space="preserve"> </w:t>
          </w:r>
          <w:r>
            <w:rPr>
              <w:rFonts w:ascii="FangSong_GB2312" w:hAnsi="FangSong_GB2312" w:eastAsia="FangSong_GB2312" w:cs="FangSong_GB2312"/>
              <w:spacing w:val="-9"/>
              <w:sz w:val="24"/>
              <w:szCs w:val="24"/>
            </w:rPr>
            <w:t>47</w:t>
          </w:r>
          <w:r>
            <w:rPr>
              <w:rFonts w:ascii="FangSong_GB2312" w:hAnsi="FangSong_GB2312" w:eastAsia="FangSong_GB2312" w:cs="FangSong_GB2312"/>
              <w:spacing w:val="-9"/>
              <w:sz w:val="24"/>
              <w:szCs w:val="24"/>
            </w:rPr>
            <w:fldChar w:fldCharType="end"/>
          </w:r>
        </w:p>
        <w:p w14:paraId="4DCA066D">
          <w:pPr>
            <w:tabs>
              <w:tab w:val="right" w:leader="dot" w:pos="7297"/>
            </w:tabs>
            <w:spacing w:before="200" w:line="184" w:lineRule="auto"/>
            <w:ind w:left="455"/>
            <w:rPr>
              <w:rFonts w:ascii="FangSong_GB2312" w:hAnsi="FangSong_GB2312" w:eastAsia="FangSong_GB2312" w:cs="FangSong_GB2312"/>
              <w:sz w:val="24"/>
              <w:szCs w:val="24"/>
            </w:rPr>
          </w:pPr>
          <w:r>
            <w:fldChar w:fldCharType="begin"/>
          </w:r>
          <w:r>
            <w:instrText xml:space="preserve"> HYPERLINK \l "bookmark61" </w:instrText>
          </w:r>
          <w:r>
            <w:fldChar w:fldCharType="separate"/>
          </w:r>
          <w:r>
            <w:rPr>
              <w:rFonts w:ascii="FangSong_GB2312" w:hAnsi="FangSong_GB2312" w:eastAsia="FangSong_GB2312" w:cs="FangSong_GB2312"/>
              <w:spacing w:val="-2"/>
              <w:sz w:val="24"/>
              <w:szCs w:val="24"/>
            </w:rPr>
            <w:t>五十五、评标中如何否决所有投标？</w:t>
          </w:r>
          <w:r>
            <w:rPr>
              <w:rFonts w:ascii="FangSong_GB2312" w:hAnsi="FangSong_GB2312" w:eastAsia="FangSong_GB2312" w:cs="FangSong_GB2312"/>
              <w:spacing w:val="86"/>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23"/>
              <w:sz w:val="24"/>
              <w:szCs w:val="24"/>
            </w:rPr>
            <w:t xml:space="preserve"> </w:t>
          </w:r>
          <w:r>
            <w:rPr>
              <w:rFonts w:ascii="FangSong_GB2312" w:hAnsi="FangSong_GB2312" w:eastAsia="FangSong_GB2312" w:cs="FangSong_GB2312"/>
              <w:spacing w:val="-9"/>
              <w:sz w:val="24"/>
              <w:szCs w:val="24"/>
            </w:rPr>
            <w:t>48</w:t>
          </w:r>
          <w:r>
            <w:rPr>
              <w:rFonts w:ascii="FangSong_GB2312" w:hAnsi="FangSong_GB2312" w:eastAsia="FangSong_GB2312" w:cs="FangSong_GB2312"/>
              <w:spacing w:val="-9"/>
              <w:sz w:val="24"/>
              <w:szCs w:val="24"/>
            </w:rPr>
            <w:fldChar w:fldCharType="end"/>
          </w:r>
        </w:p>
        <w:p w14:paraId="1978B7BE">
          <w:pPr>
            <w:tabs>
              <w:tab w:val="right" w:leader="dot" w:pos="7297"/>
            </w:tabs>
            <w:spacing w:before="200" w:line="184" w:lineRule="auto"/>
            <w:ind w:left="455"/>
            <w:rPr>
              <w:rFonts w:ascii="FangSong_GB2312" w:hAnsi="FangSong_GB2312" w:eastAsia="FangSong_GB2312" w:cs="FangSong_GB2312"/>
              <w:sz w:val="24"/>
              <w:szCs w:val="24"/>
            </w:rPr>
          </w:pPr>
          <w:r>
            <w:fldChar w:fldCharType="begin"/>
          </w:r>
          <w:r>
            <w:instrText xml:space="preserve"> HYPERLINK \l "bookmark62" </w:instrText>
          </w:r>
          <w:r>
            <w:fldChar w:fldCharType="separate"/>
          </w:r>
          <w:r>
            <w:rPr>
              <w:rFonts w:ascii="FangSong_GB2312" w:hAnsi="FangSong_GB2312" w:eastAsia="FangSong_GB2312" w:cs="FangSong_GB2312"/>
              <w:spacing w:val="-2"/>
              <w:sz w:val="24"/>
              <w:szCs w:val="24"/>
            </w:rPr>
            <w:t>五十六、如何设定并使用标底？</w:t>
          </w:r>
          <w:r>
            <w:rPr>
              <w:rFonts w:ascii="FangSong_GB2312" w:hAnsi="FangSong_GB2312" w:eastAsia="FangSong_GB2312" w:cs="FangSong_GB2312"/>
              <w:spacing w:val="82"/>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23"/>
              <w:sz w:val="24"/>
              <w:szCs w:val="24"/>
            </w:rPr>
            <w:t xml:space="preserve"> </w:t>
          </w:r>
          <w:r>
            <w:rPr>
              <w:rFonts w:ascii="FangSong_GB2312" w:hAnsi="FangSong_GB2312" w:eastAsia="FangSong_GB2312" w:cs="FangSong_GB2312"/>
              <w:spacing w:val="-9"/>
              <w:sz w:val="24"/>
              <w:szCs w:val="24"/>
            </w:rPr>
            <w:t>49</w:t>
          </w:r>
          <w:r>
            <w:rPr>
              <w:rFonts w:ascii="FangSong_GB2312" w:hAnsi="FangSong_GB2312" w:eastAsia="FangSong_GB2312" w:cs="FangSong_GB2312"/>
              <w:spacing w:val="-9"/>
              <w:sz w:val="24"/>
              <w:szCs w:val="24"/>
            </w:rPr>
            <w:fldChar w:fldCharType="end"/>
          </w:r>
        </w:p>
        <w:p w14:paraId="31A6A4E1">
          <w:pPr>
            <w:tabs>
              <w:tab w:val="right" w:leader="dot" w:pos="7297"/>
            </w:tabs>
            <w:spacing w:before="203" w:line="184" w:lineRule="auto"/>
            <w:ind w:left="455"/>
            <w:rPr>
              <w:rFonts w:ascii="FangSong_GB2312" w:hAnsi="FangSong_GB2312" w:eastAsia="FangSong_GB2312" w:cs="FangSong_GB2312"/>
              <w:sz w:val="24"/>
              <w:szCs w:val="24"/>
            </w:rPr>
          </w:pPr>
          <w:r>
            <w:fldChar w:fldCharType="begin"/>
          </w:r>
          <w:r>
            <w:instrText xml:space="preserve"> HYPERLINK \l "bookmark63" </w:instrText>
          </w:r>
          <w:r>
            <w:fldChar w:fldCharType="separate"/>
          </w:r>
          <w:r>
            <w:rPr>
              <w:rFonts w:ascii="FangSong_GB2312" w:hAnsi="FangSong_GB2312" w:eastAsia="FangSong_GB2312" w:cs="FangSong_GB2312"/>
              <w:spacing w:val="-1"/>
              <w:sz w:val="24"/>
              <w:szCs w:val="24"/>
            </w:rPr>
            <w:t>五十七、如何确定中标人并发出中标通知书？</w:t>
          </w:r>
          <w:r>
            <w:rPr>
              <w:rFonts w:ascii="FangSong_GB2312" w:hAnsi="FangSong_GB2312" w:eastAsia="FangSong_GB2312" w:cs="FangSong_GB2312"/>
              <w:spacing w:val="74"/>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9"/>
              <w:sz w:val="24"/>
              <w:szCs w:val="24"/>
            </w:rPr>
            <w:t xml:space="preserve"> </w:t>
          </w:r>
          <w:r>
            <w:rPr>
              <w:rFonts w:ascii="FangSong_GB2312" w:hAnsi="FangSong_GB2312" w:eastAsia="FangSong_GB2312" w:cs="FangSong_GB2312"/>
              <w:spacing w:val="-11"/>
              <w:sz w:val="24"/>
              <w:szCs w:val="24"/>
            </w:rPr>
            <w:t>51</w:t>
          </w:r>
          <w:r>
            <w:rPr>
              <w:rFonts w:ascii="FangSong_GB2312" w:hAnsi="FangSong_GB2312" w:eastAsia="FangSong_GB2312" w:cs="FangSong_GB2312"/>
              <w:spacing w:val="-11"/>
              <w:sz w:val="24"/>
              <w:szCs w:val="24"/>
            </w:rPr>
            <w:fldChar w:fldCharType="end"/>
          </w:r>
        </w:p>
        <w:p w14:paraId="2FA07EE4">
          <w:pPr>
            <w:tabs>
              <w:tab w:val="right" w:leader="dot" w:pos="7297"/>
            </w:tabs>
            <w:spacing w:before="200" w:line="184" w:lineRule="auto"/>
            <w:ind w:left="455"/>
            <w:rPr>
              <w:rFonts w:ascii="FangSong_GB2312" w:hAnsi="FangSong_GB2312" w:eastAsia="FangSong_GB2312" w:cs="FangSong_GB2312"/>
              <w:sz w:val="24"/>
              <w:szCs w:val="24"/>
            </w:rPr>
          </w:pPr>
          <w:r>
            <w:fldChar w:fldCharType="begin"/>
          </w:r>
          <w:r>
            <w:instrText xml:space="preserve"> HYPERLINK \l "bookmark64" </w:instrText>
          </w:r>
          <w:r>
            <w:fldChar w:fldCharType="separate"/>
          </w:r>
          <w:r>
            <w:rPr>
              <w:rFonts w:ascii="FangSong_GB2312" w:hAnsi="FangSong_GB2312" w:eastAsia="FangSong_GB2312" w:cs="FangSong_GB2312"/>
              <w:spacing w:val="-1"/>
              <w:sz w:val="24"/>
              <w:szCs w:val="24"/>
            </w:rPr>
            <w:t>五十八、招标人在什么情况下必须重新招标？</w:t>
          </w:r>
          <w:r>
            <w:rPr>
              <w:rFonts w:ascii="FangSong_GB2312" w:hAnsi="FangSong_GB2312" w:eastAsia="FangSong_GB2312" w:cs="FangSong_GB2312"/>
              <w:spacing w:val="74"/>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9"/>
              <w:sz w:val="24"/>
              <w:szCs w:val="24"/>
            </w:rPr>
            <w:t xml:space="preserve"> </w:t>
          </w:r>
          <w:r>
            <w:rPr>
              <w:rFonts w:ascii="FangSong_GB2312" w:hAnsi="FangSong_GB2312" w:eastAsia="FangSong_GB2312" w:cs="FangSong_GB2312"/>
              <w:spacing w:val="-11"/>
              <w:sz w:val="24"/>
              <w:szCs w:val="24"/>
            </w:rPr>
            <w:t>53</w:t>
          </w:r>
          <w:r>
            <w:rPr>
              <w:rFonts w:ascii="FangSong_GB2312" w:hAnsi="FangSong_GB2312" w:eastAsia="FangSong_GB2312" w:cs="FangSong_GB2312"/>
              <w:spacing w:val="-11"/>
              <w:sz w:val="24"/>
              <w:szCs w:val="24"/>
            </w:rPr>
            <w:fldChar w:fldCharType="end"/>
          </w:r>
        </w:p>
        <w:p w14:paraId="0D122057">
          <w:pPr>
            <w:tabs>
              <w:tab w:val="right" w:leader="dot" w:pos="7297"/>
            </w:tabs>
            <w:spacing w:before="200" w:line="184" w:lineRule="auto"/>
            <w:ind w:left="455"/>
            <w:rPr>
              <w:rFonts w:ascii="FangSong_GB2312" w:hAnsi="FangSong_GB2312" w:eastAsia="FangSong_GB2312" w:cs="FangSong_GB2312"/>
              <w:sz w:val="24"/>
              <w:szCs w:val="24"/>
            </w:rPr>
          </w:pPr>
          <w:r>
            <w:fldChar w:fldCharType="begin"/>
          </w:r>
          <w:r>
            <w:instrText xml:space="preserve"> HYPERLINK \l "bookmark65" </w:instrText>
          </w:r>
          <w:r>
            <w:fldChar w:fldCharType="separate"/>
          </w:r>
          <w:r>
            <w:rPr>
              <w:rFonts w:ascii="FangSong_GB2312" w:hAnsi="FangSong_GB2312" w:eastAsia="FangSong_GB2312" w:cs="FangSong_GB2312"/>
              <w:spacing w:val="-1"/>
              <w:sz w:val="24"/>
              <w:szCs w:val="24"/>
            </w:rPr>
            <w:t>五十九、招标活动</w:t>
          </w:r>
          <w:bookmarkStart w:id="265" w:name="_GoBack"/>
          <w:r>
            <w:rPr>
              <w:rFonts w:ascii="FangSong_GB2312" w:hAnsi="FangSong_GB2312" w:eastAsia="FangSong_GB2312" w:cs="FangSong_GB2312"/>
              <w:spacing w:val="-1"/>
              <w:sz w:val="24"/>
              <w:szCs w:val="24"/>
            </w:rPr>
            <w:t>受</w:t>
          </w:r>
          <w:bookmarkEnd w:id="265"/>
          <w:r>
            <w:rPr>
              <w:rFonts w:ascii="FangSong_GB2312" w:hAnsi="FangSong_GB2312" w:eastAsia="FangSong_GB2312" w:cs="FangSong_GB2312"/>
              <w:spacing w:val="-1"/>
              <w:sz w:val="24"/>
              <w:szCs w:val="24"/>
            </w:rPr>
            <w:t>不可抗力影响应如何处理？</w:t>
          </w:r>
          <w:r>
            <w:rPr>
              <w:rFonts w:ascii="FangSong_GB2312" w:hAnsi="FangSong_GB2312" w:eastAsia="FangSong_GB2312" w:cs="FangSong_GB2312"/>
              <w:spacing w:val="75"/>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9"/>
              <w:sz w:val="24"/>
              <w:szCs w:val="24"/>
            </w:rPr>
            <w:t xml:space="preserve"> </w:t>
          </w:r>
          <w:r>
            <w:rPr>
              <w:rFonts w:ascii="FangSong_GB2312" w:hAnsi="FangSong_GB2312" w:eastAsia="FangSong_GB2312" w:cs="FangSong_GB2312"/>
              <w:spacing w:val="-11"/>
              <w:sz w:val="24"/>
              <w:szCs w:val="24"/>
            </w:rPr>
            <w:t>53</w:t>
          </w:r>
          <w:r>
            <w:rPr>
              <w:rFonts w:ascii="FangSong_GB2312" w:hAnsi="FangSong_GB2312" w:eastAsia="FangSong_GB2312" w:cs="FangSong_GB2312"/>
              <w:spacing w:val="-11"/>
              <w:sz w:val="24"/>
              <w:szCs w:val="24"/>
            </w:rPr>
            <w:fldChar w:fldCharType="end"/>
          </w:r>
        </w:p>
        <w:p w14:paraId="64DEA0D4">
          <w:pPr>
            <w:tabs>
              <w:tab w:val="right" w:leader="dot" w:pos="7297"/>
            </w:tabs>
            <w:spacing w:before="202" w:line="184" w:lineRule="auto"/>
            <w:ind w:left="457"/>
            <w:rPr>
              <w:rFonts w:ascii="FangSong_GB2312" w:hAnsi="FangSong_GB2312" w:eastAsia="FangSong_GB2312" w:cs="FangSong_GB2312"/>
              <w:sz w:val="24"/>
              <w:szCs w:val="24"/>
            </w:rPr>
          </w:pPr>
          <w:r>
            <w:fldChar w:fldCharType="begin"/>
          </w:r>
          <w:r>
            <w:instrText xml:space="preserve"> HYPERLINK \l "bookmark66" </w:instrText>
          </w:r>
          <w:r>
            <w:fldChar w:fldCharType="separate"/>
          </w:r>
          <w:r>
            <w:rPr>
              <w:rFonts w:ascii="FangSong_GB2312" w:hAnsi="FangSong_GB2312" w:eastAsia="FangSong_GB2312" w:cs="FangSong_GB2312"/>
              <w:spacing w:val="-1"/>
              <w:sz w:val="24"/>
              <w:szCs w:val="24"/>
            </w:rPr>
            <w:t>六十、招标投标程序结束后，当事人应当如何签订合同？</w:t>
          </w:r>
          <w:r>
            <w:rPr>
              <w:rFonts w:ascii="FangSong_GB2312" w:hAnsi="FangSong_GB2312" w:eastAsia="FangSong_GB2312" w:cs="FangSong_GB2312"/>
              <w:spacing w:val="77"/>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9"/>
              <w:sz w:val="24"/>
              <w:szCs w:val="24"/>
            </w:rPr>
            <w:t xml:space="preserve"> </w:t>
          </w:r>
          <w:r>
            <w:rPr>
              <w:rFonts w:ascii="FangSong_GB2312" w:hAnsi="FangSong_GB2312" w:eastAsia="FangSong_GB2312" w:cs="FangSong_GB2312"/>
              <w:spacing w:val="-11"/>
              <w:sz w:val="24"/>
              <w:szCs w:val="24"/>
            </w:rPr>
            <w:t>54</w:t>
          </w:r>
          <w:r>
            <w:rPr>
              <w:rFonts w:ascii="FangSong_GB2312" w:hAnsi="FangSong_GB2312" w:eastAsia="FangSong_GB2312" w:cs="FangSong_GB2312"/>
              <w:spacing w:val="-11"/>
              <w:sz w:val="24"/>
              <w:szCs w:val="24"/>
            </w:rPr>
            <w:fldChar w:fldCharType="end"/>
          </w:r>
        </w:p>
        <w:p w14:paraId="6ACE67D9">
          <w:pPr>
            <w:spacing w:before="200" w:line="184" w:lineRule="auto"/>
            <w:jc w:val="right"/>
            <w:rPr>
              <w:rFonts w:ascii="FangSong_GB2312" w:hAnsi="FangSong_GB2312" w:eastAsia="FangSong_GB2312" w:cs="FangSong_GB2312"/>
              <w:sz w:val="24"/>
              <w:szCs w:val="24"/>
            </w:rPr>
          </w:pPr>
          <w:r>
            <w:fldChar w:fldCharType="begin"/>
          </w:r>
          <w:r>
            <w:instrText xml:space="preserve"> HYPERLINK \l "bookmark67" </w:instrText>
          </w:r>
          <w:r>
            <w:fldChar w:fldCharType="separate"/>
          </w:r>
          <w:r>
            <w:rPr>
              <w:rFonts w:ascii="FangSong_GB2312" w:hAnsi="FangSong_GB2312" w:eastAsia="FangSong_GB2312" w:cs="FangSong_GB2312"/>
              <w:spacing w:val="-6"/>
              <w:sz w:val="24"/>
              <w:szCs w:val="24"/>
            </w:rPr>
            <w:t>六十一、投标人中标后，任何一方拒绝签订合同有什么法律责任？</w:t>
          </w:r>
          <w:r>
            <w:rPr>
              <w:rFonts w:ascii="FangSong_GB2312" w:hAnsi="FangSong_GB2312" w:eastAsia="FangSong_GB2312" w:cs="FangSong_GB2312"/>
              <w:spacing w:val="-6"/>
              <w:sz w:val="24"/>
              <w:szCs w:val="24"/>
            </w:rPr>
            <w:fldChar w:fldCharType="end"/>
          </w:r>
        </w:p>
        <w:p w14:paraId="4B88BD16">
          <w:pPr>
            <w:tabs>
              <w:tab w:val="right" w:leader="dot" w:pos="7297"/>
            </w:tabs>
            <w:spacing w:before="53" w:line="440" w:lineRule="exact"/>
            <w:ind w:left="31"/>
            <w:rPr>
              <w:rFonts w:ascii="FangSong_GB2312" w:hAnsi="FangSong_GB2312" w:eastAsia="FangSong_GB2312" w:cs="FangSong_GB2312"/>
              <w:sz w:val="24"/>
              <w:szCs w:val="24"/>
            </w:rPr>
          </w:pPr>
          <w:r>
            <w:rPr>
              <w:rFonts w:ascii="FangSong_GB2312" w:hAnsi="FangSong_GB2312" w:eastAsia="FangSong_GB2312" w:cs="FangSong_GB2312"/>
              <w:position w:val="4"/>
              <w:sz w:val="24"/>
              <w:szCs w:val="24"/>
            </w:rPr>
            <w:tab/>
          </w:r>
          <w:r>
            <w:rPr>
              <w:rFonts w:ascii="FangSong_GB2312" w:hAnsi="FangSong_GB2312" w:eastAsia="FangSong_GB2312" w:cs="FangSong_GB2312"/>
              <w:spacing w:val="-39"/>
              <w:position w:val="4"/>
              <w:sz w:val="24"/>
              <w:szCs w:val="24"/>
            </w:rPr>
            <w:t xml:space="preserve"> </w:t>
          </w:r>
          <w:r>
            <w:fldChar w:fldCharType="begin"/>
          </w:r>
          <w:r>
            <w:instrText xml:space="preserve"> HYPERLINK \l "bookmark68" </w:instrText>
          </w:r>
          <w:r>
            <w:fldChar w:fldCharType="separate"/>
          </w:r>
          <w:r>
            <w:rPr>
              <w:rFonts w:ascii="FangSong_GB2312" w:hAnsi="FangSong_GB2312" w:eastAsia="FangSong_GB2312" w:cs="FangSong_GB2312"/>
              <w:spacing w:val="-1"/>
              <w:position w:val="4"/>
              <w:sz w:val="24"/>
              <w:szCs w:val="24"/>
            </w:rPr>
            <w:t>56</w:t>
          </w:r>
          <w:r>
            <w:rPr>
              <w:rFonts w:ascii="FangSong_GB2312" w:hAnsi="FangSong_GB2312" w:eastAsia="FangSong_GB2312" w:cs="FangSong_GB2312"/>
              <w:spacing w:val="-1"/>
              <w:position w:val="4"/>
              <w:sz w:val="24"/>
              <w:szCs w:val="24"/>
            </w:rPr>
            <w:fldChar w:fldCharType="end"/>
          </w:r>
        </w:p>
        <w:p w14:paraId="08295A0D">
          <w:pPr>
            <w:tabs>
              <w:tab w:val="right" w:leader="dot" w:pos="7297"/>
            </w:tabs>
            <w:spacing w:before="149" w:line="184" w:lineRule="auto"/>
            <w:ind w:left="457"/>
            <w:rPr>
              <w:rFonts w:ascii="FangSong_GB2312" w:hAnsi="FangSong_GB2312" w:eastAsia="FangSong_GB2312" w:cs="FangSong_GB2312"/>
              <w:sz w:val="24"/>
              <w:szCs w:val="24"/>
            </w:rPr>
          </w:pPr>
          <w:r>
            <w:fldChar w:fldCharType="begin"/>
          </w:r>
          <w:r>
            <w:instrText xml:space="preserve"> HYPERLINK \l "bookmark69" </w:instrText>
          </w:r>
          <w:r>
            <w:fldChar w:fldCharType="separate"/>
          </w:r>
          <w:r>
            <w:rPr>
              <w:rFonts w:ascii="FangSong_GB2312" w:hAnsi="FangSong_GB2312" w:eastAsia="FangSong_GB2312" w:cs="FangSong_GB2312"/>
              <w:spacing w:val="-2"/>
              <w:sz w:val="24"/>
              <w:szCs w:val="24"/>
            </w:rPr>
            <w:t>六十二、如何处理投标保证金？</w:t>
          </w:r>
          <w:r>
            <w:rPr>
              <w:rFonts w:ascii="FangSong_GB2312" w:hAnsi="FangSong_GB2312" w:eastAsia="FangSong_GB2312" w:cs="FangSong_GB2312"/>
              <w:spacing w:val="80"/>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9"/>
              <w:sz w:val="24"/>
              <w:szCs w:val="24"/>
            </w:rPr>
            <w:t xml:space="preserve"> </w:t>
          </w:r>
          <w:r>
            <w:rPr>
              <w:rFonts w:ascii="FangSong_GB2312" w:hAnsi="FangSong_GB2312" w:eastAsia="FangSong_GB2312" w:cs="FangSong_GB2312"/>
              <w:spacing w:val="-11"/>
              <w:sz w:val="24"/>
              <w:szCs w:val="24"/>
            </w:rPr>
            <w:t>57</w:t>
          </w:r>
          <w:r>
            <w:rPr>
              <w:rFonts w:ascii="FangSong_GB2312" w:hAnsi="FangSong_GB2312" w:eastAsia="FangSong_GB2312" w:cs="FangSong_GB2312"/>
              <w:spacing w:val="-11"/>
              <w:sz w:val="24"/>
              <w:szCs w:val="24"/>
            </w:rPr>
            <w:fldChar w:fldCharType="end"/>
          </w:r>
        </w:p>
        <w:p w14:paraId="650D83F8">
          <w:pPr>
            <w:tabs>
              <w:tab w:val="right" w:leader="dot" w:pos="7297"/>
            </w:tabs>
            <w:spacing w:before="200" w:line="184" w:lineRule="auto"/>
            <w:ind w:left="457"/>
            <w:rPr>
              <w:rFonts w:ascii="FangSong_GB2312" w:hAnsi="FangSong_GB2312" w:eastAsia="FangSong_GB2312" w:cs="FangSong_GB2312"/>
              <w:sz w:val="24"/>
              <w:szCs w:val="24"/>
            </w:rPr>
          </w:pPr>
          <w:r>
            <w:fldChar w:fldCharType="begin"/>
          </w:r>
          <w:r>
            <w:instrText xml:space="preserve"> HYPERLINK \l "bookmark70" </w:instrText>
          </w:r>
          <w:r>
            <w:fldChar w:fldCharType="separate"/>
          </w:r>
          <w:r>
            <w:rPr>
              <w:rFonts w:ascii="FangSong_GB2312" w:hAnsi="FangSong_GB2312" w:eastAsia="FangSong_GB2312" w:cs="FangSong_GB2312"/>
              <w:spacing w:val="-2"/>
              <w:sz w:val="24"/>
              <w:szCs w:val="24"/>
            </w:rPr>
            <w:t>六十三、如何处理履约保证金？</w:t>
          </w:r>
          <w:r>
            <w:rPr>
              <w:rFonts w:ascii="FangSong_GB2312" w:hAnsi="FangSong_GB2312" w:eastAsia="FangSong_GB2312" w:cs="FangSong_GB2312"/>
              <w:spacing w:val="80"/>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9"/>
              <w:sz w:val="24"/>
              <w:szCs w:val="24"/>
            </w:rPr>
            <w:t xml:space="preserve"> </w:t>
          </w:r>
          <w:r>
            <w:rPr>
              <w:rFonts w:ascii="FangSong_GB2312" w:hAnsi="FangSong_GB2312" w:eastAsia="FangSong_GB2312" w:cs="FangSong_GB2312"/>
              <w:spacing w:val="-11"/>
              <w:sz w:val="24"/>
              <w:szCs w:val="24"/>
            </w:rPr>
            <w:t>58</w:t>
          </w:r>
          <w:r>
            <w:rPr>
              <w:rFonts w:ascii="FangSong_GB2312" w:hAnsi="FangSong_GB2312" w:eastAsia="FangSong_GB2312" w:cs="FangSong_GB2312"/>
              <w:spacing w:val="-11"/>
              <w:sz w:val="24"/>
              <w:szCs w:val="24"/>
            </w:rPr>
            <w:fldChar w:fldCharType="end"/>
          </w:r>
        </w:p>
        <w:p w14:paraId="15B0C172">
          <w:pPr>
            <w:tabs>
              <w:tab w:val="right" w:leader="dot" w:pos="7297"/>
            </w:tabs>
            <w:spacing w:before="200" w:line="184" w:lineRule="auto"/>
            <w:ind w:left="457"/>
            <w:rPr>
              <w:rFonts w:ascii="FangSong_GB2312" w:hAnsi="FangSong_GB2312" w:eastAsia="FangSong_GB2312" w:cs="FangSong_GB2312"/>
              <w:sz w:val="24"/>
              <w:szCs w:val="24"/>
            </w:rPr>
          </w:pPr>
          <w:r>
            <w:fldChar w:fldCharType="begin"/>
          </w:r>
          <w:r>
            <w:instrText xml:space="preserve"> HYPERLINK \l "bookmark71" </w:instrText>
          </w:r>
          <w:r>
            <w:fldChar w:fldCharType="separate"/>
          </w:r>
          <w:r>
            <w:rPr>
              <w:rFonts w:ascii="FangSong_GB2312" w:hAnsi="FangSong_GB2312" w:eastAsia="FangSong_GB2312" w:cs="FangSong_GB2312"/>
              <w:spacing w:val="-1"/>
              <w:sz w:val="24"/>
              <w:szCs w:val="24"/>
            </w:rPr>
            <w:t>六十四、合同履行过程中需要注意什么问题？</w:t>
          </w:r>
          <w:r>
            <w:rPr>
              <w:rFonts w:ascii="FangSong_GB2312" w:hAnsi="FangSong_GB2312" w:eastAsia="FangSong_GB2312" w:cs="FangSong_GB2312"/>
              <w:spacing w:val="73"/>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9"/>
              <w:sz w:val="24"/>
              <w:szCs w:val="24"/>
            </w:rPr>
            <w:t xml:space="preserve"> </w:t>
          </w:r>
          <w:r>
            <w:rPr>
              <w:rFonts w:ascii="FangSong_GB2312" w:hAnsi="FangSong_GB2312" w:eastAsia="FangSong_GB2312" w:cs="FangSong_GB2312"/>
              <w:spacing w:val="-11"/>
              <w:sz w:val="24"/>
              <w:szCs w:val="24"/>
            </w:rPr>
            <w:t>59</w:t>
          </w:r>
          <w:r>
            <w:rPr>
              <w:rFonts w:ascii="FangSong_GB2312" w:hAnsi="FangSong_GB2312" w:eastAsia="FangSong_GB2312" w:cs="FangSong_GB2312"/>
              <w:spacing w:val="-11"/>
              <w:sz w:val="24"/>
              <w:szCs w:val="24"/>
            </w:rPr>
            <w:fldChar w:fldCharType="end"/>
          </w:r>
        </w:p>
        <w:p w14:paraId="3AEB9B9E">
          <w:pPr>
            <w:spacing w:before="202" w:line="184" w:lineRule="auto"/>
            <w:jc w:val="right"/>
            <w:rPr>
              <w:rFonts w:ascii="FangSong_GB2312" w:hAnsi="FangSong_GB2312" w:eastAsia="FangSong_GB2312" w:cs="FangSong_GB2312"/>
              <w:sz w:val="24"/>
              <w:szCs w:val="24"/>
            </w:rPr>
          </w:pPr>
          <w:r>
            <w:fldChar w:fldCharType="begin"/>
          </w:r>
          <w:r>
            <w:instrText xml:space="preserve"> HYPERLINK \l "bookmark72" </w:instrText>
          </w:r>
          <w:r>
            <w:fldChar w:fldCharType="separate"/>
          </w:r>
          <w:r>
            <w:rPr>
              <w:rFonts w:ascii="FangSong_GB2312" w:hAnsi="FangSong_GB2312" w:eastAsia="FangSong_GB2312" w:cs="FangSong_GB2312"/>
              <w:spacing w:val="-14"/>
              <w:sz w:val="24"/>
              <w:szCs w:val="24"/>
            </w:rPr>
            <w:t>六十五、经过招标投标程序签订的合同对合同变更有什么特殊要求？</w:t>
          </w:r>
          <w:r>
            <w:rPr>
              <w:rFonts w:ascii="FangSong_GB2312" w:hAnsi="FangSong_GB2312" w:eastAsia="FangSong_GB2312" w:cs="FangSong_GB2312"/>
              <w:spacing w:val="-14"/>
              <w:sz w:val="24"/>
              <w:szCs w:val="24"/>
            </w:rPr>
            <w:fldChar w:fldCharType="end"/>
          </w:r>
        </w:p>
        <w:p w14:paraId="72879960">
          <w:pPr>
            <w:tabs>
              <w:tab w:val="right" w:leader="dot" w:pos="7297"/>
            </w:tabs>
            <w:spacing w:before="52" w:line="440" w:lineRule="exact"/>
            <w:ind w:left="31"/>
            <w:rPr>
              <w:rFonts w:ascii="FangSong_GB2312" w:hAnsi="FangSong_GB2312" w:eastAsia="FangSong_GB2312" w:cs="FangSong_GB2312"/>
              <w:sz w:val="24"/>
              <w:szCs w:val="24"/>
            </w:rPr>
          </w:pPr>
          <w:r>
            <w:rPr>
              <w:rFonts w:ascii="FangSong_GB2312" w:hAnsi="FangSong_GB2312" w:eastAsia="FangSong_GB2312" w:cs="FangSong_GB2312"/>
              <w:position w:val="4"/>
              <w:sz w:val="24"/>
              <w:szCs w:val="24"/>
            </w:rPr>
            <w:tab/>
          </w:r>
          <w:r>
            <w:rPr>
              <w:rFonts w:ascii="FangSong_GB2312" w:hAnsi="FangSong_GB2312" w:eastAsia="FangSong_GB2312" w:cs="FangSong_GB2312"/>
              <w:spacing w:val="-39"/>
              <w:position w:val="4"/>
              <w:sz w:val="24"/>
              <w:szCs w:val="24"/>
            </w:rPr>
            <w:t xml:space="preserve"> </w:t>
          </w:r>
          <w:r>
            <w:fldChar w:fldCharType="begin"/>
          </w:r>
          <w:r>
            <w:instrText xml:space="preserve"> HYPERLINK \l "bookmark73" </w:instrText>
          </w:r>
          <w:r>
            <w:fldChar w:fldCharType="separate"/>
          </w:r>
          <w:r>
            <w:rPr>
              <w:rFonts w:ascii="FangSong_GB2312" w:hAnsi="FangSong_GB2312" w:eastAsia="FangSong_GB2312" w:cs="FangSong_GB2312"/>
              <w:spacing w:val="-1"/>
              <w:position w:val="4"/>
              <w:sz w:val="24"/>
              <w:szCs w:val="24"/>
            </w:rPr>
            <w:t>61</w:t>
          </w:r>
          <w:r>
            <w:rPr>
              <w:rFonts w:ascii="FangSong_GB2312" w:hAnsi="FangSong_GB2312" w:eastAsia="FangSong_GB2312" w:cs="FangSong_GB2312"/>
              <w:spacing w:val="-1"/>
              <w:position w:val="4"/>
              <w:sz w:val="24"/>
              <w:szCs w:val="24"/>
            </w:rPr>
            <w:fldChar w:fldCharType="end"/>
          </w:r>
        </w:p>
        <w:p w14:paraId="7578DC21">
          <w:pPr>
            <w:tabs>
              <w:tab w:val="right" w:leader="dot" w:pos="7297"/>
            </w:tabs>
            <w:spacing w:before="147" w:line="214" w:lineRule="auto"/>
            <w:ind w:left="457"/>
            <w:rPr>
              <w:rFonts w:ascii="FangSong_GB2312" w:hAnsi="FangSong_GB2312" w:eastAsia="FangSong_GB2312" w:cs="FangSong_GB2312"/>
              <w:sz w:val="24"/>
              <w:szCs w:val="24"/>
            </w:rPr>
          </w:pPr>
          <w:r>
            <w:fldChar w:fldCharType="begin"/>
          </w:r>
          <w:r>
            <w:instrText xml:space="preserve"> HYPERLINK \l "bookmark74" </w:instrText>
          </w:r>
          <w:r>
            <w:fldChar w:fldCharType="separate"/>
          </w:r>
          <w:r>
            <w:rPr>
              <w:rFonts w:ascii="FangSong_GB2312" w:hAnsi="FangSong_GB2312" w:eastAsia="FangSong_GB2312" w:cs="FangSong_GB2312"/>
              <w:spacing w:val="-2"/>
              <w:sz w:val="24"/>
              <w:szCs w:val="24"/>
            </w:rPr>
            <w:t>六十六、招标投标的行政监督机构是哪些？</w:t>
          </w:r>
          <w:r>
            <w:rPr>
              <w:rFonts w:ascii="FangSong_GB2312" w:hAnsi="FangSong_GB2312" w:eastAsia="FangSong_GB2312" w:cs="FangSong_GB2312"/>
              <w:spacing w:val="90"/>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9"/>
              <w:sz w:val="24"/>
              <w:szCs w:val="24"/>
            </w:rPr>
            <w:t xml:space="preserve"> </w:t>
          </w:r>
          <w:r>
            <w:rPr>
              <w:rFonts w:ascii="FangSong_GB2312" w:hAnsi="FangSong_GB2312" w:eastAsia="FangSong_GB2312" w:cs="FangSong_GB2312"/>
              <w:spacing w:val="-11"/>
              <w:sz w:val="24"/>
              <w:szCs w:val="24"/>
            </w:rPr>
            <w:t>61</w:t>
          </w:r>
          <w:r>
            <w:rPr>
              <w:rFonts w:ascii="FangSong_GB2312" w:hAnsi="FangSong_GB2312" w:eastAsia="FangSong_GB2312" w:cs="FangSong_GB2312"/>
              <w:spacing w:val="-11"/>
              <w:sz w:val="24"/>
              <w:szCs w:val="24"/>
            </w:rPr>
            <w:fldChar w:fldCharType="end"/>
          </w:r>
        </w:p>
      </w:sdtContent>
    </w:sdt>
    <w:p w14:paraId="6D5B8F1B">
      <w:pPr>
        <w:spacing w:line="214" w:lineRule="auto"/>
        <w:rPr>
          <w:rFonts w:ascii="FangSong_GB2312" w:hAnsi="FangSong_GB2312" w:eastAsia="FangSong_GB2312" w:cs="FangSong_GB2312"/>
          <w:sz w:val="24"/>
          <w:szCs w:val="24"/>
        </w:rPr>
        <w:sectPr>
          <w:pgSz w:w="10489" w:h="14740"/>
          <w:pgMar w:top="400" w:right="1573" w:bottom="400" w:left="1573" w:header="0" w:footer="0" w:gutter="0"/>
          <w:cols w:space="720" w:num="1"/>
        </w:sectPr>
      </w:pPr>
    </w:p>
    <w:p w14:paraId="3DAD18E9">
      <w:pPr>
        <w:pStyle w:val="2"/>
        <w:spacing w:line="249" w:lineRule="auto"/>
      </w:pPr>
    </w:p>
    <w:p w14:paraId="59BA2E8B">
      <w:pPr>
        <w:pStyle w:val="2"/>
        <w:spacing w:line="249" w:lineRule="auto"/>
      </w:pPr>
    </w:p>
    <w:p w14:paraId="599A9AB6">
      <w:pPr>
        <w:pStyle w:val="2"/>
        <w:spacing w:line="250" w:lineRule="auto"/>
      </w:pPr>
    </w:p>
    <w:p w14:paraId="7A96829C">
      <w:pPr>
        <w:pStyle w:val="2"/>
        <w:spacing w:line="250" w:lineRule="auto"/>
      </w:pPr>
    </w:p>
    <w:p w14:paraId="298D8F7A">
      <w:pPr>
        <w:pStyle w:val="2"/>
        <w:spacing w:line="250" w:lineRule="auto"/>
      </w:pPr>
    </w:p>
    <w:sdt>
      <w:sdtPr>
        <w:rPr>
          <w:rFonts w:ascii="FangSong_GB2312" w:hAnsi="FangSong_GB2312" w:eastAsia="FangSong_GB2312" w:cs="FangSong_GB2312"/>
          <w:sz w:val="24"/>
          <w:szCs w:val="24"/>
        </w:rPr>
        <w:id w:val="147472213"/>
        <w:docPartObj>
          <w:docPartGallery w:val="Table of Contents"/>
          <w:docPartUnique/>
        </w:docPartObj>
      </w:sdtPr>
      <w:sdtEndPr>
        <w:rPr>
          <w:rFonts w:ascii="FangSong_GB2312" w:hAnsi="FangSong_GB2312" w:eastAsia="FangSong_GB2312" w:cs="FangSong_GB2312"/>
          <w:sz w:val="24"/>
          <w:szCs w:val="24"/>
        </w:rPr>
      </w:sdtEndPr>
      <w:sdtContent>
        <w:p w14:paraId="4AB0E8B5">
          <w:pPr>
            <w:tabs>
              <w:tab w:val="right" w:leader="dot" w:pos="7325"/>
            </w:tabs>
            <w:spacing w:before="78" w:line="184" w:lineRule="auto"/>
            <w:ind w:left="486"/>
            <w:rPr>
              <w:rFonts w:ascii="FangSong_GB2312" w:hAnsi="FangSong_GB2312" w:eastAsia="FangSong_GB2312" w:cs="FangSong_GB2312"/>
              <w:sz w:val="24"/>
              <w:szCs w:val="24"/>
            </w:rPr>
          </w:pPr>
          <w:r>
            <w:fldChar w:fldCharType="begin"/>
          </w:r>
          <w:r>
            <w:instrText xml:space="preserve"> HYPERLINK \l "bookmark75" </w:instrText>
          </w:r>
          <w:r>
            <w:fldChar w:fldCharType="separate"/>
          </w:r>
          <w:r>
            <w:rPr>
              <w:rFonts w:ascii="FangSong_GB2312" w:hAnsi="FangSong_GB2312" w:eastAsia="FangSong_GB2312" w:cs="FangSong_GB2312"/>
              <w:spacing w:val="-2"/>
              <w:sz w:val="24"/>
              <w:szCs w:val="24"/>
            </w:rPr>
            <w:t>六十七、行政监督机构有哪些行政措施？</w:t>
          </w:r>
          <w:r>
            <w:rPr>
              <w:rFonts w:ascii="FangSong_GB2312" w:hAnsi="FangSong_GB2312" w:eastAsia="FangSong_GB2312" w:cs="FangSong_GB2312"/>
              <w:spacing w:val="88"/>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9"/>
              <w:sz w:val="24"/>
              <w:szCs w:val="24"/>
            </w:rPr>
            <w:t xml:space="preserve"> </w:t>
          </w:r>
          <w:r>
            <w:rPr>
              <w:rFonts w:ascii="FangSong_GB2312" w:hAnsi="FangSong_GB2312" w:eastAsia="FangSong_GB2312" w:cs="FangSong_GB2312"/>
              <w:spacing w:val="-11"/>
              <w:sz w:val="24"/>
              <w:szCs w:val="24"/>
            </w:rPr>
            <w:t>62</w:t>
          </w:r>
          <w:r>
            <w:rPr>
              <w:rFonts w:ascii="FangSong_GB2312" w:hAnsi="FangSong_GB2312" w:eastAsia="FangSong_GB2312" w:cs="FangSong_GB2312"/>
              <w:spacing w:val="-11"/>
              <w:sz w:val="24"/>
              <w:szCs w:val="24"/>
            </w:rPr>
            <w:fldChar w:fldCharType="end"/>
          </w:r>
        </w:p>
        <w:p w14:paraId="4250E6FD">
          <w:pPr>
            <w:tabs>
              <w:tab w:val="right" w:leader="dot" w:pos="7325"/>
            </w:tabs>
            <w:spacing w:before="200" w:line="184" w:lineRule="auto"/>
            <w:ind w:left="486"/>
            <w:rPr>
              <w:rFonts w:ascii="FangSong_GB2312" w:hAnsi="FangSong_GB2312" w:eastAsia="FangSong_GB2312" w:cs="FangSong_GB2312"/>
              <w:sz w:val="24"/>
              <w:szCs w:val="24"/>
            </w:rPr>
          </w:pPr>
          <w:r>
            <w:fldChar w:fldCharType="begin"/>
          </w:r>
          <w:r>
            <w:instrText xml:space="preserve"> HYPERLINK \l "bookmark76" </w:instrText>
          </w:r>
          <w:r>
            <w:fldChar w:fldCharType="separate"/>
          </w:r>
          <w:r>
            <w:rPr>
              <w:rFonts w:ascii="FangSong_GB2312" w:hAnsi="FangSong_GB2312" w:eastAsia="FangSong_GB2312" w:cs="FangSong_GB2312"/>
              <w:spacing w:val="-2"/>
              <w:sz w:val="24"/>
              <w:szCs w:val="24"/>
            </w:rPr>
            <w:t>六十八、非招标采购方式和适用条件？</w:t>
          </w:r>
          <w:r>
            <w:rPr>
              <w:rFonts w:ascii="FangSong_GB2312" w:hAnsi="FangSong_GB2312" w:eastAsia="FangSong_GB2312" w:cs="FangSong_GB2312"/>
              <w:spacing w:val="86"/>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9"/>
              <w:sz w:val="24"/>
              <w:szCs w:val="24"/>
            </w:rPr>
            <w:t xml:space="preserve"> </w:t>
          </w:r>
          <w:r>
            <w:rPr>
              <w:rFonts w:ascii="FangSong_GB2312" w:hAnsi="FangSong_GB2312" w:eastAsia="FangSong_GB2312" w:cs="FangSong_GB2312"/>
              <w:spacing w:val="-11"/>
              <w:sz w:val="24"/>
              <w:szCs w:val="24"/>
            </w:rPr>
            <w:t>63</w:t>
          </w:r>
          <w:r>
            <w:rPr>
              <w:rFonts w:ascii="FangSong_GB2312" w:hAnsi="FangSong_GB2312" w:eastAsia="FangSong_GB2312" w:cs="FangSong_GB2312"/>
              <w:spacing w:val="-11"/>
              <w:sz w:val="24"/>
              <w:szCs w:val="24"/>
            </w:rPr>
            <w:fldChar w:fldCharType="end"/>
          </w:r>
        </w:p>
        <w:p w14:paraId="57CFC945">
          <w:pPr>
            <w:tabs>
              <w:tab w:val="right" w:leader="dot" w:pos="7325"/>
            </w:tabs>
            <w:spacing w:before="202" w:line="184" w:lineRule="auto"/>
            <w:ind w:left="486"/>
            <w:rPr>
              <w:rFonts w:ascii="FangSong_GB2312" w:hAnsi="FangSong_GB2312" w:eastAsia="FangSong_GB2312" w:cs="FangSong_GB2312"/>
              <w:sz w:val="24"/>
              <w:szCs w:val="24"/>
            </w:rPr>
          </w:pPr>
          <w:r>
            <w:fldChar w:fldCharType="begin"/>
          </w:r>
          <w:r>
            <w:instrText xml:space="preserve"> HYPERLINK \l "bookmark77" </w:instrText>
          </w:r>
          <w:r>
            <w:fldChar w:fldCharType="separate"/>
          </w:r>
          <w:r>
            <w:rPr>
              <w:rFonts w:ascii="FangSong_GB2312" w:hAnsi="FangSong_GB2312" w:eastAsia="FangSong_GB2312" w:cs="FangSong_GB2312"/>
              <w:spacing w:val="-2"/>
              <w:sz w:val="24"/>
              <w:szCs w:val="24"/>
            </w:rPr>
            <w:t>六十九、非招标采购方式的交易基本程序？</w:t>
          </w:r>
          <w:r>
            <w:rPr>
              <w:rFonts w:ascii="FangSong_GB2312" w:hAnsi="FangSong_GB2312" w:eastAsia="FangSong_GB2312" w:cs="FangSong_GB2312"/>
              <w:spacing w:val="90"/>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9"/>
              <w:sz w:val="24"/>
              <w:szCs w:val="24"/>
            </w:rPr>
            <w:t xml:space="preserve"> </w:t>
          </w:r>
          <w:r>
            <w:rPr>
              <w:rFonts w:ascii="FangSong_GB2312" w:hAnsi="FangSong_GB2312" w:eastAsia="FangSong_GB2312" w:cs="FangSong_GB2312"/>
              <w:spacing w:val="-11"/>
              <w:sz w:val="24"/>
              <w:szCs w:val="24"/>
            </w:rPr>
            <w:t>64</w:t>
          </w:r>
          <w:r>
            <w:rPr>
              <w:rFonts w:ascii="FangSong_GB2312" w:hAnsi="FangSong_GB2312" w:eastAsia="FangSong_GB2312" w:cs="FangSong_GB2312"/>
              <w:spacing w:val="-11"/>
              <w:sz w:val="24"/>
              <w:szCs w:val="24"/>
            </w:rPr>
            <w:fldChar w:fldCharType="end"/>
          </w:r>
        </w:p>
        <w:p w14:paraId="115CD58C">
          <w:pPr>
            <w:tabs>
              <w:tab w:val="right" w:leader="dot" w:pos="7325"/>
            </w:tabs>
            <w:spacing w:before="199" w:line="184" w:lineRule="auto"/>
            <w:ind w:left="481"/>
            <w:rPr>
              <w:rFonts w:ascii="FangSong_GB2312" w:hAnsi="FangSong_GB2312" w:eastAsia="FangSong_GB2312" w:cs="FangSong_GB2312"/>
              <w:sz w:val="24"/>
              <w:szCs w:val="24"/>
            </w:rPr>
          </w:pPr>
          <w:r>
            <w:fldChar w:fldCharType="begin"/>
          </w:r>
          <w:r>
            <w:instrText xml:space="preserve"> HYPERLINK \l "bookmark78" </w:instrText>
          </w:r>
          <w:r>
            <w:fldChar w:fldCharType="separate"/>
          </w:r>
          <w:r>
            <w:rPr>
              <w:rFonts w:ascii="FangSong_GB2312" w:hAnsi="FangSong_GB2312" w:eastAsia="FangSong_GB2312" w:cs="FangSong_GB2312"/>
              <w:spacing w:val="-1"/>
              <w:sz w:val="24"/>
              <w:szCs w:val="24"/>
            </w:rPr>
            <w:t>七十、采购发起阶段有哪些工作及要求？</w:t>
          </w:r>
          <w:r>
            <w:rPr>
              <w:rFonts w:ascii="FangSong_GB2312" w:hAnsi="FangSong_GB2312" w:eastAsia="FangSong_GB2312" w:cs="FangSong_GB2312"/>
              <w:spacing w:val="75"/>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9"/>
              <w:sz w:val="24"/>
              <w:szCs w:val="24"/>
            </w:rPr>
            <w:t xml:space="preserve"> </w:t>
          </w:r>
          <w:r>
            <w:rPr>
              <w:rFonts w:ascii="FangSong_GB2312" w:hAnsi="FangSong_GB2312" w:eastAsia="FangSong_GB2312" w:cs="FangSong_GB2312"/>
              <w:spacing w:val="-11"/>
              <w:sz w:val="24"/>
              <w:szCs w:val="24"/>
            </w:rPr>
            <w:t>65</w:t>
          </w:r>
          <w:r>
            <w:rPr>
              <w:rFonts w:ascii="FangSong_GB2312" w:hAnsi="FangSong_GB2312" w:eastAsia="FangSong_GB2312" w:cs="FangSong_GB2312"/>
              <w:spacing w:val="-11"/>
              <w:sz w:val="24"/>
              <w:szCs w:val="24"/>
            </w:rPr>
            <w:fldChar w:fldCharType="end"/>
          </w:r>
        </w:p>
        <w:p w14:paraId="4DBB4815">
          <w:pPr>
            <w:tabs>
              <w:tab w:val="right" w:leader="dot" w:pos="7325"/>
            </w:tabs>
            <w:spacing w:before="200" w:line="184" w:lineRule="auto"/>
            <w:ind w:left="481"/>
            <w:rPr>
              <w:rFonts w:ascii="FangSong_GB2312" w:hAnsi="FangSong_GB2312" w:eastAsia="FangSong_GB2312" w:cs="FangSong_GB2312"/>
              <w:sz w:val="24"/>
              <w:szCs w:val="24"/>
            </w:rPr>
          </w:pPr>
          <w:r>
            <w:fldChar w:fldCharType="begin"/>
          </w:r>
          <w:r>
            <w:instrText xml:space="preserve"> HYPERLINK \l "bookmark79" </w:instrText>
          </w:r>
          <w:r>
            <w:fldChar w:fldCharType="separate"/>
          </w:r>
          <w:r>
            <w:rPr>
              <w:rFonts w:ascii="FangSong_GB2312" w:hAnsi="FangSong_GB2312" w:eastAsia="FangSong_GB2312" w:cs="FangSong_GB2312"/>
              <w:spacing w:val="-1"/>
              <w:sz w:val="24"/>
              <w:szCs w:val="24"/>
            </w:rPr>
            <w:t>七十一、采购响应阶段有哪些工作及要求？</w:t>
          </w:r>
          <w:r>
            <w:rPr>
              <w:rFonts w:ascii="FangSong_GB2312" w:hAnsi="FangSong_GB2312" w:eastAsia="FangSong_GB2312" w:cs="FangSong_GB2312"/>
              <w:spacing w:val="76"/>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9"/>
              <w:sz w:val="24"/>
              <w:szCs w:val="24"/>
            </w:rPr>
            <w:t xml:space="preserve"> </w:t>
          </w:r>
          <w:r>
            <w:rPr>
              <w:rFonts w:ascii="FangSong_GB2312" w:hAnsi="FangSong_GB2312" w:eastAsia="FangSong_GB2312" w:cs="FangSong_GB2312"/>
              <w:spacing w:val="-11"/>
              <w:sz w:val="24"/>
              <w:szCs w:val="24"/>
            </w:rPr>
            <w:t>68</w:t>
          </w:r>
          <w:r>
            <w:rPr>
              <w:rFonts w:ascii="FangSong_GB2312" w:hAnsi="FangSong_GB2312" w:eastAsia="FangSong_GB2312" w:cs="FangSong_GB2312"/>
              <w:spacing w:val="-11"/>
              <w:sz w:val="24"/>
              <w:szCs w:val="24"/>
            </w:rPr>
            <w:fldChar w:fldCharType="end"/>
          </w:r>
        </w:p>
        <w:p w14:paraId="21F9EB82">
          <w:pPr>
            <w:tabs>
              <w:tab w:val="right" w:leader="dot" w:pos="7325"/>
            </w:tabs>
            <w:spacing w:before="202" w:line="184" w:lineRule="auto"/>
            <w:ind w:left="481"/>
            <w:rPr>
              <w:rFonts w:ascii="FangSong_GB2312" w:hAnsi="FangSong_GB2312" w:eastAsia="FangSong_GB2312" w:cs="FangSong_GB2312"/>
              <w:sz w:val="24"/>
              <w:szCs w:val="24"/>
            </w:rPr>
          </w:pPr>
          <w:r>
            <w:fldChar w:fldCharType="begin"/>
          </w:r>
          <w:r>
            <w:instrText xml:space="preserve"> HYPERLINK \l "bookmark80" </w:instrText>
          </w:r>
          <w:r>
            <w:fldChar w:fldCharType="separate"/>
          </w:r>
          <w:r>
            <w:rPr>
              <w:rFonts w:ascii="FangSong_GB2312" w:hAnsi="FangSong_GB2312" w:eastAsia="FangSong_GB2312" w:cs="FangSong_GB2312"/>
              <w:spacing w:val="-1"/>
              <w:sz w:val="24"/>
              <w:szCs w:val="24"/>
            </w:rPr>
            <w:t>七十二、采购评审阶段有哪些工作及要求？</w:t>
          </w:r>
          <w:r>
            <w:rPr>
              <w:rFonts w:ascii="FangSong_GB2312" w:hAnsi="FangSong_GB2312" w:eastAsia="FangSong_GB2312" w:cs="FangSong_GB2312"/>
              <w:spacing w:val="76"/>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9"/>
              <w:sz w:val="24"/>
              <w:szCs w:val="24"/>
            </w:rPr>
            <w:t xml:space="preserve"> </w:t>
          </w:r>
          <w:r>
            <w:rPr>
              <w:rFonts w:ascii="FangSong_GB2312" w:hAnsi="FangSong_GB2312" w:eastAsia="FangSong_GB2312" w:cs="FangSong_GB2312"/>
              <w:spacing w:val="-11"/>
              <w:sz w:val="24"/>
              <w:szCs w:val="24"/>
            </w:rPr>
            <w:t>68</w:t>
          </w:r>
          <w:r>
            <w:rPr>
              <w:rFonts w:ascii="FangSong_GB2312" w:hAnsi="FangSong_GB2312" w:eastAsia="FangSong_GB2312" w:cs="FangSong_GB2312"/>
              <w:spacing w:val="-11"/>
              <w:sz w:val="24"/>
              <w:szCs w:val="24"/>
            </w:rPr>
            <w:fldChar w:fldCharType="end"/>
          </w:r>
        </w:p>
        <w:p w14:paraId="2D833012">
          <w:pPr>
            <w:spacing w:before="200" w:line="184" w:lineRule="auto"/>
            <w:jc w:val="right"/>
            <w:rPr>
              <w:rFonts w:ascii="FangSong_GB2312" w:hAnsi="FangSong_GB2312" w:eastAsia="FangSong_GB2312" w:cs="FangSong_GB2312"/>
              <w:sz w:val="24"/>
              <w:szCs w:val="24"/>
            </w:rPr>
          </w:pPr>
          <w:r>
            <w:fldChar w:fldCharType="begin"/>
          </w:r>
          <w:r>
            <w:instrText xml:space="preserve"> HYPERLINK \l "bookmark81" </w:instrText>
          </w:r>
          <w:r>
            <w:fldChar w:fldCharType="separate"/>
          </w:r>
          <w:r>
            <w:rPr>
              <w:rFonts w:ascii="FangSong_GB2312" w:hAnsi="FangSong_GB2312" w:eastAsia="FangSong_GB2312" w:cs="FangSong_GB2312"/>
              <w:spacing w:val="-21"/>
              <w:sz w:val="24"/>
              <w:szCs w:val="24"/>
            </w:rPr>
            <w:t>七十三、评审小组认为竞争性不足或所有响应文件均无效时如何处理？</w:t>
          </w:r>
          <w:r>
            <w:rPr>
              <w:rFonts w:ascii="FangSong_GB2312" w:hAnsi="FangSong_GB2312" w:eastAsia="FangSong_GB2312" w:cs="FangSong_GB2312"/>
              <w:spacing w:val="-21"/>
              <w:sz w:val="24"/>
              <w:szCs w:val="24"/>
            </w:rPr>
            <w:fldChar w:fldCharType="end"/>
          </w:r>
        </w:p>
        <w:p w14:paraId="154E05D2">
          <w:pPr>
            <w:tabs>
              <w:tab w:val="right" w:leader="dot" w:pos="7325"/>
            </w:tabs>
            <w:spacing w:before="53" w:line="440" w:lineRule="exact"/>
            <w:ind w:left="60"/>
            <w:rPr>
              <w:rFonts w:ascii="FangSong_GB2312" w:hAnsi="FangSong_GB2312" w:eastAsia="FangSong_GB2312" w:cs="FangSong_GB2312"/>
              <w:sz w:val="24"/>
              <w:szCs w:val="24"/>
            </w:rPr>
          </w:pPr>
          <w:r>
            <w:rPr>
              <w:rFonts w:ascii="FangSong_GB2312" w:hAnsi="FangSong_GB2312" w:eastAsia="FangSong_GB2312" w:cs="FangSong_GB2312"/>
              <w:position w:val="4"/>
              <w:sz w:val="24"/>
              <w:szCs w:val="24"/>
            </w:rPr>
            <w:tab/>
          </w:r>
          <w:r>
            <w:rPr>
              <w:rFonts w:ascii="FangSong_GB2312" w:hAnsi="FangSong_GB2312" w:eastAsia="FangSong_GB2312" w:cs="FangSong_GB2312"/>
              <w:spacing w:val="-39"/>
              <w:position w:val="4"/>
              <w:sz w:val="24"/>
              <w:szCs w:val="24"/>
            </w:rPr>
            <w:t xml:space="preserve"> </w:t>
          </w:r>
          <w:r>
            <w:fldChar w:fldCharType="begin"/>
          </w:r>
          <w:r>
            <w:instrText xml:space="preserve"> HYPERLINK \l "bookmark82" </w:instrText>
          </w:r>
          <w:r>
            <w:fldChar w:fldCharType="separate"/>
          </w:r>
          <w:r>
            <w:rPr>
              <w:rFonts w:ascii="FangSong_GB2312" w:hAnsi="FangSong_GB2312" w:eastAsia="FangSong_GB2312" w:cs="FangSong_GB2312"/>
              <w:spacing w:val="-1"/>
              <w:position w:val="4"/>
              <w:sz w:val="24"/>
              <w:szCs w:val="24"/>
            </w:rPr>
            <w:t>70</w:t>
          </w:r>
          <w:r>
            <w:rPr>
              <w:rFonts w:ascii="FangSong_GB2312" w:hAnsi="FangSong_GB2312" w:eastAsia="FangSong_GB2312" w:cs="FangSong_GB2312"/>
              <w:spacing w:val="-1"/>
              <w:position w:val="4"/>
              <w:sz w:val="24"/>
              <w:szCs w:val="24"/>
            </w:rPr>
            <w:fldChar w:fldCharType="end"/>
          </w:r>
        </w:p>
        <w:p w14:paraId="5CD71C0C">
          <w:pPr>
            <w:tabs>
              <w:tab w:val="right" w:leader="dot" w:pos="7325"/>
            </w:tabs>
            <w:spacing w:before="149" w:line="184" w:lineRule="auto"/>
            <w:ind w:left="481"/>
            <w:rPr>
              <w:rFonts w:ascii="FangSong_GB2312" w:hAnsi="FangSong_GB2312" w:eastAsia="FangSong_GB2312" w:cs="FangSong_GB2312"/>
              <w:sz w:val="24"/>
              <w:szCs w:val="24"/>
            </w:rPr>
          </w:pPr>
          <w:r>
            <w:fldChar w:fldCharType="begin"/>
          </w:r>
          <w:r>
            <w:instrText xml:space="preserve"> HYPERLINK \l "bookmark83" </w:instrText>
          </w:r>
          <w:r>
            <w:fldChar w:fldCharType="separate"/>
          </w:r>
          <w:r>
            <w:rPr>
              <w:rFonts w:ascii="FangSong_GB2312" w:hAnsi="FangSong_GB2312" w:eastAsia="FangSong_GB2312" w:cs="FangSong_GB2312"/>
              <w:spacing w:val="-1"/>
              <w:sz w:val="24"/>
              <w:szCs w:val="24"/>
            </w:rPr>
            <w:t>七十四、采购成交阶段有哪些工作及要求？</w:t>
          </w:r>
          <w:r>
            <w:rPr>
              <w:rFonts w:ascii="FangSong_GB2312" w:hAnsi="FangSong_GB2312" w:eastAsia="FangSong_GB2312" w:cs="FangSong_GB2312"/>
              <w:spacing w:val="76"/>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9"/>
              <w:sz w:val="24"/>
              <w:szCs w:val="24"/>
            </w:rPr>
            <w:t xml:space="preserve"> </w:t>
          </w:r>
          <w:r>
            <w:rPr>
              <w:rFonts w:ascii="FangSong_GB2312" w:hAnsi="FangSong_GB2312" w:eastAsia="FangSong_GB2312" w:cs="FangSong_GB2312"/>
              <w:spacing w:val="-11"/>
              <w:sz w:val="24"/>
              <w:szCs w:val="24"/>
            </w:rPr>
            <w:t>71</w:t>
          </w:r>
          <w:r>
            <w:rPr>
              <w:rFonts w:ascii="FangSong_GB2312" w:hAnsi="FangSong_GB2312" w:eastAsia="FangSong_GB2312" w:cs="FangSong_GB2312"/>
              <w:spacing w:val="-11"/>
              <w:sz w:val="24"/>
              <w:szCs w:val="24"/>
            </w:rPr>
            <w:fldChar w:fldCharType="end"/>
          </w:r>
        </w:p>
        <w:p w14:paraId="0A5A61BD">
          <w:pPr>
            <w:tabs>
              <w:tab w:val="right" w:leader="dot" w:pos="7325"/>
            </w:tabs>
            <w:spacing w:before="200" w:line="184" w:lineRule="auto"/>
            <w:ind w:left="481"/>
            <w:rPr>
              <w:rFonts w:ascii="FangSong_GB2312" w:hAnsi="FangSong_GB2312" w:eastAsia="FangSong_GB2312" w:cs="FangSong_GB2312"/>
              <w:sz w:val="24"/>
              <w:szCs w:val="24"/>
            </w:rPr>
          </w:pPr>
          <w:r>
            <w:fldChar w:fldCharType="begin"/>
          </w:r>
          <w:r>
            <w:instrText xml:space="preserve"> HYPERLINK \l "bookmark84" </w:instrText>
          </w:r>
          <w:r>
            <w:fldChar w:fldCharType="separate"/>
          </w:r>
          <w:r>
            <w:rPr>
              <w:rFonts w:ascii="FangSong_GB2312" w:hAnsi="FangSong_GB2312" w:eastAsia="FangSong_GB2312" w:cs="FangSong_GB2312"/>
              <w:spacing w:val="-1"/>
              <w:sz w:val="24"/>
              <w:szCs w:val="24"/>
            </w:rPr>
            <w:t>七十五、合同实施阶段有哪些工作及要求？</w:t>
          </w:r>
          <w:r>
            <w:rPr>
              <w:rFonts w:ascii="FangSong_GB2312" w:hAnsi="FangSong_GB2312" w:eastAsia="FangSong_GB2312" w:cs="FangSong_GB2312"/>
              <w:spacing w:val="76"/>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9"/>
              <w:sz w:val="24"/>
              <w:szCs w:val="24"/>
            </w:rPr>
            <w:t xml:space="preserve"> </w:t>
          </w:r>
          <w:r>
            <w:rPr>
              <w:rFonts w:ascii="FangSong_GB2312" w:hAnsi="FangSong_GB2312" w:eastAsia="FangSong_GB2312" w:cs="FangSong_GB2312"/>
              <w:spacing w:val="-11"/>
              <w:sz w:val="24"/>
              <w:szCs w:val="24"/>
            </w:rPr>
            <w:t>72</w:t>
          </w:r>
          <w:r>
            <w:rPr>
              <w:rFonts w:ascii="FangSong_GB2312" w:hAnsi="FangSong_GB2312" w:eastAsia="FangSong_GB2312" w:cs="FangSong_GB2312"/>
              <w:spacing w:val="-11"/>
              <w:sz w:val="24"/>
              <w:szCs w:val="24"/>
            </w:rPr>
            <w:fldChar w:fldCharType="end"/>
          </w:r>
        </w:p>
        <w:p w14:paraId="18F595BD">
          <w:pPr>
            <w:tabs>
              <w:tab w:val="right" w:leader="dot" w:pos="7325"/>
            </w:tabs>
            <w:spacing w:before="200" w:line="184" w:lineRule="auto"/>
            <w:ind w:left="481"/>
            <w:rPr>
              <w:rFonts w:ascii="FangSong_GB2312" w:hAnsi="FangSong_GB2312" w:eastAsia="FangSong_GB2312" w:cs="FangSong_GB2312"/>
              <w:sz w:val="24"/>
              <w:szCs w:val="24"/>
            </w:rPr>
          </w:pPr>
          <w:r>
            <w:fldChar w:fldCharType="begin"/>
          </w:r>
          <w:r>
            <w:instrText xml:space="preserve"> HYPERLINK \l "bookmark85" </w:instrText>
          </w:r>
          <w:r>
            <w:fldChar w:fldCharType="separate"/>
          </w:r>
          <w:r>
            <w:rPr>
              <w:rFonts w:ascii="FangSong_GB2312" w:hAnsi="FangSong_GB2312" w:eastAsia="FangSong_GB2312" w:cs="FangSong_GB2312"/>
              <w:spacing w:val="-1"/>
              <w:sz w:val="24"/>
              <w:szCs w:val="24"/>
            </w:rPr>
            <w:t>七十六、国有企业非招标方式采购交易信息公开的范围？</w:t>
          </w:r>
          <w:r>
            <w:rPr>
              <w:rFonts w:ascii="FangSong_GB2312" w:hAnsi="FangSong_GB2312" w:eastAsia="FangSong_GB2312" w:cs="FangSong_GB2312"/>
              <w:spacing w:val="82"/>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9"/>
              <w:sz w:val="24"/>
              <w:szCs w:val="24"/>
            </w:rPr>
            <w:t xml:space="preserve"> </w:t>
          </w:r>
          <w:r>
            <w:rPr>
              <w:rFonts w:ascii="FangSong_GB2312" w:hAnsi="FangSong_GB2312" w:eastAsia="FangSong_GB2312" w:cs="FangSong_GB2312"/>
              <w:spacing w:val="-11"/>
              <w:sz w:val="24"/>
              <w:szCs w:val="24"/>
            </w:rPr>
            <w:t>73</w:t>
          </w:r>
          <w:r>
            <w:rPr>
              <w:rFonts w:ascii="FangSong_GB2312" w:hAnsi="FangSong_GB2312" w:eastAsia="FangSong_GB2312" w:cs="FangSong_GB2312"/>
              <w:spacing w:val="-11"/>
              <w:sz w:val="24"/>
              <w:szCs w:val="24"/>
            </w:rPr>
            <w:fldChar w:fldCharType="end"/>
          </w:r>
        </w:p>
        <w:p w14:paraId="21AC6A1B">
          <w:pPr>
            <w:tabs>
              <w:tab w:val="right" w:leader="dot" w:pos="7325"/>
            </w:tabs>
            <w:spacing w:before="202" w:line="184" w:lineRule="auto"/>
            <w:ind w:left="481"/>
            <w:rPr>
              <w:rFonts w:ascii="FangSong_GB2312" w:hAnsi="FangSong_GB2312" w:eastAsia="FangSong_GB2312" w:cs="FangSong_GB2312"/>
              <w:sz w:val="24"/>
              <w:szCs w:val="24"/>
            </w:rPr>
          </w:pPr>
          <w:r>
            <w:fldChar w:fldCharType="begin"/>
          </w:r>
          <w:r>
            <w:instrText xml:space="preserve"> HYPERLINK \l "bookmark86" </w:instrText>
          </w:r>
          <w:r>
            <w:fldChar w:fldCharType="separate"/>
          </w:r>
          <w:r>
            <w:rPr>
              <w:rFonts w:ascii="FangSong_GB2312" w:hAnsi="FangSong_GB2312" w:eastAsia="FangSong_GB2312" w:cs="FangSong_GB2312"/>
              <w:spacing w:val="-1"/>
              <w:sz w:val="24"/>
              <w:szCs w:val="24"/>
            </w:rPr>
            <w:t>七十七、封闭式和开放式框架协议采购的区别？</w:t>
          </w:r>
          <w:r>
            <w:rPr>
              <w:rFonts w:ascii="FangSong_GB2312" w:hAnsi="FangSong_GB2312" w:eastAsia="FangSong_GB2312" w:cs="FangSong_GB2312"/>
              <w:spacing w:val="78"/>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9"/>
              <w:sz w:val="24"/>
              <w:szCs w:val="24"/>
            </w:rPr>
            <w:t xml:space="preserve"> </w:t>
          </w:r>
          <w:r>
            <w:rPr>
              <w:rFonts w:ascii="FangSong_GB2312" w:hAnsi="FangSong_GB2312" w:eastAsia="FangSong_GB2312" w:cs="FangSong_GB2312"/>
              <w:spacing w:val="-11"/>
              <w:sz w:val="24"/>
              <w:szCs w:val="24"/>
            </w:rPr>
            <w:t>74</w:t>
          </w:r>
          <w:r>
            <w:rPr>
              <w:rFonts w:ascii="FangSong_GB2312" w:hAnsi="FangSong_GB2312" w:eastAsia="FangSong_GB2312" w:cs="FangSong_GB2312"/>
              <w:spacing w:val="-11"/>
              <w:sz w:val="24"/>
              <w:szCs w:val="24"/>
            </w:rPr>
            <w:fldChar w:fldCharType="end"/>
          </w:r>
        </w:p>
        <w:p w14:paraId="4F3C32B1">
          <w:pPr>
            <w:tabs>
              <w:tab w:val="right" w:leader="dot" w:pos="7325"/>
            </w:tabs>
            <w:spacing w:before="200" w:line="184" w:lineRule="auto"/>
            <w:ind w:left="481"/>
            <w:rPr>
              <w:rFonts w:ascii="FangSong_GB2312" w:hAnsi="FangSong_GB2312" w:eastAsia="FangSong_GB2312" w:cs="FangSong_GB2312"/>
              <w:sz w:val="24"/>
              <w:szCs w:val="24"/>
            </w:rPr>
          </w:pPr>
          <w:r>
            <w:fldChar w:fldCharType="begin"/>
          </w:r>
          <w:r>
            <w:instrText xml:space="preserve"> HYPERLINK \l "bookmark87" </w:instrText>
          </w:r>
          <w:r>
            <w:fldChar w:fldCharType="separate"/>
          </w:r>
          <w:r>
            <w:rPr>
              <w:rFonts w:ascii="FangSong_GB2312" w:hAnsi="FangSong_GB2312" w:eastAsia="FangSong_GB2312" w:cs="FangSong_GB2312"/>
              <w:spacing w:val="-2"/>
              <w:sz w:val="24"/>
              <w:szCs w:val="24"/>
            </w:rPr>
            <w:t>七十八、框架协议采购实施流程?</w:t>
          </w:r>
          <w:r>
            <w:rPr>
              <w:rFonts w:ascii="FangSong_GB2312" w:hAnsi="FangSong_GB2312" w:eastAsia="FangSong_GB2312" w:cs="FangSong_GB2312"/>
              <w:spacing w:val="87"/>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9"/>
              <w:sz w:val="24"/>
              <w:szCs w:val="24"/>
            </w:rPr>
            <w:t xml:space="preserve"> </w:t>
          </w:r>
          <w:r>
            <w:rPr>
              <w:rFonts w:ascii="FangSong_GB2312" w:hAnsi="FangSong_GB2312" w:eastAsia="FangSong_GB2312" w:cs="FangSong_GB2312"/>
              <w:spacing w:val="-11"/>
              <w:sz w:val="24"/>
              <w:szCs w:val="24"/>
            </w:rPr>
            <w:t>74</w:t>
          </w:r>
          <w:r>
            <w:rPr>
              <w:rFonts w:ascii="FangSong_GB2312" w:hAnsi="FangSong_GB2312" w:eastAsia="FangSong_GB2312" w:cs="FangSong_GB2312"/>
              <w:spacing w:val="-11"/>
              <w:sz w:val="24"/>
              <w:szCs w:val="24"/>
            </w:rPr>
            <w:fldChar w:fldCharType="end"/>
          </w:r>
        </w:p>
        <w:p w14:paraId="5EF56FBA">
          <w:pPr>
            <w:tabs>
              <w:tab w:val="right" w:leader="dot" w:pos="7325"/>
            </w:tabs>
            <w:spacing w:before="200" w:line="184" w:lineRule="auto"/>
            <w:ind w:left="481"/>
            <w:rPr>
              <w:rFonts w:ascii="FangSong_GB2312" w:hAnsi="FangSong_GB2312" w:eastAsia="FangSong_GB2312" w:cs="FangSong_GB2312"/>
              <w:sz w:val="24"/>
              <w:szCs w:val="24"/>
            </w:rPr>
          </w:pPr>
          <w:r>
            <w:fldChar w:fldCharType="begin"/>
          </w:r>
          <w:r>
            <w:instrText xml:space="preserve"> HYPERLINK \l "bookmark88" </w:instrText>
          </w:r>
          <w:r>
            <w:fldChar w:fldCharType="separate"/>
          </w:r>
          <w:r>
            <w:rPr>
              <w:rFonts w:ascii="FangSong_GB2312" w:hAnsi="FangSong_GB2312" w:eastAsia="FangSong_GB2312" w:cs="FangSong_GB2312"/>
              <w:spacing w:val="-1"/>
              <w:sz w:val="24"/>
              <w:szCs w:val="24"/>
            </w:rPr>
            <w:t>七十九、框架协议采购第一阶段协议可仅约定哪些要素?</w:t>
          </w:r>
          <w:r>
            <w:rPr>
              <w:rFonts w:ascii="FangSong_GB2312" w:hAnsi="FangSong_GB2312" w:eastAsia="FangSong_GB2312" w:cs="FangSong_GB2312"/>
              <w:spacing w:val="82"/>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9"/>
              <w:sz w:val="24"/>
              <w:szCs w:val="24"/>
            </w:rPr>
            <w:t xml:space="preserve"> </w:t>
          </w:r>
          <w:r>
            <w:rPr>
              <w:rFonts w:ascii="FangSong_GB2312" w:hAnsi="FangSong_GB2312" w:eastAsia="FangSong_GB2312" w:cs="FangSong_GB2312"/>
              <w:spacing w:val="-11"/>
              <w:sz w:val="24"/>
              <w:szCs w:val="24"/>
            </w:rPr>
            <w:t>76</w:t>
          </w:r>
          <w:r>
            <w:rPr>
              <w:rFonts w:ascii="FangSong_GB2312" w:hAnsi="FangSong_GB2312" w:eastAsia="FangSong_GB2312" w:cs="FangSong_GB2312"/>
              <w:spacing w:val="-11"/>
              <w:sz w:val="24"/>
              <w:szCs w:val="24"/>
            </w:rPr>
            <w:fldChar w:fldCharType="end"/>
          </w:r>
        </w:p>
        <w:p w14:paraId="1EF71F19">
          <w:pPr>
            <w:tabs>
              <w:tab w:val="right" w:leader="dot" w:pos="7325"/>
            </w:tabs>
            <w:spacing w:before="203" w:line="184" w:lineRule="auto"/>
            <w:ind w:left="480"/>
            <w:rPr>
              <w:rFonts w:ascii="FangSong_GB2312" w:hAnsi="FangSong_GB2312" w:eastAsia="FangSong_GB2312" w:cs="FangSong_GB2312"/>
              <w:sz w:val="24"/>
              <w:szCs w:val="24"/>
            </w:rPr>
          </w:pPr>
          <w:r>
            <w:fldChar w:fldCharType="begin"/>
          </w:r>
          <w:r>
            <w:instrText xml:space="preserve"> HYPERLINK \l "bookmark89" </w:instrText>
          </w:r>
          <w:r>
            <w:fldChar w:fldCharType="separate"/>
          </w:r>
          <w:r>
            <w:rPr>
              <w:rFonts w:ascii="FangSong_GB2312" w:hAnsi="FangSong_GB2312" w:eastAsia="FangSong_GB2312" w:cs="FangSong_GB2312"/>
              <w:spacing w:val="-1"/>
              <w:sz w:val="24"/>
              <w:szCs w:val="24"/>
            </w:rPr>
            <w:t>八十、框架协议采购第二阶段有哪些要求？</w:t>
          </w:r>
          <w:r>
            <w:rPr>
              <w:rFonts w:ascii="FangSong_GB2312" w:hAnsi="FangSong_GB2312" w:eastAsia="FangSong_GB2312" w:cs="FangSong_GB2312"/>
              <w:spacing w:val="77"/>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9"/>
              <w:sz w:val="24"/>
              <w:szCs w:val="24"/>
            </w:rPr>
            <w:t xml:space="preserve"> </w:t>
          </w:r>
          <w:r>
            <w:rPr>
              <w:rFonts w:ascii="FangSong_GB2312" w:hAnsi="FangSong_GB2312" w:eastAsia="FangSong_GB2312" w:cs="FangSong_GB2312"/>
              <w:spacing w:val="-11"/>
              <w:sz w:val="24"/>
              <w:szCs w:val="24"/>
            </w:rPr>
            <w:t>76</w:t>
          </w:r>
          <w:r>
            <w:rPr>
              <w:rFonts w:ascii="FangSong_GB2312" w:hAnsi="FangSong_GB2312" w:eastAsia="FangSong_GB2312" w:cs="FangSong_GB2312"/>
              <w:spacing w:val="-11"/>
              <w:sz w:val="24"/>
              <w:szCs w:val="24"/>
            </w:rPr>
            <w:fldChar w:fldCharType="end"/>
          </w:r>
        </w:p>
        <w:p w14:paraId="47352CD7">
          <w:pPr>
            <w:spacing w:before="200" w:line="184" w:lineRule="auto"/>
            <w:jc w:val="right"/>
            <w:rPr>
              <w:rFonts w:ascii="FangSong_GB2312" w:hAnsi="FangSong_GB2312" w:eastAsia="FangSong_GB2312" w:cs="FangSong_GB2312"/>
              <w:sz w:val="24"/>
              <w:szCs w:val="24"/>
            </w:rPr>
          </w:pPr>
          <w:r>
            <w:fldChar w:fldCharType="begin"/>
          </w:r>
          <w:r>
            <w:instrText xml:space="preserve"> HYPERLINK \l "bookmark90" </w:instrText>
          </w:r>
          <w:r>
            <w:fldChar w:fldCharType="separate"/>
          </w:r>
          <w:r>
            <w:rPr>
              <w:rFonts w:ascii="FangSong_GB2312" w:hAnsi="FangSong_GB2312" w:eastAsia="FangSong_GB2312" w:cs="FangSong_GB2312"/>
              <w:spacing w:val="-1"/>
              <w:sz w:val="24"/>
              <w:szCs w:val="24"/>
            </w:rPr>
            <w:t>八十一、国有企业是否可以围绕核心主业向集团内相关企业直接采</w:t>
          </w:r>
          <w:r>
            <w:rPr>
              <w:rFonts w:ascii="FangSong_GB2312" w:hAnsi="FangSong_GB2312" w:eastAsia="FangSong_GB2312" w:cs="FangSong_GB2312"/>
              <w:spacing w:val="-1"/>
              <w:sz w:val="24"/>
              <w:szCs w:val="24"/>
            </w:rPr>
            <w:fldChar w:fldCharType="end"/>
          </w:r>
        </w:p>
        <w:p w14:paraId="6C123B2D">
          <w:pPr>
            <w:tabs>
              <w:tab w:val="right" w:leader="dot" w:pos="7325"/>
            </w:tabs>
            <w:spacing w:before="53" w:line="440" w:lineRule="exact"/>
            <w:rPr>
              <w:rFonts w:ascii="FangSong_GB2312" w:hAnsi="FangSong_GB2312" w:eastAsia="FangSong_GB2312" w:cs="FangSong_GB2312"/>
              <w:sz w:val="24"/>
              <w:szCs w:val="24"/>
            </w:rPr>
          </w:pPr>
          <w:r>
            <w:rPr>
              <w:rFonts w:ascii="FangSong_GB2312" w:hAnsi="FangSong_GB2312" w:eastAsia="FangSong_GB2312" w:cs="FangSong_GB2312"/>
              <w:spacing w:val="-2"/>
              <w:position w:val="5"/>
              <w:sz w:val="24"/>
              <w:szCs w:val="24"/>
            </w:rPr>
            <w:t>购必要的配套产品或服务？</w:t>
          </w:r>
          <w:r>
            <w:rPr>
              <w:rFonts w:ascii="FangSong_GB2312" w:hAnsi="FangSong_GB2312" w:eastAsia="FangSong_GB2312" w:cs="FangSong_GB2312"/>
              <w:spacing w:val="-38"/>
              <w:position w:val="5"/>
              <w:sz w:val="24"/>
              <w:szCs w:val="24"/>
            </w:rPr>
            <w:t xml:space="preserve"> </w:t>
          </w:r>
          <w:r>
            <w:rPr>
              <w:rFonts w:ascii="FangSong_GB2312" w:hAnsi="FangSong_GB2312" w:eastAsia="FangSong_GB2312" w:cs="FangSong_GB2312"/>
              <w:position w:val="5"/>
              <w:sz w:val="24"/>
              <w:szCs w:val="24"/>
            </w:rPr>
            <w:tab/>
          </w:r>
          <w:r>
            <w:rPr>
              <w:rFonts w:ascii="FangSong_GB2312" w:hAnsi="FangSong_GB2312" w:eastAsia="FangSong_GB2312" w:cs="FangSong_GB2312"/>
              <w:spacing w:val="-39"/>
              <w:position w:val="5"/>
              <w:sz w:val="24"/>
              <w:szCs w:val="24"/>
            </w:rPr>
            <w:t xml:space="preserve"> </w:t>
          </w:r>
          <w:r>
            <w:fldChar w:fldCharType="begin"/>
          </w:r>
          <w:r>
            <w:instrText xml:space="preserve"> HYPERLINK \l "bookmark91" </w:instrText>
          </w:r>
          <w:r>
            <w:fldChar w:fldCharType="separate"/>
          </w:r>
          <w:r>
            <w:rPr>
              <w:rFonts w:ascii="FangSong_GB2312" w:hAnsi="FangSong_GB2312" w:eastAsia="FangSong_GB2312" w:cs="FangSong_GB2312"/>
              <w:spacing w:val="-1"/>
              <w:position w:val="5"/>
              <w:sz w:val="24"/>
              <w:szCs w:val="24"/>
            </w:rPr>
            <w:t>77</w:t>
          </w:r>
          <w:r>
            <w:rPr>
              <w:rFonts w:ascii="FangSong_GB2312" w:hAnsi="FangSong_GB2312" w:eastAsia="FangSong_GB2312" w:cs="FangSong_GB2312"/>
              <w:spacing w:val="-1"/>
              <w:position w:val="5"/>
              <w:sz w:val="24"/>
              <w:szCs w:val="24"/>
            </w:rPr>
            <w:fldChar w:fldCharType="end"/>
          </w:r>
        </w:p>
        <w:p w14:paraId="2DA11D8F">
          <w:pPr>
            <w:tabs>
              <w:tab w:val="right" w:leader="dot" w:pos="7325"/>
            </w:tabs>
            <w:spacing w:before="148" w:line="184" w:lineRule="auto"/>
            <w:ind w:left="480"/>
            <w:rPr>
              <w:rFonts w:ascii="FangSong_GB2312" w:hAnsi="FangSong_GB2312" w:eastAsia="FangSong_GB2312" w:cs="FangSong_GB2312"/>
              <w:sz w:val="24"/>
              <w:szCs w:val="24"/>
            </w:rPr>
          </w:pPr>
          <w:r>
            <w:fldChar w:fldCharType="begin"/>
          </w:r>
          <w:r>
            <w:instrText xml:space="preserve"> HYPERLINK \l "bookmark92" </w:instrText>
          </w:r>
          <w:r>
            <w:fldChar w:fldCharType="separate"/>
          </w:r>
          <w:r>
            <w:rPr>
              <w:rFonts w:ascii="FangSong_GB2312" w:hAnsi="FangSong_GB2312" w:eastAsia="FangSong_GB2312" w:cs="FangSong_GB2312"/>
              <w:spacing w:val="-1"/>
              <w:sz w:val="24"/>
              <w:szCs w:val="24"/>
            </w:rPr>
            <w:t>八十二、采购交易活动有哪些争议解决的方式？</w:t>
          </w:r>
          <w:r>
            <w:rPr>
              <w:rFonts w:ascii="FangSong_GB2312" w:hAnsi="FangSong_GB2312" w:eastAsia="FangSong_GB2312" w:cs="FangSong_GB2312"/>
              <w:spacing w:val="79"/>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9"/>
              <w:sz w:val="24"/>
              <w:szCs w:val="24"/>
            </w:rPr>
            <w:t xml:space="preserve"> </w:t>
          </w:r>
          <w:r>
            <w:rPr>
              <w:rFonts w:ascii="FangSong_GB2312" w:hAnsi="FangSong_GB2312" w:eastAsia="FangSong_GB2312" w:cs="FangSong_GB2312"/>
              <w:spacing w:val="-11"/>
              <w:sz w:val="24"/>
              <w:szCs w:val="24"/>
            </w:rPr>
            <w:t>77</w:t>
          </w:r>
          <w:r>
            <w:rPr>
              <w:rFonts w:ascii="FangSong_GB2312" w:hAnsi="FangSong_GB2312" w:eastAsia="FangSong_GB2312" w:cs="FangSong_GB2312"/>
              <w:spacing w:val="-11"/>
              <w:sz w:val="24"/>
              <w:szCs w:val="24"/>
            </w:rPr>
            <w:fldChar w:fldCharType="end"/>
          </w:r>
        </w:p>
        <w:p w14:paraId="098F94F1">
          <w:pPr>
            <w:tabs>
              <w:tab w:val="right" w:leader="dot" w:pos="7325"/>
            </w:tabs>
            <w:spacing w:before="200" w:line="184" w:lineRule="auto"/>
            <w:ind w:left="480"/>
            <w:rPr>
              <w:rFonts w:ascii="FangSong_GB2312" w:hAnsi="FangSong_GB2312" w:eastAsia="FangSong_GB2312" w:cs="FangSong_GB2312"/>
              <w:sz w:val="24"/>
              <w:szCs w:val="24"/>
            </w:rPr>
          </w:pPr>
          <w:r>
            <w:fldChar w:fldCharType="begin"/>
          </w:r>
          <w:r>
            <w:instrText xml:space="preserve"> HYPERLINK \l "bookmark93" </w:instrText>
          </w:r>
          <w:r>
            <w:fldChar w:fldCharType="separate"/>
          </w:r>
          <w:r>
            <w:rPr>
              <w:rFonts w:ascii="FangSong_GB2312" w:hAnsi="FangSong_GB2312" w:eastAsia="FangSong_GB2312" w:cs="FangSong_GB2312"/>
              <w:spacing w:val="-1"/>
              <w:sz w:val="24"/>
              <w:szCs w:val="24"/>
            </w:rPr>
            <w:t>八十三、招标投标争议的法律性质如何认定？</w:t>
          </w:r>
          <w:r>
            <w:rPr>
              <w:rFonts w:ascii="FangSong_GB2312" w:hAnsi="FangSong_GB2312" w:eastAsia="FangSong_GB2312" w:cs="FangSong_GB2312"/>
              <w:spacing w:val="78"/>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9"/>
              <w:sz w:val="24"/>
              <w:szCs w:val="24"/>
            </w:rPr>
            <w:t xml:space="preserve"> </w:t>
          </w:r>
          <w:r>
            <w:rPr>
              <w:rFonts w:ascii="FangSong_GB2312" w:hAnsi="FangSong_GB2312" w:eastAsia="FangSong_GB2312" w:cs="FangSong_GB2312"/>
              <w:spacing w:val="-11"/>
              <w:sz w:val="24"/>
              <w:szCs w:val="24"/>
            </w:rPr>
            <w:t>78</w:t>
          </w:r>
          <w:r>
            <w:rPr>
              <w:rFonts w:ascii="FangSong_GB2312" w:hAnsi="FangSong_GB2312" w:eastAsia="FangSong_GB2312" w:cs="FangSong_GB2312"/>
              <w:spacing w:val="-11"/>
              <w:sz w:val="24"/>
              <w:szCs w:val="24"/>
            </w:rPr>
            <w:fldChar w:fldCharType="end"/>
          </w:r>
        </w:p>
        <w:p w14:paraId="32DBAC4A">
          <w:pPr>
            <w:tabs>
              <w:tab w:val="right" w:leader="dot" w:pos="7325"/>
            </w:tabs>
            <w:spacing w:before="200" w:line="214" w:lineRule="auto"/>
            <w:ind w:left="480"/>
            <w:rPr>
              <w:rFonts w:ascii="FangSong_GB2312" w:hAnsi="FangSong_GB2312" w:eastAsia="FangSong_GB2312" w:cs="FangSong_GB2312"/>
              <w:sz w:val="24"/>
              <w:szCs w:val="24"/>
            </w:rPr>
          </w:pPr>
          <w:r>
            <w:fldChar w:fldCharType="begin"/>
          </w:r>
          <w:r>
            <w:instrText xml:space="preserve"> HYPERLINK \l "bookmark94" </w:instrText>
          </w:r>
          <w:r>
            <w:fldChar w:fldCharType="separate"/>
          </w:r>
          <w:r>
            <w:rPr>
              <w:rFonts w:ascii="FangSong_GB2312" w:hAnsi="FangSong_GB2312" w:eastAsia="FangSong_GB2312" w:cs="FangSong_GB2312"/>
              <w:spacing w:val="-1"/>
              <w:sz w:val="24"/>
              <w:szCs w:val="24"/>
            </w:rPr>
            <w:t>八十四、如何确定争议的诉讼管辖？</w:t>
          </w:r>
          <w:r>
            <w:rPr>
              <w:rFonts w:ascii="FangSong_GB2312" w:hAnsi="FangSong_GB2312" w:eastAsia="FangSong_GB2312" w:cs="FangSong_GB2312"/>
              <w:spacing w:val="74"/>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9"/>
              <w:sz w:val="24"/>
              <w:szCs w:val="24"/>
            </w:rPr>
            <w:t xml:space="preserve"> </w:t>
          </w:r>
          <w:r>
            <w:rPr>
              <w:rFonts w:ascii="FangSong_GB2312" w:hAnsi="FangSong_GB2312" w:eastAsia="FangSong_GB2312" w:cs="FangSong_GB2312"/>
              <w:spacing w:val="-11"/>
              <w:sz w:val="24"/>
              <w:szCs w:val="24"/>
            </w:rPr>
            <w:t>79</w:t>
          </w:r>
          <w:r>
            <w:rPr>
              <w:rFonts w:ascii="FangSong_GB2312" w:hAnsi="FangSong_GB2312" w:eastAsia="FangSong_GB2312" w:cs="FangSong_GB2312"/>
              <w:spacing w:val="-11"/>
              <w:sz w:val="24"/>
              <w:szCs w:val="24"/>
            </w:rPr>
            <w:fldChar w:fldCharType="end"/>
          </w:r>
        </w:p>
      </w:sdtContent>
    </w:sdt>
    <w:p w14:paraId="415F06E0">
      <w:pPr>
        <w:pStyle w:val="2"/>
        <w:spacing w:line="428" w:lineRule="auto"/>
      </w:pPr>
    </w:p>
    <w:p w14:paraId="7C8F66B2">
      <w:pPr>
        <w:spacing w:before="103" w:line="236" w:lineRule="exact"/>
        <w:ind w:left="2624"/>
        <w:rPr>
          <w:rFonts w:ascii="微软雅黑" w:hAnsi="微软雅黑" w:eastAsia="微软雅黑" w:cs="微软雅黑"/>
          <w:sz w:val="24"/>
          <w:szCs w:val="24"/>
        </w:rPr>
      </w:pPr>
      <w:r>
        <w:fldChar w:fldCharType="begin"/>
      </w:r>
      <w:r>
        <w:instrText xml:space="preserve"> HYPERLINK \l "bookmark95" </w:instrText>
      </w:r>
      <w:r>
        <w:fldChar w:fldCharType="separate"/>
      </w:r>
      <w:r>
        <w:rPr>
          <w:rFonts w:ascii="微软雅黑" w:hAnsi="微软雅黑" w:eastAsia="微软雅黑" w:cs="微软雅黑"/>
          <w:spacing w:val="-1"/>
          <w:position w:val="-1"/>
          <w:sz w:val="24"/>
          <w:szCs w:val="24"/>
        </w:rPr>
        <w:t>第三部分</w:t>
      </w:r>
      <w:r>
        <w:rPr>
          <w:rFonts w:ascii="微软雅黑" w:hAnsi="微软雅黑" w:eastAsia="微软雅黑" w:cs="微软雅黑"/>
          <w:spacing w:val="9"/>
          <w:position w:val="-1"/>
          <w:sz w:val="24"/>
          <w:szCs w:val="24"/>
        </w:rPr>
        <w:t xml:space="preserve">   </w:t>
      </w:r>
      <w:r>
        <w:rPr>
          <w:rFonts w:ascii="微软雅黑" w:hAnsi="微软雅黑" w:eastAsia="微软雅黑" w:cs="微软雅黑"/>
          <w:spacing w:val="-1"/>
          <w:position w:val="-1"/>
          <w:sz w:val="24"/>
          <w:szCs w:val="24"/>
        </w:rPr>
        <w:t>责任追究</w:t>
      </w:r>
      <w:r>
        <w:rPr>
          <w:rFonts w:ascii="微软雅黑" w:hAnsi="微软雅黑" w:eastAsia="微软雅黑" w:cs="微软雅黑"/>
          <w:spacing w:val="-1"/>
          <w:position w:val="-1"/>
          <w:sz w:val="24"/>
          <w:szCs w:val="24"/>
        </w:rPr>
        <w:fldChar w:fldCharType="end"/>
      </w:r>
    </w:p>
    <w:sdt>
      <w:sdtPr>
        <w:rPr>
          <w:rFonts w:ascii="FangSong_GB2312" w:hAnsi="FangSong_GB2312" w:eastAsia="FangSong_GB2312" w:cs="FangSong_GB2312"/>
          <w:sz w:val="24"/>
          <w:szCs w:val="24"/>
        </w:rPr>
        <w:id w:val="147478316"/>
        <w:docPartObj>
          <w:docPartGallery w:val="Table of Contents"/>
          <w:docPartUnique/>
        </w:docPartObj>
      </w:sdtPr>
      <w:sdtEndPr>
        <w:rPr>
          <w:rFonts w:ascii="FangSong_GB2312" w:hAnsi="FangSong_GB2312" w:eastAsia="FangSong_GB2312" w:cs="FangSong_GB2312"/>
          <w:sz w:val="24"/>
          <w:szCs w:val="24"/>
        </w:rPr>
      </w:sdtEndPr>
      <w:sdtContent>
        <w:p w14:paraId="4DFD9167">
          <w:pPr>
            <w:tabs>
              <w:tab w:val="right" w:leader="dot" w:pos="7325"/>
            </w:tabs>
            <w:spacing w:before="193" w:line="184" w:lineRule="auto"/>
            <w:ind w:left="480"/>
            <w:rPr>
              <w:rFonts w:ascii="FangSong_GB2312" w:hAnsi="FangSong_GB2312" w:eastAsia="FangSong_GB2312" w:cs="FangSong_GB2312"/>
              <w:sz w:val="24"/>
              <w:szCs w:val="24"/>
            </w:rPr>
          </w:pPr>
          <w:r>
            <w:fldChar w:fldCharType="begin"/>
          </w:r>
          <w:r>
            <w:instrText xml:space="preserve"> HYPERLINK \l "bookmark96" </w:instrText>
          </w:r>
          <w:r>
            <w:fldChar w:fldCharType="separate"/>
          </w:r>
          <w:r>
            <w:rPr>
              <w:rFonts w:ascii="FangSong_GB2312" w:hAnsi="FangSong_GB2312" w:eastAsia="FangSong_GB2312" w:cs="FangSong_GB2312"/>
              <w:spacing w:val="-1"/>
              <w:sz w:val="24"/>
              <w:szCs w:val="24"/>
            </w:rPr>
            <w:t>八十五、招标采购活动涉及哪些刑事责任？</w:t>
          </w:r>
          <w:r>
            <w:rPr>
              <w:rFonts w:ascii="FangSong_GB2312" w:hAnsi="FangSong_GB2312" w:eastAsia="FangSong_GB2312" w:cs="FangSong_GB2312"/>
              <w:spacing w:val="77"/>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9"/>
              <w:sz w:val="24"/>
              <w:szCs w:val="24"/>
            </w:rPr>
            <w:t xml:space="preserve"> </w:t>
          </w:r>
          <w:r>
            <w:rPr>
              <w:rFonts w:ascii="FangSong_GB2312" w:hAnsi="FangSong_GB2312" w:eastAsia="FangSong_GB2312" w:cs="FangSong_GB2312"/>
              <w:spacing w:val="-11"/>
              <w:sz w:val="24"/>
              <w:szCs w:val="24"/>
            </w:rPr>
            <w:t>80</w:t>
          </w:r>
          <w:r>
            <w:rPr>
              <w:rFonts w:ascii="FangSong_GB2312" w:hAnsi="FangSong_GB2312" w:eastAsia="FangSong_GB2312" w:cs="FangSong_GB2312"/>
              <w:spacing w:val="-11"/>
              <w:sz w:val="24"/>
              <w:szCs w:val="24"/>
            </w:rPr>
            <w:fldChar w:fldCharType="end"/>
          </w:r>
        </w:p>
        <w:p w14:paraId="56AB47A1">
          <w:pPr>
            <w:tabs>
              <w:tab w:val="right" w:leader="dot" w:pos="7325"/>
            </w:tabs>
            <w:spacing w:before="200" w:line="184" w:lineRule="auto"/>
            <w:ind w:left="480"/>
            <w:rPr>
              <w:rFonts w:ascii="FangSong_GB2312" w:hAnsi="FangSong_GB2312" w:eastAsia="FangSong_GB2312" w:cs="FangSong_GB2312"/>
              <w:sz w:val="24"/>
              <w:szCs w:val="24"/>
            </w:rPr>
          </w:pPr>
          <w:r>
            <w:fldChar w:fldCharType="begin"/>
          </w:r>
          <w:r>
            <w:instrText xml:space="preserve"> HYPERLINK \l "bookmark97" </w:instrText>
          </w:r>
          <w:r>
            <w:fldChar w:fldCharType="separate"/>
          </w:r>
          <w:r>
            <w:rPr>
              <w:rFonts w:ascii="FangSong_GB2312" w:hAnsi="FangSong_GB2312" w:eastAsia="FangSong_GB2312" w:cs="FangSong_GB2312"/>
              <w:spacing w:val="-1"/>
              <w:sz w:val="24"/>
              <w:szCs w:val="24"/>
            </w:rPr>
            <w:t>八十六、招标采购活动涉及哪些行政责任？</w:t>
          </w:r>
          <w:r>
            <w:rPr>
              <w:rFonts w:ascii="FangSong_GB2312" w:hAnsi="FangSong_GB2312" w:eastAsia="FangSong_GB2312" w:cs="FangSong_GB2312"/>
              <w:spacing w:val="77"/>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9"/>
              <w:sz w:val="24"/>
              <w:szCs w:val="24"/>
            </w:rPr>
            <w:t xml:space="preserve"> </w:t>
          </w:r>
          <w:r>
            <w:rPr>
              <w:rFonts w:ascii="FangSong_GB2312" w:hAnsi="FangSong_GB2312" w:eastAsia="FangSong_GB2312" w:cs="FangSong_GB2312"/>
              <w:spacing w:val="-11"/>
              <w:sz w:val="24"/>
              <w:szCs w:val="24"/>
            </w:rPr>
            <w:t>82</w:t>
          </w:r>
          <w:r>
            <w:rPr>
              <w:rFonts w:ascii="FangSong_GB2312" w:hAnsi="FangSong_GB2312" w:eastAsia="FangSong_GB2312" w:cs="FangSong_GB2312"/>
              <w:spacing w:val="-11"/>
              <w:sz w:val="24"/>
              <w:szCs w:val="24"/>
            </w:rPr>
            <w:fldChar w:fldCharType="end"/>
          </w:r>
        </w:p>
        <w:p w14:paraId="42870270">
          <w:pPr>
            <w:tabs>
              <w:tab w:val="right" w:leader="dot" w:pos="7325"/>
            </w:tabs>
            <w:spacing w:before="203" w:line="184" w:lineRule="auto"/>
            <w:ind w:left="480"/>
            <w:rPr>
              <w:rFonts w:ascii="FangSong_GB2312" w:hAnsi="FangSong_GB2312" w:eastAsia="FangSong_GB2312" w:cs="FangSong_GB2312"/>
              <w:sz w:val="24"/>
              <w:szCs w:val="24"/>
            </w:rPr>
          </w:pPr>
          <w:r>
            <w:fldChar w:fldCharType="begin"/>
          </w:r>
          <w:r>
            <w:instrText xml:space="preserve"> HYPERLINK \l "bookmark98" </w:instrText>
          </w:r>
          <w:r>
            <w:fldChar w:fldCharType="separate"/>
          </w:r>
          <w:r>
            <w:rPr>
              <w:rFonts w:ascii="FangSong_GB2312" w:hAnsi="FangSong_GB2312" w:eastAsia="FangSong_GB2312" w:cs="FangSong_GB2312"/>
              <w:spacing w:val="-1"/>
              <w:sz w:val="24"/>
              <w:szCs w:val="24"/>
            </w:rPr>
            <w:t>八十七、招标采购涉及哪些民事责任？</w:t>
          </w:r>
          <w:r>
            <w:rPr>
              <w:rFonts w:ascii="FangSong_GB2312" w:hAnsi="FangSong_GB2312" w:eastAsia="FangSong_GB2312" w:cs="FangSong_GB2312"/>
              <w:spacing w:val="75"/>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9"/>
              <w:sz w:val="24"/>
              <w:szCs w:val="24"/>
            </w:rPr>
            <w:t xml:space="preserve"> </w:t>
          </w:r>
          <w:r>
            <w:rPr>
              <w:rFonts w:ascii="FangSong_GB2312" w:hAnsi="FangSong_GB2312" w:eastAsia="FangSong_GB2312" w:cs="FangSong_GB2312"/>
              <w:spacing w:val="-11"/>
              <w:sz w:val="24"/>
              <w:szCs w:val="24"/>
            </w:rPr>
            <w:t>84</w:t>
          </w:r>
          <w:r>
            <w:rPr>
              <w:rFonts w:ascii="FangSong_GB2312" w:hAnsi="FangSong_GB2312" w:eastAsia="FangSong_GB2312" w:cs="FangSong_GB2312"/>
              <w:spacing w:val="-11"/>
              <w:sz w:val="24"/>
              <w:szCs w:val="24"/>
            </w:rPr>
            <w:fldChar w:fldCharType="end"/>
          </w:r>
        </w:p>
        <w:p w14:paraId="7032194A">
          <w:pPr>
            <w:tabs>
              <w:tab w:val="right" w:leader="dot" w:pos="7325"/>
            </w:tabs>
            <w:spacing w:before="200" w:line="214" w:lineRule="auto"/>
            <w:ind w:left="480"/>
            <w:rPr>
              <w:rFonts w:ascii="FangSong_GB2312" w:hAnsi="FangSong_GB2312" w:eastAsia="FangSong_GB2312" w:cs="FangSong_GB2312"/>
              <w:sz w:val="24"/>
              <w:szCs w:val="24"/>
            </w:rPr>
          </w:pPr>
          <w:r>
            <w:fldChar w:fldCharType="begin"/>
          </w:r>
          <w:r>
            <w:instrText xml:space="preserve"> HYPERLINK \l "bookmark99" </w:instrText>
          </w:r>
          <w:r>
            <w:fldChar w:fldCharType="separate"/>
          </w:r>
          <w:r>
            <w:rPr>
              <w:rFonts w:ascii="FangSong_GB2312" w:hAnsi="FangSong_GB2312" w:eastAsia="FangSong_GB2312" w:cs="FangSong_GB2312"/>
              <w:spacing w:val="-1"/>
              <w:sz w:val="24"/>
              <w:szCs w:val="24"/>
            </w:rPr>
            <w:t>八十八、招标采购涉及哪些内部违规责任？</w:t>
          </w:r>
          <w:r>
            <w:rPr>
              <w:rFonts w:ascii="FangSong_GB2312" w:hAnsi="FangSong_GB2312" w:eastAsia="FangSong_GB2312" w:cs="FangSong_GB2312"/>
              <w:spacing w:val="77"/>
              <w:sz w:val="24"/>
              <w:szCs w:val="24"/>
            </w:rPr>
            <w:t xml:space="preserve"> </w:t>
          </w:r>
          <w:r>
            <w:rPr>
              <w:rFonts w:ascii="FangSong_GB2312" w:hAnsi="FangSong_GB2312" w:eastAsia="FangSong_GB2312" w:cs="FangSong_GB2312"/>
              <w:sz w:val="24"/>
              <w:szCs w:val="24"/>
            </w:rPr>
            <w:tab/>
          </w:r>
          <w:r>
            <w:rPr>
              <w:rFonts w:ascii="FangSong_GB2312" w:hAnsi="FangSong_GB2312" w:eastAsia="FangSong_GB2312" w:cs="FangSong_GB2312"/>
              <w:spacing w:val="-19"/>
              <w:sz w:val="24"/>
              <w:szCs w:val="24"/>
            </w:rPr>
            <w:t xml:space="preserve"> </w:t>
          </w:r>
          <w:r>
            <w:rPr>
              <w:rFonts w:ascii="FangSong_GB2312" w:hAnsi="FangSong_GB2312" w:eastAsia="FangSong_GB2312" w:cs="FangSong_GB2312"/>
              <w:spacing w:val="-11"/>
              <w:sz w:val="24"/>
              <w:szCs w:val="24"/>
            </w:rPr>
            <w:t>85</w:t>
          </w:r>
          <w:r>
            <w:rPr>
              <w:rFonts w:ascii="FangSong_GB2312" w:hAnsi="FangSong_GB2312" w:eastAsia="FangSong_GB2312" w:cs="FangSong_GB2312"/>
              <w:spacing w:val="-11"/>
              <w:sz w:val="24"/>
              <w:szCs w:val="24"/>
            </w:rPr>
            <w:fldChar w:fldCharType="end"/>
          </w:r>
        </w:p>
      </w:sdtContent>
    </w:sdt>
    <w:p w14:paraId="0EF8D56F">
      <w:pPr>
        <w:spacing w:line="214" w:lineRule="auto"/>
        <w:rPr>
          <w:rFonts w:ascii="FangSong_GB2312" w:hAnsi="FangSong_GB2312" w:eastAsia="FangSong_GB2312" w:cs="FangSong_GB2312"/>
          <w:sz w:val="24"/>
          <w:szCs w:val="24"/>
        </w:rPr>
        <w:sectPr>
          <w:pgSz w:w="10489" w:h="14740"/>
          <w:pgMar w:top="400" w:right="1531" w:bottom="400" w:left="1544" w:header="0" w:footer="0" w:gutter="0"/>
          <w:cols w:space="720" w:num="1"/>
        </w:sectPr>
      </w:pPr>
    </w:p>
    <w:p w14:paraId="294628AC">
      <w:pPr>
        <w:pStyle w:val="2"/>
        <w:spacing w:line="275" w:lineRule="auto"/>
      </w:pPr>
    </w:p>
    <w:p w14:paraId="40427CCC">
      <w:pPr>
        <w:pStyle w:val="2"/>
        <w:spacing w:line="275" w:lineRule="auto"/>
      </w:pPr>
    </w:p>
    <w:p w14:paraId="3DF3E2BD">
      <w:pPr>
        <w:pStyle w:val="2"/>
        <w:spacing w:line="276" w:lineRule="auto"/>
      </w:pPr>
    </w:p>
    <w:p w14:paraId="0871BE9B">
      <w:pPr>
        <w:pStyle w:val="2"/>
        <w:spacing w:line="276" w:lineRule="auto"/>
      </w:pPr>
    </w:p>
    <w:sdt>
      <w:sdtPr>
        <w:rPr>
          <w:rFonts w:ascii="FangSong_GB2312" w:hAnsi="FangSong_GB2312" w:eastAsia="FangSong_GB2312" w:cs="FangSong_GB2312"/>
          <w:sz w:val="24"/>
          <w:szCs w:val="24"/>
        </w:rPr>
        <w:id w:val="147451845"/>
        <w:docPartObj>
          <w:docPartGallery w:val="Table of Contents"/>
          <w:docPartUnique/>
        </w:docPartObj>
      </w:sdtPr>
      <w:sdtEndPr>
        <w:rPr>
          <w:rFonts w:ascii="FangSong_GB2312" w:hAnsi="FangSong_GB2312" w:eastAsia="FangSong_GB2312" w:cs="FangSong_GB2312"/>
          <w:position w:val="1"/>
          <w:sz w:val="24"/>
          <w:szCs w:val="24"/>
        </w:rPr>
      </w:sdtEndPr>
      <w:sdtContent>
        <w:p w14:paraId="191AFE14">
          <w:pPr>
            <w:spacing w:before="78" w:line="400" w:lineRule="exact"/>
            <w:jc w:val="right"/>
            <w:rPr>
              <w:rFonts w:ascii="FangSong_GB2312" w:hAnsi="FangSong_GB2312" w:eastAsia="FangSong_GB2312" w:cs="FangSong_GB2312"/>
              <w:sz w:val="24"/>
              <w:szCs w:val="24"/>
            </w:rPr>
          </w:pPr>
          <w:r>
            <w:rPr>
              <w:rFonts w:ascii="FangSong_GB2312" w:hAnsi="FangSong_GB2312" w:eastAsia="FangSong_GB2312" w:cs="FangSong_GB2312"/>
              <w:spacing w:val="-1"/>
              <w:position w:val="3"/>
              <w:sz w:val="24"/>
              <w:szCs w:val="24"/>
            </w:rPr>
            <w:t>附录：</w:t>
          </w:r>
          <w:r>
            <w:fldChar w:fldCharType="begin"/>
          </w:r>
          <w:r>
            <w:instrText xml:space="preserve"> HYPERLINK \l "bookmark100" </w:instrText>
          </w:r>
          <w:r>
            <w:fldChar w:fldCharType="separate"/>
          </w:r>
          <w:r>
            <w:rPr>
              <w:rFonts w:ascii="FangSong_GB2312" w:hAnsi="FangSong_GB2312" w:eastAsia="FangSong_GB2312" w:cs="FangSong_GB2312"/>
              <w:spacing w:val="-1"/>
              <w:position w:val="3"/>
              <w:sz w:val="24"/>
              <w:szCs w:val="24"/>
            </w:rPr>
            <w:t>国有企业招标采购合规管理法律法规参考指引（</w:t>
          </w:r>
          <w:r>
            <w:rPr>
              <w:rFonts w:ascii="FangSong_GB2312" w:hAnsi="FangSong_GB2312" w:eastAsia="FangSong_GB2312" w:cs="FangSong_GB2312"/>
              <w:spacing w:val="-2"/>
              <w:position w:val="3"/>
              <w:sz w:val="24"/>
              <w:szCs w:val="24"/>
            </w:rPr>
            <w:t>部分节选）</w:t>
          </w:r>
          <w:r>
            <w:rPr>
              <w:rFonts w:ascii="FangSong_GB2312" w:hAnsi="FangSong_GB2312" w:eastAsia="FangSong_GB2312" w:cs="FangSong_GB2312"/>
              <w:spacing w:val="-2"/>
              <w:position w:val="3"/>
              <w:sz w:val="24"/>
              <w:szCs w:val="24"/>
            </w:rPr>
            <w:fldChar w:fldCharType="end"/>
          </w:r>
        </w:p>
        <w:p w14:paraId="433DD67D">
          <w:pPr>
            <w:tabs>
              <w:tab w:val="right" w:leader="dot" w:pos="7324"/>
            </w:tabs>
            <w:spacing w:line="400" w:lineRule="exact"/>
            <w:ind w:left="58"/>
            <w:rPr>
              <w:rFonts w:ascii="FangSong_GB2312" w:hAnsi="FangSong_GB2312" w:eastAsia="FangSong_GB2312" w:cs="FangSong_GB2312"/>
              <w:sz w:val="24"/>
              <w:szCs w:val="24"/>
            </w:rPr>
          </w:pPr>
          <w:r>
            <w:rPr>
              <w:rFonts w:ascii="FangSong_GB2312" w:hAnsi="FangSong_GB2312" w:eastAsia="FangSong_GB2312" w:cs="FangSong_GB2312"/>
              <w:position w:val="3"/>
              <w:sz w:val="24"/>
              <w:szCs w:val="24"/>
            </w:rPr>
            <w:tab/>
          </w:r>
          <w:r>
            <w:rPr>
              <w:rFonts w:ascii="FangSong_GB2312" w:hAnsi="FangSong_GB2312" w:eastAsia="FangSong_GB2312" w:cs="FangSong_GB2312"/>
              <w:spacing w:val="-39"/>
              <w:position w:val="3"/>
              <w:sz w:val="24"/>
              <w:szCs w:val="24"/>
            </w:rPr>
            <w:t xml:space="preserve"> </w:t>
          </w:r>
          <w:r>
            <w:fldChar w:fldCharType="begin"/>
          </w:r>
          <w:r>
            <w:instrText xml:space="preserve"> HYPERLINK \l "bookmark101" </w:instrText>
          </w:r>
          <w:r>
            <w:fldChar w:fldCharType="separate"/>
          </w:r>
          <w:r>
            <w:rPr>
              <w:rFonts w:ascii="FangSong_GB2312" w:hAnsi="FangSong_GB2312" w:eastAsia="FangSong_GB2312" w:cs="FangSong_GB2312"/>
              <w:spacing w:val="-1"/>
              <w:position w:val="3"/>
              <w:sz w:val="24"/>
              <w:szCs w:val="24"/>
            </w:rPr>
            <w:t>87</w:t>
          </w:r>
          <w:r>
            <w:rPr>
              <w:rFonts w:ascii="FangSong_GB2312" w:hAnsi="FangSong_GB2312" w:eastAsia="FangSong_GB2312" w:cs="FangSong_GB2312"/>
              <w:spacing w:val="-1"/>
              <w:position w:val="3"/>
              <w:sz w:val="24"/>
              <w:szCs w:val="24"/>
            </w:rPr>
            <w:fldChar w:fldCharType="end"/>
          </w:r>
        </w:p>
        <w:p w14:paraId="6D29385D">
          <w:pPr>
            <w:spacing w:line="400" w:lineRule="exact"/>
            <w:ind w:right="9"/>
            <w:jc w:val="right"/>
            <w:rPr>
              <w:rFonts w:ascii="FangSong_GB2312" w:hAnsi="FangSong_GB2312" w:eastAsia="FangSong_GB2312" w:cs="FangSong_GB2312"/>
              <w:sz w:val="24"/>
              <w:szCs w:val="24"/>
            </w:rPr>
          </w:pPr>
          <w:r>
            <w:rPr>
              <w:rFonts w:ascii="FangSong_GB2312" w:hAnsi="FangSong_GB2312" w:eastAsia="FangSong_GB2312" w:cs="FangSong_GB2312"/>
              <w:spacing w:val="-2"/>
              <w:position w:val="3"/>
              <w:sz w:val="24"/>
              <w:szCs w:val="24"/>
            </w:rPr>
            <w:t>附件：</w:t>
          </w:r>
          <w:r>
            <w:fldChar w:fldCharType="begin"/>
          </w:r>
          <w:r>
            <w:instrText xml:space="preserve"> HYPERLINK \l "bookmark102" </w:instrText>
          </w:r>
          <w:r>
            <w:fldChar w:fldCharType="separate"/>
          </w:r>
          <w:r>
            <w:rPr>
              <w:rFonts w:ascii="FangSong_GB2312" w:hAnsi="FangSong_GB2312" w:eastAsia="FangSong_GB2312" w:cs="FangSong_GB2312"/>
              <w:spacing w:val="-2"/>
              <w:position w:val="3"/>
              <w:sz w:val="24"/>
              <w:szCs w:val="24"/>
            </w:rPr>
            <w:t>湖北省依法必须进行招标的工程建设项目招标人主体责任清</w:t>
          </w:r>
          <w:r>
            <w:rPr>
              <w:rFonts w:ascii="FangSong_GB2312" w:hAnsi="FangSong_GB2312" w:eastAsia="FangSong_GB2312" w:cs="FangSong_GB2312"/>
              <w:spacing w:val="-2"/>
              <w:position w:val="3"/>
              <w:sz w:val="24"/>
              <w:szCs w:val="24"/>
            </w:rPr>
            <w:fldChar w:fldCharType="end"/>
          </w:r>
        </w:p>
        <w:p w14:paraId="4A351C28">
          <w:pPr>
            <w:tabs>
              <w:tab w:val="right" w:leader="dot" w:pos="7324"/>
            </w:tabs>
            <w:spacing w:line="400" w:lineRule="exact"/>
            <w:rPr>
              <w:rFonts w:ascii="FangSong_GB2312" w:hAnsi="FangSong_GB2312" w:eastAsia="FangSong_GB2312" w:cs="FangSong_GB2312"/>
              <w:sz w:val="24"/>
              <w:szCs w:val="24"/>
            </w:rPr>
          </w:pPr>
          <w:r>
            <w:rPr>
              <w:rFonts w:ascii="FangSong_GB2312" w:hAnsi="FangSong_GB2312" w:eastAsia="FangSong_GB2312" w:cs="FangSong_GB2312"/>
              <w:spacing w:val="-4"/>
              <w:position w:val="3"/>
              <w:sz w:val="24"/>
              <w:szCs w:val="24"/>
            </w:rPr>
            <w:t>单（试行）</w:t>
          </w:r>
          <w:r>
            <w:rPr>
              <w:rFonts w:ascii="FangSong_GB2312" w:hAnsi="FangSong_GB2312" w:eastAsia="FangSong_GB2312" w:cs="FangSong_GB2312"/>
              <w:spacing w:val="-43"/>
              <w:position w:val="3"/>
              <w:sz w:val="24"/>
              <w:szCs w:val="24"/>
            </w:rPr>
            <w:t xml:space="preserve"> </w:t>
          </w:r>
          <w:r>
            <w:rPr>
              <w:rFonts w:ascii="FangSong_GB2312" w:hAnsi="FangSong_GB2312" w:eastAsia="FangSong_GB2312" w:cs="FangSong_GB2312"/>
              <w:position w:val="3"/>
              <w:sz w:val="24"/>
              <w:szCs w:val="24"/>
            </w:rPr>
            <w:tab/>
          </w:r>
          <w:r>
            <w:rPr>
              <w:rFonts w:ascii="FangSong_GB2312" w:hAnsi="FangSong_GB2312" w:eastAsia="FangSong_GB2312" w:cs="FangSong_GB2312"/>
              <w:spacing w:val="-39"/>
              <w:position w:val="3"/>
              <w:sz w:val="24"/>
              <w:szCs w:val="24"/>
            </w:rPr>
            <w:t xml:space="preserve"> </w:t>
          </w:r>
          <w:r>
            <w:fldChar w:fldCharType="begin"/>
          </w:r>
          <w:r>
            <w:instrText xml:space="preserve"> HYPERLINK \l "bookmark103" </w:instrText>
          </w:r>
          <w:r>
            <w:fldChar w:fldCharType="separate"/>
          </w:r>
          <w:r>
            <w:rPr>
              <w:rFonts w:ascii="FangSong_GB2312" w:hAnsi="FangSong_GB2312" w:eastAsia="FangSong_GB2312" w:cs="FangSong_GB2312"/>
              <w:spacing w:val="-1"/>
              <w:position w:val="3"/>
              <w:sz w:val="24"/>
              <w:szCs w:val="24"/>
            </w:rPr>
            <w:t>91</w:t>
          </w:r>
          <w:r>
            <w:rPr>
              <w:rFonts w:ascii="FangSong_GB2312" w:hAnsi="FangSong_GB2312" w:eastAsia="FangSong_GB2312" w:cs="FangSong_GB2312"/>
              <w:spacing w:val="-1"/>
              <w:position w:val="3"/>
              <w:sz w:val="24"/>
              <w:szCs w:val="24"/>
            </w:rPr>
            <w:fldChar w:fldCharType="end"/>
          </w:r>
        </w:p>
      </w:sdtContent>
    </w:sdt>
    <w:p w14:paraId="4509A8A4">
      <w:pPr>
        <w:spacing w:line="400" w:lineRule="exact"/>
        <w:rPr>
          <w:rFonts w:ascii="FangSong_GB2312" w:hAnsi="FangSong_GB2312" w:eastAsia="FangSong_GB2312" w:cs="FangSong_GB2312"/>
          <w:sz w:val="24"/>
          <w:szCs w:val="24"/>
        </w:rPr>
        <w:sectPr>
          <w:pgSz w:w="10489" w:h="14740"/>
          <w:pgMar w:top="400" w:right="1521" w:bottom="400" w:left="1546" w:header="0" w:footer="0" w:gutter="0"/>
          <w:cols w:space="720" w:num="1"/>
        </w:sectPr>
      </w:pPr>
    </w:p>
    <w:p w14:paraId="30B445E4">
      <w:pPr>
        <w:pStyle w:val="2"/>
      </w:pPr>
    </w:p>
    <w:p w14:paraId="24469617">
      <w:pPr>
        <w:sectPr>
          <w:pgSz w:w="10489" w:h="14740"/>
          <w:pgMar w:top="0" w:right="0" w:bottom="0" w:left="0" w:header="0" w:footer="0" w:gutter="0"/>
          <w:cols w:space="720" w:num="1"/>
        </w:sectPr>
      </w:pPr>
    </w:p>
    <w:p w14:paraId="52FFACB4">
      <w:pPr>
        <w:pStyle w:val="2"/>
        <w:spacing w:line="294" w:lineRule="auto"/>
      </w:pPr>
    </w:p>
    <w:p w14:paraId="0B672657">
      <w:pPr>
        <w:pStyle w:val="2"/>
        <w:spacing w:line="294" w:lineRule="auto"/>
      </w:pPr>
    </w:p>
    <w:p w14:paraId="602377C1">
      <w:pPr>
        <w:pStyle w:val="2"/>
        <w:spacing w:line="295" w:lineRule="auto"/>
      </w:pPr>
    </w:p>
    <w:p w14:paraId="10B52CBF">
      <w:pPr>
        <w:pStyle w:val="2"/>
        <w:spacing w:line="295" w:lineRule="auto"/>
      </w:pPr>
    </w:p>
    <w:p w14:paraId="1B5DB212">
      <w:pPr>
        <w:spacing w:before="133" w:line="187" w:lineRule="auto"/>
        <w:ind w:left="2279"/>
        <w:outlineLvl w:val="0"/>
        <w:rPr>
          <w:rFonts w:ascii="微软雅黑" w:hAnsi="微软雅黑" w:eastAsia="微软雅黑" w:cs="微软雅黑"/>
          <w:sz w:val="31"/>
          <w:szCs w:val="31"/>
        </w:rPr>
      </w:pPr>
      <w:bookmarkStart w:id="0" w:name="bookmark104"/>
      <w:bookmarkEnd w:id="0"/>
      <w:bookmarkStart w:id="1" w:name="bookmark2"/>
      <w:bookmarkEnd w:id="1"/>
      <w:bookmarkStart w:id="2" w:name="bookmark1"/>
      <w:bookmarkEnd w:id="2"/>
      <w:r>
        <w:rPr>
          <w:rFonts w:ascii="微软雅黑" w:hAnsi="微软雅黑" w:eastAsia="微软雅黑" w:cs="微软雅黑"/>
          <w:spacing w:val="8"/>
          <w:sz w:val="31"/>
          <w:szCs w:val="31"/>
        </w:rPr>
        <w:t>第一部分</w:t>
      </w:r>
      <w:r>
        <w:rPr>
          <w:rFonts w:ascii="微软雅黑" w:hAnsi="微软雅黑" w:eastAsia="微软雅黑" w:cs="微软雅黑"/>
          <w:spacing w:val="17"/>
          <w:sz w:val="31"/>
          <w:szCs w:val="31"/>
        </w:rPr>
        <w:t xml:space="preserve">   </w:t>
      </w:r>
      <w:r>
        <w:rPr>
          <w:rFonts w:ascii="微软雅黑" w:hAnsi="微软雅黑" w:eastAsia="微软雅黑" w:cs="微软雅黑"/>
          <w:spacing w:val="8"/>
          <w:sz w:val="31"/>
          <w:szCs w:val="31"/>
        </w:rPr>
        <w:t>基本常识</w:t>
      </w:r>
    </w:p>
    <w:p w14:paraId="4C5A1B9D">
      <w:pPr>
        <w:spacing w:before="316" w:line="223" w:lineRule="auto"/>
        <w:ind w:left="574"/>
        <w:outlineLvl w:val="0"/>
        <w:rPr>
          <w:rFonts w:ascii="黑体" w:hAnsi="黑体" w:eastAsia="黑体" w:cs="黑体"/>
          <w:sz w:val="28"/>
          <w:szCs w:val="28"/>
        </w:rPr>
      </w:pPr>
      <w:bookmarkStart w:id="3" w:name="bookmark105"/>
      <w:bookmarkEnd w:id="3"/>
      <w:r>
        <w:rPr>
          <w:rFonts w:ascii="黑体" w:hAnsi="黑体" w:eastAsia="黑体" w:cs="黑体"/>
          <w:spacing w:val="-1"/>
          <w:sz w:val="28"/>
          <w:szCs w:val="28"/>
        </w:rPr>
        <w:t>一、招标投标与国有企业采购有什么关系？</w:t>
      </w:r>
    </w:p>
    <w:p w14:paraId="0205F543">
      <w:pPr>
        <w:spacing w:before="170" w:line="329" w:lineRule="auto"/>
        <w:ind w:left="8" w:right="214" w:firstLine="551"/>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《招标投标法》第三条第一款及第二款规定了依法必须进</w:t>
      </w:r>
      <w:r>
        <w:rPr>
          <w:rFonts w:ascii="FangSong_GB2312" w:hAnsi="FangSong_GB2312" w:eastAsia="FangSong_GB2312" w:cs="FangSong_GB2312"/>
          <w:spacing w:val="-5"/>
          <w:sz w:val="28"/>
          <w:szCs w:val="28"/>
        </w:rPr>
        <w:t>行招标的项目，主要以工程建设项目为主，但</w:t>
      </w:r>
      <w:r>
        <w:rPr>
          <w:rFonts w:ascii="FangSong_GB2312" w:hAnsi="FangSong_GB2312" w:eastAsia="FangSong_GB2312" w:cs="FangSong_GB2312"/>
          <w:spacing w:val="-6"/>
          <w:sz w:val="28"/>
          <w:szCs w:val="28"/>
        </w:rPr>
        <w:t>是该条第三款也</w:t>
      </w:r>
      <w:r>
        <w:rPr>
          <w:rFonts w:ascii="FangSong_GB2312" w:hAnsi="FangSong_GB2312" w:eastAsia="FangSong_GB2312" w:cs="FangSong_GB2312"/>
          <w:spacing w:val="-5"/>
          <w:sz w:val="28"/>
          <w:szCs w:val="28"/>
        </w:rPr>
        <w:t>规定了，法律或者国务院对必须进行招标的其</w:t>
      </w:r>
      <w:r>
        <w:rPr>
          <w:rFonts w:ascii="FangSong_GB2312" w:hAnsi="FangSong_GB2312" w:eastAsia="FangSong_GB2312" w:cs="FangSong_GB2312"/>
          <w:spacing w:val="-6"/>
          <w:sz w:val="28"/>
          <w:szCs w:val="28"/>
        </w:rPr>
        <w:t>他项目的范围有</w:t>
      </w:r>
      <w:r>
        <w:rPr>
          <w:rFonts w:ascii="FangSong_GB2312" w:hAnsi="FangSong_GB2312" w:eastAsia="FangSong_GB2312" w:cs="FangSong_GB2312"/>
          <w:spacing w:val="-5"/>
          <w:sz w:val="28"/>
          <w:szCs w:val="28"/>
        </w:rPr>
        <w:t>规定的，依照其规定。因此，国有企业招标投</w:t>
      </w:r>
      <w:r>
        <w:rPr>
          <w:rFonts w:ascii="FangSong_GB2312" w:hAnsi="FangSong_GB2312" w:eastAsia="FangSong_GB2312" w:cs="FangSong_GB2312"/>
          <w:spacing w:val="-6"/>
          <w:sz w:val="28"/>
          <w:szCs w:val="28"/>
        </w:rPr>
        <w:t>标是履行强制招标的法定义务；对于法定非强制招标的项目，国有企业可以结合实际，建立健全内部合规管理制度，并依据制度决定是否采</w:t>
      </w:r>
      <w:r>
        <w:rPr>
          <w:rFonts w:ascii="FangSong_GB2312" w:hAnsi="FangSong_GB2312" w:eastAsia="FangSong_GB2312" w:cs="FangSong_GB2312"/>
          <w:spacing w:val="-5"/>
          <w:sz w:val="28"/>
          <w:szCs w:val="28"/>
        </w:rPr>
        <w:t>用招标投标进行采购。国有企业决定采用招标</w:t>
      </w:r>
      <w:r>
        <w:rPr>
          <w:rFonts w:ascii="FangSong_GB2312" w:hAnsi="FangSong_GB2312" w:eastAsia="FangSong_GB2312" w:cs="FangSong_GB2312"/>
          <w:spacing w:val="-6"/>
          <w:sz w:val="28"/>
          <w:szCs w:val="28"/>
        </w:rPr>
        <w:t>投标方式的项目</w:t>
      </w:r>
      <w:r>
        <w:rPr>
          <w:rFonts w:ascii="FangSong_GB2312" w:hAnsi="FangSong_GB2312" w:eastAsia="FangSong_GB2312" w:cs="FangSong_GB2312"/>
          <w:spacing w:val="-1"/>
          <w:sz w:val="28"/>
          <w:szCs w:val="28"/>
        </w:rPr>
        <w:t>也应当适用招标投标的一般原则与要求。</w:t>
      </w:r>
    </w:p>
    <w:p w14:paraId="2B5E0495">
      <w:pPr>
        <w:spacing w:line="330" w:lineRule="auto"/>
        <w:ind w:left="12" w:right="146" w:firstLine="561"/>
        <w:jc w:val="both"/>
        <w:rPr>
          <w:rFonts w:ascii="FangSong_GB2312" w:hAnsi="FangSong_GB2312" w:eastAsia="FangSong_GB2312" w:cs="FangSong_GB2312"/>
          <w:sz w:val="28"/>
          <w:szCs w:val="28"/>
        </w:rPr>
      </w:pPr>
      <w:r>
        <w:rPr>
          <w:rFonts w:ascii="FangSong_GB2312" w:hAnsi="FangSong_GB2312" w:eastAsia="FangSong_GB2312" w:cs="FangSong_GB2312"/>
          <w:spacing w:val="-3"/>
          <w:sz w:val="28"/>
          <w:szCs w:val="28"/>
        </w:rPr>
        <w:t>招标投标既是国有企业采购中履行法律义务的</w:t>
      </w:r>
      <w:r>
        <w:rPr>
          <w:rFonts w:ascii="FangSong_GB2312" w:hAnsi="FangSong_GB2312" w:eastAsia="FangSong_GB2312" w:cs="FangSong_GB2312"/>
          <w:spacing w:val="-4"/>
          <w:sz w:val="28"/>
          <w:szCs w:val="28"/>
        </w:rPr>
        <w:t>核心手段，</w:t>
      </w:r>
      <w:r>
        <w:rPr>
          <w:rFonts w:ascii="FangSong_GB2312" w:hAnsi="FangSong_GB2312" w:eastAsia="FangSong_GB2312" w:cs="FangSong_GB2312"/>
          <w:spacing w:val="-6"/>
          <w:sz w:val="28"/>
          <w:szCs w:val="28"/>
        </w:rPr>
        <w:t>也是企业优化资源配置、提升合规管理的重要工具，国有企业需根据项目特性和监管要求，在强制招标与自主决策间找到平</w:t>
      </w:r>
      <w:r>
        <w:rPr>
          <w:rFonts w:ascii="FangSong_GB2312" w:hAnsi="FangSong_GB2312" w:eastAsia="FangSong_GB2312" w:cs="FangSong_GB2312"/>
          <w:spacing w:val="-1"/>
          <w:sz w:val="28"/>
          <w:szCs w:val="28"/>
        </w:rPr>
        <w:t>衡，以实现采购效益与风险防控的双重目标。</w:t>
      </w:r>
    </w:p>
    <w:p w14:paraId="239AFA79">
      <w:pPr>
        <w:spacing w:before="155" w:line="222" w:lineRule="auto"/>
        <w:ind w:left="574"/>
        <w:outlineLvl w:val="0"/>
        <w:rPr>
          <w:rFonts w:ascii="黑体" w:hAnsi="黑体" w:eastAsia="黑体" w:cs="黑体"/>
          <w:sz w:val="28"/>
          <w:szCs w:val="28"/>
        </w:rPr>
      </w:pPr>
      <w:bookmarkStart w:id="4" w:name="bookmark106"/>
      <w:bookmarkEnd w:id="4"/>
      <w:bookmarkStart w:id="5" w:name="bookmark3"/>
      <w:bookmarkEnd w:id="5"/>
      <w:r>
        <w:rPr>
          <w:rFonts w:ascii="黑体" w:hAnsi="黑体" w:eastAsia="黑体" w:cs="黑体"/>
          <w:spacing w:val="-1"/>
          <w:sz w:val="28"/>
          <w:szCs w:val="28"/>
        </w:rPr>
        <w:t>二、国有企业招标投标有什么特殊规定？</w:t>
      </w:r>
    </w:p>
    <w:p w14:paraId="4B557C32">
      <w:pPr>
        <w:spacing w:before="158" w:line="330" w:lineRule="auto"/>
        <w:ind w:firstLine="593"/>
        <w:jc w:val="both"/>
        <w:rPr>
          <w:rFonts w:ascii="FangSong_GB2312" w:hAnsi="FangSong_GB2312" w:eastAsia="FangSong_GB2312" w:cs="FangSong_GB2312"/>
          <w:sz w:val="28"/>
          <w:szCs w:val="28"/>
        </w:rPr>
      </w:pPr>
      <w:r>
        <w:rPr>
          <w:rFonts w:ascii="FangSong_GB2312" w:hAnsi="FangSong_GB2312" w:eastAsia="FangSong_GB2312" w:cs="FangSong_GB2312"/>
          <w:spacing w:val="-7"/>
          <w:sz w:val="28"/>
          <w:szCs w:val="28"/>
        </w:rPr>
        <w:t>国有企业的招投标活动除了应当遵循《民法典》《招标投</w:t>
      </w:r>
      <w:r>
        <w:rPr>
          <w:rFonts w:ascii="FangSong_GB2312" w:hAnsi="FangSong_GB2312" w:eastAsia="FangSong_GB2312" w:cs="FangSong_GB2312"/>
          <w:spacing w:val="-5"/>
          <w:sz w:val="28"/>
          <w:szCs w:val="28"/>
        </w:rPr>
        <w:t>标法》《招标投标法实施条例》等一般规范招投标活动的法律</w:t>
      </w:r>
      <w:r>
        <w:rPr>
          <w:rFonts w:ascii="FangSong_GB2312" w:hAnsi="FangSong_GB2312" w:eastAsia="FangSong_GB2312" w:cs="FangSong_GB2312"/>
          <w:spacing w:val="-7"/>
          <w:sz w:val="28"/>
          <w:szCs w:val="28"/>
        </w:rPr>
        <w:t>法规外，还应当关注针对于国有企业招标投标活动的特</w:t>
      </w:r>
      <w:r>
        <w:rPr>
          <w:rFonts w:ascii="FangSong_GB2312" w:hAnsi="FangSong_GB2312" w:eastAsia="FangSong_GB2312" w:cs="FangSong_GB2312"/>
          <w:spacing w:val="-8"/>
          <w:sz w:val="28"/>
          <w:szCs w:val="28"/>
        </w:rPr>
        <w:t>殊规定，</w:t>
      </w:r>
      <w:r>
        <w:rPr>
          <w:rFonts w:ascii="FangSong_GB2312" w:hAnsi="FangSong_GB2312" w:eastAsia="FangSong_GB2312" w:cs="FangSong_GB2312"/>
          <w:spacing w:val="-5"/>
          <w:sz w:val="28"/>
          <w:szCs w:val="28"/>
        </w:rPr>
        <w:t>特殊规定既包括法律、行政法规、部门规章、地方法规等外部规定，例如《必须招标的工程项目规定》【发改委</w:t>
      </w:r>
      <w:r>
        <w:rPr>
          <w:rFonts w:ascii="Times New Roman" w:hAnsi="Times New Roman" w:eastAsia="Times New Roman" w:cs="Times New Roman"/>
          <w:spacing w:val="-5"/>
          <w:sz w:val="28"/>
          <w:szCs w:val="28"/>
        </w:rPr>
        <w:t>16</w:t>
      </w:r>
      <w:r>
        <w:rPr>
          <w:rFonts w:ascii="FangSong_GB2312" w:hAnsi="FangSong_GB2312" w:eastAsia="FangSong_GB2312" w:cs="FangSong_GB2312"/>
          <w:spacing w:val="-5"/>
          <w:sz w:val="28"/>
          <w:szCs w:val="28"/>
        </w:rPr>
        <w:t>号令】及</w:t>
      </w:r>
      <w:r>
        <w:rPr>
          <w:rFonts w:ascii="FangSong_GB2312" w:hAnsi="FangSong_GB2312" w:eastAsia="FangSong_GB2312" w:cs="FangSong_GB2312"/>
          <w:spacing w:val="8"/>
          <w:sz w:val="28"/>
          <w:szCs w:val="28"/>
        </w:rPr>
        <w:t>《关于进一步做好</w:t>
      </w:r>
      <w:r>
        <w:rPr>
          <w:rFonts w:ascii="Times New Roman" w:hAnsi="Times New Roman" w:eastAsia="Times New Roman" w:cs="Times New Roman"/>
          <w:spacing w:val="8"/>
          <w:sz w:val="28"/>
          <w:szCs w:val="28"/>
        </w:rPr>
        <w:t>&lt;</w:t>
      </w:r>
      <w:r>
        <w:rPr>
          <w:rFonts w:ascii="FangSong_GB2312" w:hAnsi="FangSong_GB2312" w:eastAsia="FangSong_GB2312" w:cs="FangSong_GB2312"/>
          <w:spacing w:val="8"/>
          <w:sz w:val="28"/>
          <w:szCs w:val="28"/>
        </w:rPr>
        <w:t>必须招标的工程项目规定</w:t>
      </w:r>
      <w:r>
        <w:rPr>
          <w:rFonts w:ascii="Times New Roman" w:hAnsi="Times New Roman" w:eastAsia="Times New Roman" w:cs="Times New Roman"/>
          <w:spacing w:val="8"/>
          <w:sz w:val="28"/>
          <w:szCs w:val="28"/>
        </w:rPr>
        <w:t>&gt;</w:t>
      </w:r>
      <w:r>
        <w:rPr>
          <w:rFonts w:ascii="FangSong_GB2312" w:hAnsi="FangSong_GB2312" w:eastAsia="FangSong_GB2312" w:cs="FangSong_GB2312"/>
          <w:spacing w:val="8"/>
          <w:sz w:val="28"/>
          <w:szCs w:val="28"/>
        </w:rPr>
        <w:t>和</w:t>
      </w:r>
      <w:r>
        <w:rPr>
          <w:rFonts w:ascii="Times New Roman" w:hAnsi="Times New Roman" w:eastAsia="Times New Roman" w:cs="Times New Roman"/>
          <w:spacing w:val="8"/>
          <w:sz w:val="28"/>
          <w:szCs w:val="28"/>
        </w:rPr>
        <w:t>&lt;</w:t>
      </w:r>
      <w:r>
        <w:rPr>
          <w:rFonts w:ascii="FangSong_GB2312" w:hAnsi="FangSong_GB2312" w:eastAsia="FangSong_GB2312" w:cs="FangSong_GB2312"/>
          <w:spacing w:val="8"/>
          <w:sz w:val="28"/>
          <w:szCs w:val="28"/>
        </w:rPr>
        <w:t>必须招标</w:t>
      </w:r>
      <w:r>
        <w:rPr>
          <w:rFonts w:ascii="FangSong_GB2312" w:hAnsi="FangSong_GB2312" w:eastAsia="FangSong_GB2312" w:cs="FangSong_GB2312"/>
          <w:spacing w:val="-1"/>
          <w:sz w:val="28"/>
          <w:szCs w:val="28"/>
        </w:rPr>
        <w:t>的基础设施和公用事业项目范围规定</w:t>
      </w:r>
      <w:r>
        <w:rPr>
          <w:rFonts w:ascii="Times New Roman" w:hAnsi="Times New Roman" w:eastAsia="Times New Roman" w:cs="Times New Roman"/>
          <w:spacing w:val="-1"/>
          <w:sz w:val="28"/>
          <w:szCs w:val="28"/>
        </w:rPr>
        <w:t>&gt;</w:t>
      </w:r>
      <w:r>
        <w:rPr>
          <w:rFonts w:ascii="FangSong_GB2312" w:hAnsi="FangSong_GB2312" w:eastAsia="FangSong_GB2312" w:cs="FangSong_GB2312"/>
          <w:spacing w:val="-1"/>
          <w:sz w:val="28"/>
          <w:szCs w:val="28"/>
        </w:rPr>
        <w:t>实施工作的通知》【发</w:t>
      </w:r>
    </w:p>
    <w:p w14:paraId="2BFD9638">
      <w:pPr>
        <w:spacing w:line="330" w:lineRule="auto"/>
        <w:rPr>
          <w:rFonts w:ascii="FangSong_GB2312" w:hAnsi="FangSong_GB2312" w:eastAsia="FangSong_GB2312" w:cs="FangSong_GB2312"/>
          <w:sz w:val="28"/>
          <w:szCs w:val="28"/>
        </w:rPr>
        <w:sectPr>
          <w:footerReference r:id="rId7" w:type="default"/>
          <w:pgSz w:w="10489" w:h="14740"/>
          <w:pgMar w:top="400" w:right="1314" w:bottom="1178" w:left="1531" w:header="0" w:footer="961" w:gutter="0"/>
          <w:cols w:space="720" w:num="1"/>
        </w:sectPr>
      </w:pPr>
    </w:p>
    <w:p w14:paraId="23CBF6DD">
      <w:pPr>
        <w:pStyle w:val="2"/>
        <w:spacing w:line="249" w:lineRule="auto"/>
      </w:pPr>
    </w:p>
    <w:p w14:paraId="135891D3">
      <w:pPr>
        <w:pStyle w:val="2"/>
        <w:spacing w:line="249" w:lineRule="auto"/>
      </w:pPr>
    </w:p>
    <w:p w14:paraId="683C7683">
      <w:pPr>
        <w:pStyle w:val="2"/>
        <w:spacing w:line="249" w:lineRule="auto"/>
      </w:pPr>
    </w:p>
    <w:p w14:paraId="52C8706A">
      <w:pPr>
        <w:pStyle w:val="2"/>
        <w:spacing w:line="250" w:lineRule="auto"/>
      </w:pPr>
    </w:p>
    <w:p w14:paraId="4839DBD4">
      <w:pPr>
        <w:pStyle w:val="2"/>
        <w:spacing w:line="250" w:lineRule="auto"/>
      </w:pPr>
    </w:p>
    <w:p w14:paraId="2A205324">
      <w:pPr>
        <w:spacing w:before="91" w:line="330" w:lineRule="auto"/>
        <w:ind w:left="11" w:right="82" w:firstLine="26"/>
        <w:jc w:val="both"/>
        <w:rPr>
          <w:rFonts w:ascii="FangSong_GB2312" w:hAnsi="FangSong_GB2312" w:eastAsia="FangSong_GB2312" w:cs="FangSong_GB2312"/>
          <w:sz w:val="28"/>
          <w:szCs w:val="28"/>
        </w:rPr>
      </w:pPr>
      <w:r>
        <w:rPr>
          <w:rFonts w:ascii="FangSong_GB2312" w:hAnsi="FangSong_GB2312" w:eastAsia="FangSong_GB2312" w:cs="FangSong_GB2312"/>
          <w:spacing w:val="-1"/>
          <w:sz w:val="28"/>
          <w:szCs w:val="28"/>
        </w:rPr>
        <w:t>改办法规〔</w:t>
      </w:r>
      <w:r>
        <w:rPr>
          <w:rFonts w:ascii="Times New Roman" w:hAnsi="Times New Roman" w:eastAsia="Times New Roman" w:cs="Times New Roman"/>
          <w:spacing w:val="-1"/>
          <w:sz w:val="28"/>
          <w:szCs w:val="28"/>
        </w:rPr>
        <w:t>2020</w:t>
      </w:r>
      <w:r>
        <w:rPr>
          <w:rFonts w:ascii="FangSong_GB2312" w:hAnsi="FangSong_GB2312" w:eastAsia="FangSong_GB2312" w:cs="FangSong_GB2312"/>
          <w:spacing w:val="-1"/>
          <w:sz w:val="28"/>
          <w:szCs w:val="28"/>
        </w:rPr>
        <w:t>〕</w:t>
      </w:r>
      <w:r>
        <w:rPr>
          <w:rFonts w:ascii="Times New Roman" w:hAnsi="Times New Roman" w:eastAsia="Times New Roman" w:cs="Times New Roman"/>
          <w:spacing w:val="-1"/>
          <w:sz w:val="28"/>
          <w:szCs w:val="28"/>
        </w:rPr>
        <w:t>770</w:t>
      </w:r>
      <w:r>
        <w:rPr>
          <w:rFonts w:ascii="FangSong_GB2312" w:hAnsi="FangSong_GB2312" w:eastAsia="FangSong_GB2312" w:cs="FangSong_GB2312"/>
          <w:spacing w:val="-1"/>
          <w:sz w:val="28"/>
          <w:szCs w:val="28"/>
        </w:rPr>
        <w:t>号】中对“全部或者部分</w:t>
      </w:r>
      <w:r>
        <w:rPr>
          <w:rFonts w:ascii="FangSong_GB2312" w:hAnsi="FangSong_GB2312" w:eastAsia="FangSong_GB2312" w:cs="FangSong_GB2312"/>
          <w:spacing w:val="-2"/>
          <w:sz w:val="28"/>
          <w:szCs w:val="28"/>
        </w:rPr>
        <w:t>使用国有资金</w:t>
      </w:r>
      <w:r>
        <w:rPr>
          <w:rFonts w:ascii="FangSong_GB2312" w:hAnsi="FangSong_GB2312" w:eastAsia="FangSong_GB2312" w:cs="FangSong_GB2312"/>
          <w:spacing w:val="-6"/>
          <w:sz w:val="28"/>
          <w:szCs w:val="28"/>
        </w:rPr>
        <w:t>投资或者国家融资”进行清晰的界定；也包括国有企业根据企</w:t>
      </w:r>
      <w:bookmarkStart w:id="6" w:name="bookmark107"/>
      <w:bookmarkEnd w:id="6"/>
      <w:bookmarkStart w:id="7" w:name="bookmark4"/>
      <w:bookmarkEnd w:id="7"/>
      <w:r>
        <w:rPr>
          <w:rFonts w:ascii="FangSong_GB2312" w:hAnsi="FangSong_GB2312" w:eastAsia="FangSong_GB2312" w:cs="FangSong_GB2312"/>
          <w:spacing w:val="-1"/>
          <w:sz w:val="28"/>
          <w:szCs w:val="28"/>
        </w:rPr>
        <w:t>业自身情况制定的内部合规管理制度。</w:t>
      </w:r>
    </w:p>
    <w:p w14:paraId="0F6C0DE0">
      <w:pPr>
        <w:spacing w:before="155" w:line="330" w:lineRule="auto"/>
        <w:ind w:left="12" w:right="82" w:firstLine="560"/>
        <w:outlineLvl w:val="0"/>
        <w:rPr>
          <w:rFonts w:ascii="黑体" w:hAnsi="黑体" w:eastAsia="黑体" w:cs="黑体"/>
          <w:sz w:val="28"/>
          <w:szCs w:val="28"/>
        </w:rPr>
      </w:pPr>
      <w:bookmarkStart w:id="8" w:name="bookmark108"/>
      <w:bookmarkEnd w:id="8"/>
      <w:r>
        <w:rPr>
          <w:rFonts w:ascii="黑体" w:hAnsi="黑体" w:eastAsia="黑体" w:cs="黑体"/>
          <w:spacing w:val="5"/>
          <w:sz w:val="28"/>
          <w:szCs w:val="28"/>
        </w:rPr>
        <w:t>三、除了招标方式以外，国有企业采购还有什么其他方</w:t>
      </w:r>
      <w:bookmarkStart w:id="9" w:name="bookmark108"/>
      <w:bookmarkEnd w:id="9"/>
      <w:r>
        <w:rPr>
          <w:rFonts w:ascii="黑体" w:hAnsi="黑体" w:eastAsia="黑体" w:cs="黑体"/>
          <w:spacing w:val="-8"/>
          <w:sz w:val="28"/>
          <w:szCs w:val="28"/>
        </w:rPr>
        <w:t>式？</w:t>
      </w:r>
    </w:p>
    <w:p w14:paraId="1356EE76">
      <w:pPr>
        <w:spacing w:before="8" w:line="329" w:lineRule="auto"/>
        <w:ind w:left="5" w:firstLine="585"/>
        <w:jc w:val="both"/>
        <w:rPr>
          <w:rFonts w:ascii="FangSong_GB2312" w:hAnsi="FangSong_GB2312" w:eastAsia="FangSong_GB2312" w:cs="FangSong_GB2312"/>
          <w:sz w:val="28"/>
          <w:szCs w:val="28"/>
        </w:rPr>
      </w:pPr>
      <w:r>
        <w:rPr>
          <w:rFonts w:ascii="FangSong_GB2312" w:hAnsi="FangSong_GB2312" w:eastAsia="FangSong_GB2312" w:cs="FangSong_GB2312"/>
          <w:spacing w:val="-7"/>
          <w:sz w:val="28"/>
          <w:szCs w:val="28"/>
        </w:rPr>
        <w:t>国有企业采购是一个广义概念，而招标投标是采购方式的</w:t>
      </w:r>
      <w:r>
        <w:rPr>
          <w:rFonts w:ascii="FangSong_GB2312" w:hAnsi="FangSong_GB2312" w:eastAsia="FangSong_GB2312" w:cs="FangSong_GB2312"/>
          <w:spacing w:val="-2"/>
          <w:sz w:val="28"/>
          <w:szCs w:val="28"/>
        </w:rPr>
        <w:t>一种。除招标方式外，国有企业采购还有询</w:t>
      </w:r>
      <w:r>
        <w:rPr>
          <w:rFonts w:ascii="FangSong_GB2312" w:hAnsi="FangSong_GB2312" w:eastAsia="FangSong_GB2312" w:cs="FangSong_GB2312"/>
          <w:spacing w:val="-3"/>
          <w:sz w:val="28"/>
          <w:szCs w:val="28"/>
        </w:rPr>
        <w:t>比、竞价、谈判、</w:t>
      </w:r>
      <w:r>
        <w:rPr>
          <w:rFonts w:ascii="FangSong_GB2312" w:hAnsi="FangSong_GB2312" w:eastAsia="FangSong_GB2312" w:cs="FangSong_GB2312"/>
          <w:spacing w:val="-6"/>
          <w:sz w:val="28"/>
          <w:szCs w:val="28"/>
        </w:rPr>
        <w:t>直接采购等非招标方式。国有企业采购需同时满足合法性与合规性要求。合法性侧重于遵守《招标投标法》等法律的强制性规定，而合规性涵盖更广泛的行业准则、企业规章制度等。对于不属于工程建设项目的采购活动，未达到《必须招标的工程</w:t>
      </w:r>
      <w:r>
        <w:rPr>
          <w:rFonts w:ascii="FangSong_GB2312" w:hAnsi="FangSong_GB2312" w:eastAsia="FangSong_GB2312" w:cs="FangSong_GB2312"/>
          <w:spacing w:val="-5"/>
          <w:sz w:val="28"/>
          <w:szCs w:val="28"/>
        </w:rPr>
        <w:t>项目规定》（国家发展改革委令</w:t>
      </w:r>
      <w:r>
        <w:rPr>
          <w:rFonts w:ascii="Times New Roman" w:hAnsi="Times New Roman" w:eastAsia="Times New Roman" w:cs="Times New Roman"/>
          <w:spacing w:val="-5"/>
          <w:sz w:val="28"/>
          <w:szCs w:val="28"/>
        </w:rPr>
        <w:t>2018</w:t>
      </w:r>
      <w:r>
        <w:rPr>
          <w:rFonts w:ascii="FangSong_GB2312" w:hAnsi="FangSong_GB2312" w:eastAsia="FangSong_GB2312" w:cs="FangSong_GB2312"/>
          <w:spacing w:val="-5"/>
          <w:sz w:val="28"/>
          <w:szCs w:val="28"/>
        </w:rPr>
        <w:t>年第</w:t>
      </w:r>
      <w:r>
        <w:rPr>
          <w:rFonts w:ascii="Times New Roman" w:hAnsi="Times New Roman" w:eastAsia="Times New Roman" w:cs="Times New Roman"/>
          <w:spacing w:val="-5"/>
          <w:sz w:val="28"/>
          <w:szCs w:val="28"/>
        </w:rPr>
        <w:t>16</w:t>
      </w:r>
      <w:r>
        <w:rPr>
          <w:rFonts w:ascii="FangSong_GB2312" w:hAnsi="FangSong_GB2312" w:eastAsia="FangSong_GB2312" w:cs="FangSong_GB2312"/>
          <w:spacing w:val="-5"/>
          <w:sz w:val="28"/>
          <w:szCs w:val="28"/>
        </w:rPr>
        <w:t>号）所规定的招标</w:t>
      </w:r>
      <w:r>
        <w:rPr>
          <w:rFonts w:ascii="FangSong_GB2312" w:hAnsi="FangSong_GB2312" w:eastAsia="FangSong_GB2312" w:cs="FangSong_GB2312"/>
          <w:spacing w:val="-6"/>
          <w:sz w:val="28"/>
          <w:szCs w:val="28"/>
        </w:rPr>
        <w:t>规模标准的工程建设采购项目，以及国家法律法规明确可以不进行招标的项目，国有企业可依据内部合规管理制度采用非招</w:t>
      </w:r>
      <w:r>
        <w:rPr>
          <w:rFonts w:ascii="FangSong_GB2312" w:hAnsi="FangSong_GB2312" w:eastAsia="FangSong_GB2312" w:cs="FangSong_GB2312"/>
          <w:spacing w:val="-5"/>
          <w:sz w:val="28"/>
          <w:szCs w:val="28"/>
        </w:rPr>
        <w:t>标的采购方式实施采购交易活动，避免“一刀</w:t>
      </w:r>
      <w:r>
        <w:rPr>
          <w:rFonts w:ascii="FangSong_GB2312" w:hAnsi="FangSong_GB2312" w:eastAsia="FangSong_GB2312" w:cs="FangSong_GB2312"/>
          <w:spacing w:val="-6"/>
          <w:sz w:val="28"/>
          <w:szCs w:val="28"/>
        </w:rPr>
        <w:t>切”使用招标方</w:t>
      </w:r>
      <w:bookmarkStart w:id="10" w:name="bookmark5"/>
      <w:bookmarkEnd w:id="10"/>
      <w:bookmarkStart w:id="11" w:name="bookmark109"/>
      <w:bookmarkEnd w:id="11"/>
      <w:r>
        <w:rPr>
          <w:rFonts w:ascii="FangSong_GB2312" w:hAnsi="FangSong_GB2312" w:eastAsia="FangSong_GB2312" w:cs="FangSong_GB2312"/>
          <w:spacing w:val="-1"/>
          <w:sz w:val="28"/>
          <w:szCs w:val="28"/>
        </w:rPr>
        <w:t>式而造成采购效率降低。</w:t>
      </w:r>
    </w:p>
    <w:p w14:paraId="3F94CB81">
      <w:pPr>
        <w:spacing w:before="155" w:line="223" w:lineRule="auto"/>
        <w:ind w:left="583"/>
        <w:outlineLvl w:val="0"/>
        <w:rPr>
          <w:rFonts w:ascii="黑体" w:hAnsi="黑体" w:eastAsia="黑体" w:cs="黑体"/>
          <w:sz w:val="28"/>
          <w:szCs w:val="28"/>
        </w:rPr>
      </w:pPr>
      <w:bookmarkStart w:id="12" w:name="bookmark110"/>
      <w:bookmarkEnd w:id="12"/>
      <w:r>
        <w:rPr>
          <w:rFonts w:ascii="黑体" w:hAnsi="黑体" w:eastAsia="黑体" w:cs="黑体"/>
          <w:spacing w:val="-2"/>
          <w:sz w:val="28"/>
          <w:szCs w:val="28"/>
        </w:rPr>
        <w:t>四、国有企业采购与政府采购有什么关系？</w:t>
      </w:r>
    </w:p>
    <w:p w14:paraId="38858880">
      <w:pPr>
        <w:spacing w:before="168" w:line="329" w:lineRule="auto"/>
        <w:ind w:left="5" w:right="79" w:firstLine="567"/>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政府采购，是指各级国家机关、事业单位和团体组织，使</w:t>
      </w:r>
      <w:r>
        <w:rPr>
          <w:rFonts w:ascii="FangSong_GB2312" w:hAnsi="FangSong_GB2312" w:eastAsia="FangSong_GB2312" w:cs="FangSong_GB2312"/>
          <w:spacing w:val="5"/>
          <w:sz w:val="28"/>
          <w:szCs w:val="28"/>
        </w:rPr>
        <w:t>用财政性资金采购依法制定的集中采购目录以内的或者采购</w:t>
      </w:r>
      <w:r>
        <w:rPr>
          <w:rFonts w:ascii="FangSong_GB2312" w:hAnsi="FangSong_GB2312" w:eastAsia="FangSong_GB2312" w:cs="FangSong_GB2312"/>
          <w:spacing w:val="-5"/>
          <w:sz w:val="28"/>
          <w:szCs w:val="28"/>
        </w:rPr>
        <w:t>限额标准以上的货物、工程和服务的行为，国</w:t>
      </w:r>
      <w:r>
        <w:rPr>
          <w:rFonts w:ascii="FangSong_GB2312" w:hAnsi="FangSong_GB2312" w:eastAsia="FangSong_GB2312" w:cs="FangSong_GB2312"/>
          <w:spacing w:val="-6"/>
          <w:sz w:val="28"/>
          <w:szCs w:val="28"/>
        </w:rPr>
        <w:t>有企业的采购不属于政府采购，故不适用政府采购规则，但国有企业以供应商</w:t>
      </w:r>
      <w:r>
        <w:rPr>
          <w:rFonts w:ascii="FangSong_GB2312" w:hAnsi="FangSong_GB2312" w:eastAsia="FangSong_GB2312" w:cs="FangSong_GB2312"/>
          <w:spacing w:val="-5"/>
          <w:sz w:val="28"/>
          <w:szCs w:val="28"/>
        </w:rPr>
        <w:t>身份参与政府采购时，则需要遵守政府采购的</w:t>
      </w:r>
      <w:r>
        <w:rPr>
          <w:rFonts w:ascii="FangSong_GB2312" w:hAnsi="FangSong_GB2312" w:eastAsia="FangSong_GB2312" w:cs="FangSong_GB2312"/>
          <w:spacing w:val="-6"/>
          <w:sz w:val="28"/>
          <w:szCs w:val="28"/>
        </w:rPr>
        <w:t>有关规则。政府</w:t>
      </w:r>
    </w:p>
    <w:p w14:paraId="5F6BB15E">
      <w:pPr>
        <w:spacing w:line="329" w:lineRule="auto"/>
        <w:rPr>
          <w:rFonts w:ascii="FangSong_GB2312" w:hAnsi="FangSong_GB2312" w:eastAsia="FangSong_GB2312" w:cs="FangSong_GB2312"/>
          <w:sz w:val="28"/>
          <w:szCs w:val="28"/>
        </w:rPr>
        <w:sectPr>
          <w:footerReference r:id="rId8" w:type="default"/>
          <w:pgSz w:w="10489" w:h="14740"/>
          <w:pgMar w:top="400" w:right="1448" w:bottom="1178" w:left="1534" w:header="0" w:footer="961" w:gutter="0"/>
          <w:cols w:space="720" w:num="1"/>
        </w:sectPr>
      </w:pPr>
    </w:p>
    <w:p w14:paraId="4E7831CC">
      <w:pPr>
        <w:pStyle w:val="2"/>
        <w:spacing w:line="250" w:lineRule="auto"/>
      </w:pPr>
    </w:p>
    <w:p w14:paraId="2F19DF14">
      <w:pPr>
        <w:pStyle w:val="2"/>
        <w:spacing w:line="250" w:lineRule="auto"/>
      </w:pPr>
    </w:p>
    <w:p w14:paraId="7DF1DE15">
      <w:pPr>
        <w:pStyle w:val="2"/>
        <w:spacing w:line="250" w:lineRule="auto"/>
      </w:pPr>
    </w:p>
    <w:p w14:paraId="1B95205F">
      <w:pPr>
        <w:pStyle w:val="2"/>
        <w:spacing w:line="250" w:lineRule="auto"/>
      </w:pPr>
    </w:p>
    <w:p w14:paraId="0217B742">
      <w:pPr>
        <w:pStyle w:val="2"/>
        <w:spacing w:line="251" w:lineRule="auto"/>
      </w:pPr>
    </w:p>
    <w:p w14:paraId="6A0ED158">
      <w:pPr>
        <w:spacing w:before="91" w:line="329" w:lineRule="auto"/>
        <w:ind w:left="3" w:right="226" w:hanging="3"/>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采购的方式包括：公开招标、邀请招标、竞争性谈判、竞争性磋商、单一来源采购、询价以及国务院政府采购监督管理部门认定的其他采购方式。因此，并非所有的政府采购均需要采用</w:t>
      </w:r>
      <w:bookmarkStart w:id="13" w:name="bookmark111"/>
      <w:bookmarkEnd w:id="13"/>
      <w:bookmarkStart w:id="14" w:name="bookmark6"/>
      <w:bookmarkEnd w:id="14"/>
      <w:r>
        <w:rPr>
          <w:rFonts w:ascii="FangSong_GB2312" w:hAnsi="FangSong_GB2312" w:eastAsia="FangSong_GB2312" w:cs="FangSong_GB2312"/>
          <w:spacing w:val="-1"/>
          <w:sz w:val="28"/>
          <w:szCs w:val="28"/>
        </w:rPr>
        <w:t>招标方式，招标仅仅是政府采购方式之一。</w:t>
      </w:r>
    </w:p>
    <w:p w14:paraId="191FDFB3">
      <w:pPr>
        <w:spacing w:before="155" w:line="222" w:lineRule="auto"/>
        <w:ind w:left="566"/>
        <w:outlineLvl w:val="0"/>
        <w:rPr>
          <w:rFonts w:ascii="黑体" w:hAnsi="黑体" w:eastAsia="黑体" w:cs="黑体"/>
          <w:sz w:val="28"/>
          <w:szCs w:val="28"/>
        </w:rPr>
      </w:pPr>
      <w:bookmarkStart w:id="15" w:name="bookmark112"/>
      <w:bookmarkEnd w:id="15"/>
      <w:r>
        <w:rPr>
          <w:rFonts w:ascii="黑体" w:hAnsi="黑体" w:eastAsia="黑体" w:cs="黑体"/>
          <w:spacing w:val="-1"/>
          <w:sz w:val="28"/>
          <w:szCs w:val="28"/>
        </w:rPr>
        <w:t>五、国有企业为什么需要制定招标采购合规管理制度？</w:t>
      </w:r>
    </w:p>
    <w:p w14:paraId="552C1814">
      <w:pPr>
        <w:spacing w:before="157" w:line="330" w:lineRule="auto"/>
        <w:ind w:right="158" w:firstLine="573"/>
        <w:jc w:val="both"/>
        <w:rPr>
          <w:rFonts w:ascii="FangSong_GB2312" w:hAnsi="FangSong_GB2312" w:eastAsia="FangSong_GB2312" w:cs="FangSong_GB2312"/>
          <w:sz w:val="28"/>
          <w:szCs w:val="28"/>
        </w:rPr>
      </w:pPr>
      <w:r>
        <w:rPr>
          <w:rFonts w:ascii="FangSong_GB2312" w:hAnsi="FangSong_GB2312" w:eastAsia="FangSong_GB2312" w:cs="FangSong_GB2312"/>
          <w:spacing w:val="-7"/>
          <w:sz w:val="28"/>
          <w:szCs w:val="28"/>
        </w:rPr>
        <w:t>实践中，国有企业除了依法必须进行招标的项目采用招标</w:t>
      </w:r>
      <w:r>
        <w:rPr>
          <w:rFonts w:ascii="FangSong_GB2312" w:hAnsi="FangSong_GB2312" w:eastAsia="FangSong_GB2312" w:cs="FangSong_GB2312"/>
          <w:spacing w:val="-6"/>
          <w:sz w:val="28"/>
          <w:szCs w:val="28"/>
        </w:rPr>
        <w:t>方式以外，往往还会根据企业自身情况确定其他需要采用招标方式或者询比、竞价、谈判、直接采购等非招标方式进行采购的项目。选择采用招标方式的，若国有企业在招投标实践中未能有效落实法律法规规定的招投标原则及流程，未能区分依法</w:t>
      </w:r>
      <w:r>
        <w:rPr>
          <w:rFonts w:ascii="FangSong_GB2312" w:hAnsi="FangSong_GB2312" w:eastAsia="FangSong_GB2312" w:cs="FangSong_GB2312"/>
          <w:spacing w:val="5"/>
          <w:sz w:val="28"/>
          <w:szCs w:val="28"/>
        </w:rPr>
        <w:t>必须进行招标的项目与自主决定采用招标项目在招标流程上</w:t>
      </w:r>
      <w:r>
        <w:rPr>
          <w:rFonts w:ascii="FangSong_GB2312" w:hAnsi="FangSong_GB2312" w:eastAsia="FangSong_GB2312" w:cs="FangSong_GB2312"/>
          <w:spacing w:val="-6"/>
          <w:sz w:val="28"/>
          <w:szCs w:val="28"/>
        </w:rPr>
        <w:t>的差异，则可能导致即使采取了招标方式进行采购，但是由于缺乏有效的约束机制，导致招标流程无法依法有序进行，进而影响到项目的采购；选择采用非招标方式的，由于国家层面缺</w:t>
      </w:r>
      <w:r>
        <w:rPr>
          <w:rFonts w:ascii="FangSong_GB2312" w:hAnsi="FangSong_GB2312" w:eastAsia="FangSong_GB2312" w:cs="FangSong_GB2312"/>
          <w:spacing w:val="-3"/>
          <w:sz w:val="28"/>
          <w:szCs w:val="28"/>
        </w:rPr>
        <w:t>少相关法律法规，国有企业若不制定招标采购合规管理制度，</w:t>
      </w:r>
      <w:r>
        <w:rPr>
          <w:rFonts w:ascii="FangSong_GB2312" w:hAnsi="FangSong_GB2312" w:eastAsia="FangSong_GB2312" w:cs="FangSong_GB2312"/>
          <w:spacing w:val="-6"/>
          <w:sz w:val="28"/>
          <w:szCs w:val="28"/>
        </w:rPr>
        <w:t>会导致采购管理缺乏明确的依据和统一标准，可能使得采购遵循规则模糊不清，管控要点不清晰，采购方式名称和采购流程五花八门，在审计、巡视中容易暴露程序漏洞，无法有效规范</w:t>
      </w:r>
      <w:r>
        <w:rPr>
          <w:rFonts w:ascii="FangSong_GB2312" w:hAnsi="FangSong_GB2312" w:eastAsia="FangSong_GB2312" w:cs="FangSong_GB2312"/>
          <w:spacing w:val="-2"/>
          <w:sz w:val="28"/>
          <w:szCs w:val="28"/>
        </w:rPr>
        <w:t>企业的采购行为。</w:t>
      </w:r>
    </w:p>
    <w:p w14:paraId="5C76C085">
      <w:pPr>
        <w:spacing w:before="2" w:line="329" w:lineRule="auto"/>
        <w:ind w:left="3" w:firstLine="561"/>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鉴于此，建议国有企业应根据其自身情况制定招标采购合规管理制度，一方面可以确定法律、行政法规等有关规定确定</w:t>
      </w:r>
      <w:r>
        <w:rPr>
          <w:rFonts w:ascii="FangSong_GB2312" w:hAnsi="FangSong_GB2312" w:eastAsia="FangSong_GB2312" w:cs="FangSong_GB2312"/>
          <w:spacing w:val="-7"/>
          <w:sz w:val="28"/>
          <w:szCs w:val="28"/>
        </w:rPr>
        <w:t>的招投标制度在企业内部的落地方案（包括但不限于</w:t>
      </w:r>
      <w:r>
        <w:rPr>
          <w:rFonts w:ascii="FangSong_GB2312" w:hAnsi="FangSong_GB2312" w:eastAsia="FangSong_GB2312" w:cs="FangSong_GB2312"/>
          <w:spacing w:val="-8"/>
          <w:sz w:val="28"/>
          <w:szCs w:val="28"/>
        </w:rPr>
        <w:t>执行机构、</w:t>
      </w:r>
      <w:r>
        <w:rPr>
          <w:rFonts w:ascii="FangSong_GB2312" w:hAnsi="FangSong_GB2312" w:eastAsia="FangSong_GB2312" w:cs="FangSong_GB2312"/>
          <w:spacing w:val="-4"/>
          <w:sz w:val="28"/>
          <w:szCs w:val="28"/>
        </w:rPr>
        <w:t>程序要求、程序保障等</w:t>
      </w:r>
      <w:r>
        <w:rPr>
          <w:rFonts w:ascii="FangSong_GB2312" w:hAnsi="FangSong_GB2312" w:eastAsia="FangSong_GB2312" w:cs="FangSong_GB2312"/>
          <w:spacing w:val="-24"/>
          <w:sz w:val="28"/>
          <w:szCs w:val="28"/>
        </w:rPr>
        <w:t>），</w:t>
      </w:r>
      <w:r>
        <w:rPr>
          <w:rFonts w:ascii="FangSong_GB2312" w:hAnsi="FangSong_GB2312" w:eastAsia="FangSong_GB2312" w:cs="FangSong_GB2312"/>
          <w:spacing w:val="-4"/>
          <w:sz w:val="28"/>
          <w:szCs w:val="28"/>
        </w:rPr>
        <w:t>明确企业自主决定采用招标方式进</w:t>
      </w:r>
    </w:p>
    <w:p w14:paraId="07888938">
      <w:pPr>
        <w:spacing w:line="329" w:lineRule="auto"/>
        <w:rPr>
          <w:rFonts w:ascii="FangSong_GB2312" w:hAnsi="FangSong_GB2312" w:eastAsia="FangSong_GB2312" w:cs="FangSong_GB2312"/>
          <w:sz w:val="28"/>
          <w:szCs w:val="28"/>
        </w:rPr>
        <w:sectPr>
          <w:footerReference r:id="rId9" w:type="default"/>
          <w:pgSz w:w="10489" w:h="14740"/>
          <w:pgMar w:top="400" w:right="1302" w:bottom="1178" w:left="1542" w:header="0" w:footer="961" w:gutter="0"/>
          <w:cols w:space="720" w:num="1"/>
        </w:sectPr>
      </w:pPr>
    </w:p>
    <w:p w14:paraId="7FD3C74A">
      <w:pPr>
        <w:pStyle w:val="2"/>
        <w:spacing w:line="249" w:lineRule="auto"/>
      </w:pPr>
    </w:p>
    <w:p w14:paraId="729516D1">
      <w:pPr>
        <w:pStyle w:val="2"/>
        <w:spacing w:line="249" w:lineRule="auto"/>
      </w:pPr>
    </w:p>
    <w:p w14:paraId="157A1ED8">
      <w:pPr>
        <w:pStyle w:val="2"/>
        <w:spacing w:line="249" w:lineRule="auto"/>
      </w:pPr>
    </w:p>
    <w:p w14:paraId="3AA63E52">
      <w:pPr>
        <w:pStyle w:val="2"/>
        <w:spacing w:line="249" w:lineRule="auto"/>
      </w:pPr>
    </w:p>
    <w:p w14:paraId="3F0944E0">
      <w:pPr>
        <w:pStyle w:val="2"/>
        <w:spacing w:line="250" w:lineRule="auto"/>
      </w:pPr>
    </w:p>
    <w:p w14:paraId="5103A6DE">
      <w:pPr>
        <w:spacing w:before="91" w:line="330" w:lineRule="auto"/>
        <w:ind w:left="14" w:right="57" w:hanging="6"/>
        <w:jc w:val="both"/>
        <w:rPr>
          <w:rFonts w:ascii="FangSong_GB2312" w:hAnsi="FangSong_GB2312" w:eastAsia="FangSong_GB2312" w:cs="FangSong_GB2312"/>
          <w:sz w:val="28"/>
          <w:szCs w:val="28"/>
        </w:rPr>
      </w:pPr>
      <w:r>
        <w:rPr>
          <w:rFonts w:ascii="FangSong_GB2312" w:hAnsi="FangSong_GB2312" w:eastAsia="FangSong_GB2312" w:cs="FangSong_GB2312"/>
          <w:spacing w:val="-8"/>
          <w:sz w:val="28"/>
          <w:szCs w:val="28"/>
        </w:rPr>
        <w:t>行招标项目与法律、行政法规等规定确定的招投标制度的衔接，</w:t>
      </w:r>
      <w:r>
        <w:rPr>
          <w:rFonts w:ascii="FangSong_GB2312" w:hAnsi="FangSong_GB2312" w:eastAsia="FangSong_GB2312" w:cs="FangSong_GB2312"/>
          <w:spacing w:val="-6"/>
          <w:sz w:val="28"/>
          <w:szCs w:val="28"/>
        </w:rPr>
        <w:t>以此促进国有企业招投标活动的合法合规性，另一方面可以通过明确非招标采购的原则、标准及流程，制定内部监督约束机制，确保非招标采购活动规范有序、透明公正，优选信誉良好的供应商，缩短采购周期，提升采购效率，防止内部腐败及不</w:t>
      </w:r>
      <w:r>
        <w:rPr>
          <w:rFonts w:ascii="FangSong_GB2312" w:hAnsi="FangSong_GB2312" w:eastAsia="FangSong_GB2312" w:cs="FangSong_GB2312"/>
          <w:spacing w:val="-2"/>
          <w:sz w:val="28"/>
          <w:szCs w:val="28"/>
        </w:rPr>
        <w:t>当行为，保障国有资产安全。</w:t>
      </w:r>
    </w:p>
    <w:p w14:paraId="513F4206">
      <w:pPr>
        <w:spacing w:before="3" w:line="329" w:lineRule="auto"/>
        <w:ind w:left="5" w:firstLine="585"/>
        <w:rPr>
          <w:rFonts w:ascii="FangSong_GB2312" w:hAnsi="FangSong_GB2312" w:eastAsia="FangSong_GB2312" w:cs="FangSong_GB2312"/>
          <w:sz w:val="28"/>
          <w:szCs w:val="28"/>
        </w:rPr>
      </w:pPr>
      <w:r>
        <w:rPr>
          <w:rFonts w:ascii="FangSong_GB2312" w:hAnsi="FangSong_GB2312" w:eastAsia="FangSong_GB2312" w:cs="FangSong_GB2312"/>
          <w:sz w:val="28"/>
          <w:szCs w:val="28"/>
        </w:rPr>
        <w:t>国有企业招标采购合规管理制度是法律合规、效率</w:t>
      </w:r>
      <w:r>
        <w:rPr>
          <w:rFonts w:ascii="FangSong_GB2312" w:hAnsi="FangSong_GB2312" w:eastAsia="FangSong_GB2312" w:cs="FangSong_GB2312"/>
          <w:spacing w:val="-1"/>
          <w:sz w:val="28"/>
          <w:szCs w:val="28"/>
        </w:rPr>
        <w:t>提升、</w:t>
      </w:r>
      <w:r>
        <w:rPr>
          <w:rFonts w:ascii="FangSong_GB2312" w:hAnsi="FangSong_GB2312" w:eastAsia="FangSong_GB2312" w:cs="FangSong_GB2312"/>
          <w:spacing w:val="-6"/>
          <w:sz w:val="28"/>
          <w:szCs w:val="28"/>
        </w:rPr>
        <w:t>廉政建设、战略协同等多重价值的系统工程，通过规则化、标</w:t>
      </w:r>
      <w:r>
        <w:rPr>
          <w:rFonts w:ascii="FangSong_GB2312" w:hAnsi="FangSong_GB2312" w:eastAsia="FangSong_GB2312" w:cs="FangSong_GB2312"/>
          <w:spacing w:val="6"/>
          <w:sz w:val="28"/>
          <w:szCs w:val="28"/>
        </w:rPr>
        <w:t xml:space="preserve"> </w:t>
      </w:r>
      <w:r>
        <w:rPr>
          <w:rFonts w:ascii="FangSong_GB2312" w:hAnsi="FangSong_GB2312" w:eastAsia="FangSong_GB2312" w:cs="FangSong_GB2312"/>
          <w:spacing w:val="5"/>
          <w:sz w:val="28"/>
          <w:szCs w:val="28"/>
        </w:rPr>
        <w:t>准化、透明化的管理框架，实现“合法合规”与“</w:t>
      </w:r>
      <w:r>
        <w:rPr>
          <w:rFonts w:ascii="FangSong_GB2312" w:hAnsi="FangSong_GB2312" w:eastAsia="FangSong_GB2312" w:cs="FangSong_GB2312"/>
          <w:spacing w:val="4"/>
          <w:sz w:val="28"/>
          <w:szCs w:val="28"/>
        </w:rPr>
        <w:t>降本增效”</w:t>
      </w:r>
      <w:bookmarkStart w:id="16" w:name="bookmark113"/>
      <w:bookmarkEnd w:id="16"/>
      <w:bookmarkStart w:id="17" w:name="bookmark7"/>
      <w:bookmarkEnd w:id="17"/>
      <w:r>
        <w:rPr>
          <w:rFonts w:ascii="FangSong_GB2312" w:hAnsi="FangSong_GB2312" w:eastAsia="FangSong_GB2312" w:cs="FangSong_GB2312"/>
          <w:spacing w:val="-2"/>
          <w:sz w:val="28"/>
          <w:szCs w:val="28"/>
        </w:rPr>
        <w:t>的有机统一。</w:t>
      </w:r>
    </w:p>
    <w:p w14:paraId="4AACC4DD">
      <w:pPr>
        <w:spacing w:before="154" w:line="222" w:lineRule="auto"/>
        <w:ind w:left="575"/>
        <w:outlineLvl w:val="0"/>
        <w:rPr>
          <w:rFonts w:ascii="黑体" w:hAnsi="黑体" w:eastAsia="黑体" w:cs="黑体"/>
          <w:sz w:val="28"/>
          <w:szCs w:val="28"/>
        </w:rPr>
      </w:pPr>
      <w:bookmarkStart w:id="18" w:name="bookmark114"/>
      <w:bookmarkEnd w:id="18"/>
      <w:r>
        <w:rPr>
          <w:rFonts w:ascii="黑体" w:hAnsi="黑体" w:eastAsia="黑体" w:cs="黑体"/>
          <w:spacing w:val="-1"/>
          <w:sz w:val="28"/>
          <w:szCs w:val="28"/>
        </w:rPr>
        <w:t>六、招标采购合规管理制度的核心要素有哪些？</w:t>
      </w:r>
    </w:p>
    <w:p w14:paraId="30EC4B11">
      <w:pPr>
        <w:spacing w:before="157" w:line="330" w:lineRule="auto"/>
        <w:ind w:left="8" w:right="192" w:firstLine="563"/>
        <w:jc w:val="both"/>
        <w:rPr>
          <w:rFonts w:ascii="FangSong_GB2312" w:hAnsi="FangSong_GB2312" w:eastAsia="FangSong_GB2312" w:cs="FangSong_GB2312"/>
          <w:sz w:val="28"/>
          <w:szCs w:val="28"/>
        </w:rPr>
      </w:pPr>
      <w:r>
        <w:rPr>
          <w:rFonts w:ascii="FangSong_GB2312" w:hAnsi="FangSong_GB2312" w:eastAsia="FangSong_GB2312" w:cs="FangSong_GB2312"/>
          <w:spacing w:val="-4"/>
          <w:sz w:val="28"/>
          <w:szCs w:val="28"/>
        </w:rPr>
        <w:t>招标采购合规管理制度需构建“五位一体”</w:t>
      </w:r>
      <w:r>
        <w:rPr>
          <w:rFonts w:ascii="FangSong_GB2312" w:hAnsi="FangSong_GB2312" w:eastAsia="FangSong_GB2312" w:cs="FangSong_GB2312"/>
          <w:spacing w:val="-105"/>
          <w:sz w:val="28"/>
          <w:szCs w:val="28"/>
        </w:rPr>
        <w:t xml:space="preserve"> </w:t>
      </w:r>
      <w:r>
        <w:rPr>
          <w:rFonts w:ascii="FangSong_GB2312" w:hAnsi="FangSong_GB2312" w:eastAsia="FangSong_GB2312" w:cs="FangSong_GB2312"/>
          <w:spacing w:val="-4"/>
          <w:sz w:val="28"/>
          <w:szCs w:val="28"/>
        </w:rPr>
        <w:t>的完整</w:t>
      </w:r>
      <w:r>
        <w:rPr>
          <w:rFonts w:ascii="FangSong_GB2312" w:hAnsi="FangSong_GB2312" w:eastAsia="FangSong_GB2312" w:cs="FangSong_GB2312"/>
          <w:spacing w:val="-5"/>
          <w:sz w:val="28"/>
          <w:szCs w:val="28"/>
        </w:rPr>
        <w:t>体系。</w:t>
      </w:r>
      <w:r>
        <w:rPr>
          <w:rFonts w:ascii="FangSong_GB2312" w:hAnsi="FangSong_GB2312" w:eastAsia="FangSong_GB2312" w:cs="FangSong_GB2312"/>
          <w:spacing w:val="-6"/>
          <w:sz w:val="28"/>
          <w:szCs w:val="28"/>
        </w:rPr>
        <w:t>一是清晰的采购权责分离，构建合规的采购管理架构，确保决策、执行、监督相互独立。二是标准化采购流程，制定涵盖需</w:t>
      </w:r>
      <w:r>
        <w:rPr>
          <w:rFonts w:ascii="FangSong_GB2312" w:hAnsi="FangSong_GB2312" w:eastAsia="FangSong_GB2312" w:cs="FangSong_GB2312"/>
          <w:spacing w:val="-3"/>
          <w:sz w:val="28"/>
          <w:szCs w:val="28"/>
        </w:rPr>
        <w:t>求确认、采购组织形式、采购方式、供应商选择、合同签署、</w:t>
      </w:r>
      <w:r>
        <w:rPr>
          <w:rFonts w:ascii="FangSong_GB2312" w:hAnsi="FangSong_GB2312" w:eastAsia="FangSong_GB2312" w:cs="FangSong_GB2312"/>
          <w:spacing w:val="-6"/>
          <w:sz w:val="28"/>
          <w:szCs w:val="28"/>
        </w:rPr>
        <w:t>合同履行、验收付款等全环节的标准化操作规范，明确各环节审批权限与时限要求。三是全周期的风险防控，建立包括市场风险、合规风险、操作风险在内的多维度风险识别框架，配套设计风险应对预案库。四是监督制衡，构建“三道防线”：业务部门自查自纠、监督部门专项审计、纪委监察再监督，同时实施采购过程全留痕管理和定期轮岗制度。五是数智化技术支撑，建立电子采购平台，实现需求发布、供应商评审、合同签</w:t>
      </w:r>
      <w:r>
        <w:rPr>
          <w:rFonts w:ascii="FangSong_GB2312" w:hAnsi="FangSong_GB2312" w:eastAsia="FangSong_GB2312" w:cs="FangSong_GB2312"/>
          <w:spacing w:val="-3"/>
          <w:sz w:val="28"/>
          <w:szCs w:val="28"/>
        </w:rPr>
        <w:t>订等全流程线上化，通过数据分析和智能预警提升管控效能。</w:t>
      </w:r>
    </w:p>
    <w:p w14:paraId="0336C527">
      <w:pPr>
        <w:spacing w:line="330" w:lineRule="auto"/>
        <w:rPr>
          <w:rFonts w:ascii="FangSong_GB2312" w:hAnsi="FangSong_GB2312" w:eastAsia="FangSong_GB2312" w:cs="FangSong_GB2312"/>
          <w:sz w:val="28"/>
          <w:szCs w:val="28"/>
        </w:rPr>
        <w:sectPr>
          <w:footerReference r:id="rId10" w:type="default"/>
          <w:pgSz w:w="10489" w:h="14740"/>
          <w:pgMar w:top="400" w:right="1256" w:bottom="1178" w:left="1534" w:header="0" w:footer="961" w:gutter="0"/>
          <w:cols w:space="720" w:num="1"/>
        </w:sectPr>
      </w:pPr>
    </w:p>
    <w:p w14:paraId="118C6D88">
      <w:pPr>
        <w:pStyle w:val="2"/>
        <w:spacing w:line="249" w:lineRule="auto"/>
      </w:pPr>
    </w:p>
    <w:p w14:paraId="198E8411">
      <w:pPr>
        <w:pStyle w:val="2"/>
        <w:spacing w:line="249" w:lineRule="auto"/>
      </w:pPr>
    </w:p>
    <w:p w14:paraId="37BF602F">
      <w:pPr>
        <w:pStyle w:val="2"/>
        <w:spacing w:line="249" w:lineRule="auto"/>
      </w:pPr>
    </w:p>
    <w:p w14:paraId="25EB96F6">
      <w:pPr>
        <w:pStyle w:val="2"/>
        <w:spacing w:line="249" w:lineRule="auto"/>
      </w:pPr>
    </w:p>
    <w:p w14:paraId="2928C6B2">
      <w:pPr>
        <w:pStyle w:val="2"/>
        <w:spacing w:line="249" w:lineRule="auto"/>
      </w:pPr>
    </w:p>
    <w:p w14:paraId="318C1450">
      <w:pPr>
        <w:spacing w:before="91" w:line="330" w:lineRule="auto"/>
        <w:ind w:left="7" w:right="420" w:firstLine="560"/>
        <w:jc w:val="both"/>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招标采购合规管理制度还需配套建立供应商协同管理机</w:t>
      </w:r>
      <w:r>
        <w:rPr>
          <w:rFonts w:ascii="FangSong_GB2312" w:hAnsi="FangSong_GB2312" w:eastAsia="FangSong_GB2312" w:cs="FangSong_GB2312"/>
          <w:spacing w:val="-6"/>
          <w:sz w:val="28"/>
          <w:szCs w:val="28"/>
        </w:rPr>
        <w:t>制，通过分类分级管理、绩效动态评估、廉洁承诺联签等手段强化供应链管控。最终通过制度固化流程、流程管控行为、行为防范风险、风险验证制度的闭环管理，形成招标采购合规管</w:t>
      </w:r>
      <w:bookmarkStart w:id="19" w:name="bookmark115"/>
      <w:bookmarkEnd w:id="19"/>
      <w:bookmarkStart w:id="20" w:name="bookmark8"/>
      <w:bookmarkEnd w:id="20"/>
      <w:r>
        <w:rPr>
          <w:rFonts w:ascii="FangSong_GB2312" w:hAnsi="FangSong_GB2312" w:eastAsia="FangSong_GB2312" w:cs="FangSong_GB2312"/>
          <w:spacing w:val="-2"/>
          <w:sz w:val="28"/>
          <w:szCs w:val="28"/>
        </w:rPr>
        <w:t>理的持续改进机制。</w:t>
      </w:r>
    </w:p>
    <w:p w14:paraId="4D0D2135">
      <w:pPr>
        <w:spacing w:before="158" w:line="224" w:lineRule="auto"/>
        <w:ind w:left="562"/>
        <w:outlineLvl w:val="0"/>
        <w:rPr>
          <w:rFonts w:ascii="黑体" w:hAnsi="黑体" w:eastAsia="黑体" w:cs="黑体"/>
          <w:sz w:val="28"/>
          <w:szCs w:val="28"/>
        </w:rPr>
      </w:pPr>
      <w:bookmarkStart w:id="21" w:name="bookmark116"/>
      <w:bookmarkEnd w:id="21"/>
      <w:r>
        <w:rPr>
          <w:rFonts w:ascii="黑体" w:hAnsi="黑体" w:eastAsia="黑体" w:cs="黑体"/>
          <w:spacing w:val="-1"/>
          <w:sz w:val="28"/>
          <w:szCs w:val="28"/>
        </w:rPr>
        <w:t>七、如何构建合规的采购管理架构？</w:t>
      </w:r>
    </w:p>
    <w:p w14:paraId="77E4BAB1">
      <w:pPr>
        <w:spacing w:before="161" w:line="329" w:lineRule="auto"/>
        <w:ind w:left="2" w:right="354" w:firstLine="561"/>
        <w:jc w:val="both"/>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构建合规的采购组织架构是国有企业确保采购活动阳光透明、廉洁高效的基础。根据《国有企业采购管理规范》</w:t>
      </w:r>
      <w:r>
        <w:rPr>
          <w:rFonts w:ascii="Times New Roman" w:hAnsi="Times New Roman" w:eastAsia="Times New Roman" w:cs="Times New Roman"/>
          <w:spacing w:val="5"/>
          <w:sz w:val="28"/>
          <w:szCs w:val="28"/>
        </w:rPr>
        <w:t>(T</w:t>
      </w:r>
      <w:r>
        <w:rPr>
          <w:rFonts w:ascii="Times New Roman" w:hAnsi="Times New Roman" w:eastAsia="Times New Roman" w:cs="Times New Roman"/>
          <w:spacing w:val="8"/>
          <w:sz w:val="28"/>
          <w:szCs w:val="28"/>
        </w:rPr>
        <w:t xml:space="preserve"> </w:t>
      </w:r>
      <w:r>
        <w:rPr>
          <w:rFonts w:ascii="宋体" w:hAnsi="宋体" w:eastAsia="宋体" w:cs="宋体"/>
          <w:spacing w:val="2"/>
          <w:sz w:val="28"/>
          <w:szCs w:val="28"/>
        </w:rPr>
        <w:t>∕</w:t>
      </w:r>
      <w:r>
        <w:rPr>
          <w:rFonts w:ascii="Times New Roman" w:hAnsi="Times New Roman" w:eastAsia="Times New Roman" w:cs="Times New Roman"/>
          <w:sz w:val="28"/>
          <w:szCs w:val="28"/>
        </w:rPr>
        <w:t>CFLP</w:t>
      </w:r>
      <w:r>
        <w:rPr>
          <w:rFonts w:ascii="Times New Roman" w:hAnsi="Times New Roman" w:eastAsia="Times New Roman" w:cs="Times New Roman"/>
          <w:spacing w:val="2"/>
          <w:sz w:val="28"/>
          <w:szCs w:val="28"/>
        </w:rPr>
        <w:t xml:space="preserve"> 0027-2020)</w:t>
      </w:r>
      <w:r>
        <w:rPr>
          <w:rFonts w:ascii="FangSong_GB2312" w:hAnsi="FangSong_GB2312" w:eastAsia="FangSong_GB2312" w:cs="FangSong_GB2312"/>
          <w:spacing w:val="2"/>
          <w:sz w:val="28"/>
          <w:szCs w:val="28"/>
        </w:rPr>
        <w:t>要求，合规架构应</w:t>
      </w:r>
      <w:r>
        <w:rPr>
          <w:rFonts w:ascii="FangSong_GB2312" w:hAnsi="FangSong_GB2312" w:eastAsia="FangSong_GB2312" w:cs="FangSong_GB2312"/>
          <w:spacing w:val="1"/>
          <w:sz w:val="28"/>
          <w:szCs w:val="28"/>
        </w:rPr>
        <w:t>遵循权责分离、专业化</w:t>
      </w:r>
      <w:r>
        <w:rPr>
          <w:rFonts w:ascii="FangSong_GB2312" w:hAnsi="FangSong_GB2312" w:eastAsia="FangSong_GB2312" w:cs="FangSong_GB2312"/>
          <w:spacing w:val="-13"/>
          <w:sz w:val="28"/>
          <w:szCs w:val="28"/>
        </w:rPr>
        <w:t>分工和制衡机制三大原则。具体实践中，需搭建三级组织架构：</w:t>
      </w:r>
      <w:r>
        <w:rPr>
          <w:rFonts w:ascii="FangSong_GB2312" w:hAnsi="FangSong_GB2312" w:eastAsia="FangSong_GB2312" w:cs="FangSong_GB2312"/>
          <w:spacing w:val="-6"/>
          <w:sz w:val="28"/>
          <w:szCs w:val="28"/>
        </w:rPr>
        <w:t>决策层设立招标采购管理委员会，负责审批采购战略及重大事项；执行层建立专业化采购中心，专职处理采购流程执行；监</w:t>
      </w:r>
      <w:r>
        <w:rPr>
          <w:rFonts w:ascii="FangSong_GB2312" w:hAnsi="FangSong_GB2312" w:eastAsia="FangSong_GB2312" w:cs="FangSong_GB2312"/>
          <w:spacing w:val="-5"/>
          <w:sz w:val="28"/>
          <w:szCs w:val="28"/>
        </w:rPr>
        <w:t>督层设立独立监督部门，对全流程进行审计监</w:t>
      </w:r>
      <w:r>
        <w:rPr>
          <w:rFonts w:ascii="FangSong_GB2312" w:hAnsi="FangSong_GB2312" w:eastAsia="FangSong_GB2312" w:cs="FangSong_GB2312"/>
          <w:spacing w:val="-6"/>
          <w:sz w:val="28"/>
          <w:szCs w:val="28"/>
        </w:rPr>
        <w:t>察。关键控制点</w:t>
      </w:r>
      <w:r>
        <w:rPr>
          <w:rFonts w:ascii="FangSong_GB2312" w:hAnsi="FangSong_GB2312" w:eastAsia="FangSong_GB2312" w:cs="FangSong_GB2312"/>
          <w:spacing w:val="-5"/>
          <w:sz w:val="28"/>
          <w:szCs w:val="28"/>
        </w:rPr>
        <w:t>设计包括实施岗位轮换制度防止利益固化、建</w:t>
      </w:r>
      <w:r>
        <w:rPr>
          <w:rFonts w:ascii="FangSong_GB2312" w:hAnsi="FangSong_GB2312" w:eastAsia="FangSong_GB2312" w:cs="FangSong_GB2312"/>
          <w:spacing w:val="-6"/>
          <w:sz w:val="28"/>
          <w:szCs w:val="28"/>
        </w:rPr>
        <w:t>立供应商协同机</w:t>
      </w:r>
      <w:r>
        <w:rPr>
          <w:rFonts w:ascii="FangSong_GB2312" w:hAnsi="FangSong_GB2312" w:eastAsia="FangSong_GB2312" w:cs="FangSong_GB2312"/>
          <w:spacing w:val="-1"/>
          <w:sz w:val="28"/>
          <w:szCs w:val="28"/>
        </w:rPr>
        <w:t>制优化合作关系、推行信息化留痕管理确保可追溯性。</w:t>
      </w:r>
    </w:p>
    <w:p w14:paraId="12965251">
      <w:pPr>
        <w:spacing w:before="10" w:line="329" w:lineRule="auto"/>
        <w:ind w:left="13" w:firstLine="549"/>
        <w:rPr>
          <w:rFonts w:ascii="FangSong_GB2312" w:hAnsi="FangSong_GB2312" w:eastAsia="FangSong_GB2312" w:cs="FangSong_GB2312"/>
          <w:sz w:val="28"/>
          <w:szCs w:val="28"/>
        </w:rPr>
      </w:pPr>
      <w:r>
        <w:rPr>
          <w:rFonts w:ascii="FangSong_GB2312" w:hAnsi="FangSong_GB2312" w:eastAsia="FangSong_GB2312" w:cs="FangSong_GB2312"/>
          <w:spacing w:val="-2"/>
          <w:sz w:val="28"/>
          <w:szCs w:val="28"/>
        </w:rPr>
        <w:t>但需特别注意避免决策层与执行层重叠造成的“</w:t>
      </w:r>
      <w:r>
        <w:rPr>
          <w:rFonts w:ascii="FangSong_GB2312" w:hAnsi="FangSong_GB2312" w:eastAsia="FangSong_GB2312" w:cs="FangSong_GB2312"/>
          <w:spacing w:val="-92"/>
          <w:sz w:val="28"/>
          <w:szCs w:val="28"/>
        </w:rPr>
        <w:t xml:space="preserve"> </w:t>
      </w:r>
      <w:r>
        <w:rPr>
          <w:rFonts w:ascii="FangSong_GB2312" w:hAnsi="FangSong_GB2312" w:eastAsia="FangSong_GB2312" w:cs="FangSong_GB2312"/>
          <w:spacing w:val="-2"/>
          <w:sz w:val="28"/>
          <w:szCs w:val="28"/>
        </w:rPr>
        <w:t>自批自采”</w:t>
      </w:r>
      <w:r>
        <w:rPr>
          <w:rFonts w:ascii="FangSong_GB2312" w:hAnsi="FangSong_GB2312" w:eastAsia="FangSong_GB2312" w:cs="FangSong_GB2312"/>
          <w:spacing w:val="-11"/>
          <w:sz w:val="28"/>
          <w:szCs w:val="28"/>
        </w:rPr>
        <w:t>现象，确保监督部门独立性，并加强供应商管理防止围标串标。</w:t>
      </w:r>
    </w:p>
    <w:p w14:paraId="701096FA">
      <w:pPr>
        <w:spacing w:line="330" w:lineRule="auto"/>
        <w:ind w:right="420" w:firstLine="4"/>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构建合规架构时，国有企业应检查是否实现三权分立、关键岗</w:t>
      </w:r>
      <w:r>
        <w:rPr>
          <w:rFonts w:ascii="FangSong_GB2312" w:hAnsi="FangSong_GB2312" w:eastAsia="FangSong_GB2312" w:cs="FangSong_GB2312"/>
          <w:spacing w:val="-5"/>
          <w:sz w:val="28"/>
          <w:szCs w:val="28"/>
        </w:rPr>
        <w:t>位轮岗、监督机制全覆盖、供应商管理闭环及</w:t>
      </w:r>
      <w:r>
        <w:rPr>
          <w:rFonts w:ascii="FangSong_GB2312" w:hAnsi="FangSong_GB2312" w:eastAsia="FangSong_GB2312" w:cs="FangSong_GB2312"/>
          <w:spacing w:val="-6"/>
          <w:sz w:val="28"/>
          <w:szCs w:val="28"/>
        </w:rPr>
        <w:t>电子留痕审计等</w:t>
      </w:r>
      <w:bookmarkStart w:id="22" w:name="bookmark9"/>
      <w:bookmarkEnd w:id="22"/>
      <w:bookmarkStart w:id="23" w:name="bookmark117"/>
      <w:bookmarkEnd w:id="23"/>
      <w:r>
        <w:rPr>
          <w:rFonts w:ascii="FangSong_GB2312" w:hAnsi="FangSong_GB2312" w:eastAsia="FangSong_GB2312" w:cs="FangSong_GB2312"/>
          <w:spacing w:val="-1"/>
          <w:sz w:val="28"/>
          <w:szCs w:val="28"/>
        </w:rPr>
        <w:t>核心要求，确保既满足合规标准又提升采购效能。</w:t>
      </w:r>
    </w:p>
    <w:p w14:paraId="63D969CA">
      <w:pPr>
        <w:spacing w:before="157" w:line="222" w:lineRule="auto"/>
        <w:ind w:left="563"/>
        <w:outlineLvl w:val="0"/>
        <w:rPr>
          <w:rFonts w:ascii="黑体" w:hAnsi="黑体" w:eastAsia="黑体" w:cs="黑体"/>
          <w:sz w:val="28"/>
          <w:szCs w:val="28"/>
        </w:rPr>
      </w:pPr>
      <w:bookmarkStart w:id="24" w:name="bookmark118"/>
      <w:bookmarkEnd w:id="24"/>
      <w:r>
        <w:rPr>
          <w:rFonts w:ascii="黑体" w:hAnsi="黑体" w:eastAsia="黑体" w:cs="黑体"/>
          <w:spacing w:val="-1"/>
          <w:sz w:val="28"/>
          <w:szCs w:val="28"/>
        </w:rPr>
        <w:t>八、如何建立招标采购事项的集体研究决策机制？</w:t>
      </w:r>
    </w:p>
    <w:p w14:paraId="308D9B83">
      <w:pPr>
        <w:spacing w:before="166" w:line="214" w:lineRule="auto"/>
        <w:ind w:left="587"/>
        <w:rPr>
          <w:rFonts w:ascii="FangSong_GB2312" w:hAnsi="FangSong_GB2312" w:eastAsia="FangSong_GB2312" w:cs="FangSong_GB2312"/>
          <w:sz w:val="28"/>
          <w:szCs w:val="28"/>
        </w:rPr>
      </w:pPr>
      <w:r>
        <w:rPr>
          <w:rFonts w:ascii="FangSong_GB2312" w:hAnsi="FangSong_GB2312" w:eastAsia="FangSong_GB2312" w:cs="FangSong_GB2312"/>
          <w:spacing w:val="-7"/>
          <w:sz w:val="28"/>
          <w:szCs w:val="28"/>
        </w:rPr>
        <w:t>国有企业建立招标采购事项集体研究决策机制，需从组织</w:t>
      </w:r>
    </w:p>
    <w:p w14:paraId="7489F644">
      <w:pPr>
        <w:spacing w:line="214" w:lineRule="auto"/>
        <w:rPr>
          <w:rFonts w:ascii="FangSong_GB2312" w:hAnsi="FangSong_GB2312" w:eastAsia="FangSong_GB2312" w:cs="FangSong_GB2312"/>
          <w:sz w:val="28"/>
          <w:szCs w:val="28"/>
        </w:rPr>
        <w:sectPr>
          <w:footerReference r:id="rId11" w:type="default"/>
          <w:pgSz w:w="10489" w:h="14740"/>
          <w:pgMar w:top="400" w:right="1110" w:bottom="1174" w:left="1537" w:header="0" w:footer="961" w:gutter="0"/>
          <w:cols w:space="720" w:num="1"/>
        </w:sectPr>
      </w:pPr>
    </w:p>
    <w:p w14:paraId="21FB894F">
      <w:pPr>
        <w:pStyle w:val="2"/>
        <w:spacing w:line="249" w:lineRule="auto"/>
      </w:pPr>
    </w:p>
    <w:p w14:paraId="587A967B">
      <w:pPr>
        <w:pStyle w:val="2"/>
        <w:spacing w:line="249" w:lineRule="auto"/>
      </w:pPr>
    </w:p>
    <w:p w14:paraId="514AB539">
      <w:pPr>
        <w:pStyle w:val="2"/>
        <w:spacing w:line="249" w:lineRule="auto"/>
      </w:pPr>
    </w:p>
    <w:p w14:paraId="3AB7B525">
      <w:pPr>
        <w:pStyle w:val="2"/>
        <w:spacing w:line="249" w:lineRule="auto"/>
      </w:pPr>
    </w:p>
    <w:p w14:paraId="1EFE98B6">
      <w:pPr>
        <w:pStyle w:val="2"/>
        <w:spacing w:line="250" w:lineRule="auto"/>
      </w:pPr>
    </w:p>
    <w:p w14:paraId="5E67D022">
      <w:pPr>
        <w:spacing w:before="91" w:line="330" w:lineRule="auto"/>
        <w:ind w:left="8" w:firstLine="5"/>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架构、议事规则、决策流程三个维度系统构建。首先在决策层</w:t>
      </w:r>
      <w:r>
        <w:rPr>
          <w:rFonts w:ascii="FangSong_GB2312" w:hAnsi="FangSong_GB2312" w:eastAsia="FangSong_GB2312" w:cs="FangSong_GB2312"/>
          <w:spacing w:val="-7"/>
          <w:sz w:val="28"/>
          <w:szCs w:val="28"/>
        </w:rPr>
        <w:t>设立招标采购管理委员会作为决策机构，成员应包括公司高</w:t>
      </w:r>
      <w:r>
        <w:rPr>
          <w:rFonts w:ascii="FangSong_GB2312" w:hAnsi="FangSong_GB2312" w:eastAsia="FangSong_GB2312" w:cs="FangSong_GB2312"/>
          <w:spacing w:val="-8"/>
          <w:sz w:val="28"/>
          <w:szCs w:val="28"/>
        </w:rPr>
        <w:t>管、</w:t>
      </w:r>
      <w:r>
        <w:rPr>
          <w:rFonts w:ascii="FangSong_GB2312" w:hAnsi="FangSong_GB2312" w:eastAsia="FangSong_GB2312" w:cs="FangSong_GB2312"/>
          <w:spacing w:val="-6"/>
          <w:sz w:val="28"/>
          <w:szCs w:val="28"/>
        </w:rPr>
        <w:t>法务人员、技术专家、财务代表及纪检人员，确保专业性与制衡性。其次制定规范的议事规则，明确决策范围涵盖采购方案审批、供应商准入、重大争议处理等核心事项，建立议事决定</w:t>
      </w:r>
      <w:r>
        <w:rPr>
          <w:rFonts w:ascii="FangSong_GB2312" w:hAnsi="FangSong_GB2312" w:eastAsia="FangSong_GB2312" w:cs="FangSong_GB2312"/>
          <w:spacing w:val="-2"/>
          <w:sz w:val="28"/>
          <w:szCs w:val="28"/>
        </w:rPr>
        <w:t>的标准流程。</w:t>
      </w:r>
    </w:p>
    <w:p w14:paraId="1DBCC37B">
      <w:pPr>
        <w:spacing w:before="6" w:line="329" w:lineRule="auto"/>
        <w:ind w:left="13" w:right="226" w:firstLine="561"/>
        <w:jc w:val="both"/>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决策流程设计上，实行</w:t>
      </w:r>
      <w:r>
        <w:rPr>
          <w:rFonts w:ascii="Times New Roman" w:hAnsi="Times New Roman" w:eastAsia="Times New Roman" w:cs="Times New Roman"/>
          <w:spacing w:val="-5"/>
          <w:sz w:val="28"/>
          <w:szCs w:val="28"/>
        </w:rPr>
        <w:t>"</w:t>
      </w:r>
      <w:r>
        <w:rPr>
          <w:rFonts w:ascii="Times New Roman" w:hAnsi="Times New Roman" w:eastAsia="Times New Roman" w:cs="Times New Roman"/>
          <w:spacing w:val="-38"/>
          <w:sz w:val="28"/>
          <w:szCs w:val="28"/>
        </w:rPr>
        <w:t xml:space="preserve"> </w:t>
      </w:r>
      <w:r>
        <w:rPr>
          <w:rFonts w:ascii="FangSong_GB2312" w:hAnsi="FangSong_GB2312" w:eastAsia="FangSong_GB2312" w:cs="FangSong_GB2312"/>
          <w:spacing w:val="-5"/>
          <w:sz w:val="28"/>
          <w:szCs w:val="28"/>
        </w:rPr>
        <w:t>三重一大</w:t>
      </w:r>
      <w:r>
        <w:rPr>
          <w:rFonts w:ascii="Times New Roman" w:hAnsi="Times New Roman" w:eastAsia="Times New Roman" w:cs="Times New Roman"/>
          <w:spacing w:val="-5"/>
          <w:sz w:val="28"/>
          <w:szCs w:val="28"/>
        </w:rPr>
        <w:t>"</w:t>
      </w:r>
      <w:r>
        <w:rPr>
          <w:rFonts w:ascii="FangSong_GB2312" w:hAnsi="FangSong_GB2312" w:eastAsia="FangSong_GB2312" w:cs="FangSong_GB2312"/>
          <w:spacing w:val="-5"/>
          <w:sz w:val="28"/>
          <w:szCs w:val="28"/>
        </w:rPr>
        <w:t>事项集体决策制</w:t>
      </w:r>
      <w:r>
        <w:rPr>
          <w:rFonts w:ascii="FangSong_GB2312" w:hAnsi="FangSong_GB2312" w:eastAsia="FangSong_GB2312" w:cs="FangSong_GB2312"/>
          <w:spacing w:val="-6"/>
          <w:sz w:val="28"/>
          <w:szCs w:val="28"/>
        </w:rPr>
        <w:t>度，要求采购预算超限额、直接采购方式选用等重大事项必须经集体审议。建立专家咨询制度，对技术复杂项目引入外部专家提供独立意见。配套监督机制方面，设置决策回避制度，利益相关方需主动申明并回避；实行决策记录双签制，会议纪要经全体参会人员签字确认；建立决策后评估机制，对执行效果进行定</w:t>
      </w:r>
      <w:r>
        <w:rPr>
          <w:rFonts w:ascii="FangSong_GB2312" w:hAnsi="FangSong_GB2312" w:eastAsia="FangSong_GB2312" w:cs="FangSong_GB2312"/>
          <w:spacing w:val="-3"/>
          <w:sz w:val="28"/>
          <w:szCs w:val="28"/>
        </w:rPr>
        <w:t>期跟踪审计。</w:t>
      </w:r>
    </w:p>
    <w:p w14:paraId="64EF850C">
      <w:pPr>
        <w:spacing w:before="2" w:line="329" w:lineRule="auto"/>
        <w:ind w:left="8" w:right="158" w:firstLine="565"/>
        <w:jc w:val="both"/>
        <w:rPr>
          <w:rFonts w:ascii="FangSong_GB2312" w:hAnsi="FangSong_GB2312" w:eastAsia="FangSong_GB2312" w:cs="FangSong_GB2312"/>
          <w:sz w:val="28"/>
          <w:szCs w:val="28"/>
        </w:rPr>
      </w:pPr>
      <w:r>
        <w:rPr>
          <w:rFonts w:ascii="FangSong_GB2312" w:hAnsi="FangSong_GB2312" w:eastAsia="FangSong_GB2312" w:cs="FangSong_GB2312"/>
          <w:spacing w:val="-4"/>
          <w:sz w:val="28"/>
          <w:szCs w:val="28"/>
        </w:rPr>
        <w:t>通过集体智慧提升决策质量，以程序正义保障结果公正，</w:t>
      </w:r>
      <w:r>
        <w:rPr>
          <w:rFonts w:ascii="FangSong_GB2312" w:hAnsi="FangSong_GB2312" w:eastAsia="FangSong_GB2312" w:cs="FangSong_GB2312"/>
          <w:spacing w:val="-3"/>
          <w:sz w:val="28"/>
          <w:szCs w:val="28"/>
        </w:rPr>
        <w:t>构建专业决策、集体把关、痕迹管理、执行监督的闭环体系，</w:t>
      </w:r>
      <w:bookmarkStart w:id="25" w:name="bookmark10"/>
      <w:bookmarkEnd w:id="25"/>
      <w:bookmarkStart w:id="26" w:name="bookmark119"/>
      <w:bookmarkEnd w:id="26"/>
      <w:r>
        <w:rPr>
          <w:rFonts w:ascii="FangSong_GB2312" w:hAnsi="FangSong_GB2312" w:eastAsia="FangSong_GB2312" w:cs="FangSong_GB2312"/>
          <w:spacing w:val="-1"/>
          <w:sz w:val="28"/>
          <w:szCs w:val="28"/>
        </w:rPr>
        <w:t>既保证决策效率，又有效防控廉洁风险。</w:t>
      </w:r>
    </w:p>
    <w:p w14:paraId="708673AD">
      <w:pPr>
        <w:spacing w:before="157" w:line="223" w:lineRule="auto"/>
        <w:ind w:left="574"/>
        <w:outlineLvl w:val="0"/>
        <w:rPr>
          <w:rFonts w:ascii="黑体" w:hAnsi="黑体" w:eastAsia="黑体" w:cs="黑体"/>
          <w:sz w:val="28"/>
          <w:szCs w:val="28"/>
        </w:rPr>
      </w:pPr>
      <w:bookmarkStart w:id="27" w:name="bookmark120"/>
      <w:bookmarkEnd w:id="27"/>
      <w:r>
        <w:rPr>
          <w:rFonts w:ascii="黑体" w:hAnsi="黑体" w:eastAsia="黑体" w:cs="黑体"/>
          <w:spacing w:val="-1"/>
          <w:sz w:val="28"/>
          <w:szCs w:val="28"/>
        </w:rPr>
        <w:t>九、合规性审查应覆盖招标采购哪些关键环节？</w:t>
      </w:r>
    </w:p>
    <w:p w14:paraId="6B2ED536">
      <w:pPr>
        <w:spacing w:before="164" w:line="330" w:lineRule="auto"/>
        <w:ind w:right="228" w:firstLine="571"/>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合规性审查应全面贯穿于招标采购的整个流程，具体内容</w:t>
      </w:r>
      <w:r>
        <w:rPr>
          <w:rFonts w:ascii="FangSong_GB2312" w:hAnsi="FangSong_GB2312" w:eastAsia="FangSong_GB2312" w:cs="FangSong_GB2312"/>
          <w:spacing w:val="-1"/>
          <w:sz w:val="28"/>
          <w:szCs w:val="28"/>
        </w:rPr>
        <w:t>包括：</w:t>
      </w:r>
    </w:p>
    <w:p w14:paraId="0D3EB9FA">
      <w:pPr>
        <w:spacing w:before="3" w:line="329" w:lineRule="auto"/>
        <w:ind w:left="5" w:right="226" w:firstLine="552"/>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（一）采购计划与审批审查。对采购计划的可行性进行细</w:t>
      </w:r>
      <w:r>
        <w:rPr>
          <w:rFonts w:ascii="FangSong_GB2312" w:hAnsi="FangSong_GB2312" w:eastAsia="FangSong_GB2312" w:cs="FangSong_GB2312"/>
          <w:spacing w:val="-5"/>
          <w:sz w:val="28"/>
          <w:szCs w:val="28"/>
        </w:rPr>
        <w:t>致论证，核实资金落实情况，并评估市场调研的</w:t>
      </w:r>
      <w:r>
        <w:rPr>
          <w:rFonts w:ascii="FangSong_GB2312" w:hAnsi="FangSong_GB2312" w:eastAsia="FangSong_GB2312" w:cs="FangSong_GB2312"/>
          <w:spacing w:val="-6"/>
          <w:sz w:val="28"/>
          <w:szCs w:val="28"/>
        </w:rPr>
        <w:t>合理性，以确</w:t>
      </w:r>
      <w:r>
        <w:rPr>
          <w:rFonts w:ascii="FangSong_GB2312" w:hAnsi="FangSong_GB2312" w:eastAsia="FangSong_GB2312" w:cs="FangSong_GB2312"/>
          <w:spacing w:val="-1"/>
          <w:sz w:val="28"/>
          <w:szCs w:val="28"/>
        </w:rPr>
        <w:t>保项目的必要性和资源的优化配置。</w:t>
      </w:r>
    </w:p>
    <w:p w14:paraId="23D6A12F">
      <w:pPr>
        <w:spacing w:line="214" w:lineRule="auto"/>
        <w:ind w:left="557"/>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（二）采购方式审查。审查采购方式是否严格遵循法律法</w:t>
      </w:r>
    </w:p>
    <w:p w14:paraId="4D6D4389">
      <w:pPr>
        <w:spacing w:line="214" w:lineRule="auto"/>
        <w:rPr>
          <w:rFonts w:ascii="FangSong_GB2312" w:hAnsi="FangSong_GB2312" w:eastAsia="FangSong_GB2312" w:cs="FangSong_GB2312"/>
          <w:sz w:val="28"/>
          <w:szCs w:val="28"/>
        </w:rPr>
        <w:sectPr>
          <w:footerReference r:id="rId12" w:type="default"/>
          <w:pgSz w:w="10489" w:h="14740"/>
          <w:pgMar w:top="400" w:right="1302" w:bottom="1178" w:left="1533" w:header="0" w:footer="961" w:gutter="0"/>
          <w:cols w:space="720" w:num="1"/>
        </w:sectPr>
      </w:pPr>
    </w:p>
    <w:p w14:paraId="15255E20">
      <w:pPr>
        <w:pStyle w:val="2"/>
        <w:spacing w:line="249" w:lineRule="auto"/>
      </w:pPr>
    </w:p>
    <w:p w14:paraId="13D4599B">
      <w:pPr>
        <w:pStyle w:val="2"/>
        <w:spacing w:line="249" w:lineRule="auto"/>
      </w:pPr>
    </w:p>
    <w:p w14:paraId="335609B4">
      <w:pPr>
        <w:pStyle w:val="2"/>
        <w:spacing w:line="249" w:lineRule="auto"/>
      </w:pPr>
    </w:p>
    <w:p w14:paraId="6C52F493">
      <w:pPr>
        <w:pStyle w:val="2"/>
        <w:spacing w:line="250" w:lineRule="auto"/>
      </w:pPr>
    </w:p>
    <w:p w14:paraId="7EE7A9D9">
      <w:pPr>
        <w:pStyle w:val="2"/>
        <w:spacing w:line="250" w:lineRule="auto"/>
      </w:pPr>
    </w:p>
    <w:p w14:paraId="13A1BF4D">
      <w:pPr>
        <w:spacing w:before="91" w:line="330" w:lineRule="auto"/>
        <w:ind w:firstLine="9"/>
        <w:jc w:val="both"/>
        <w:rPr>
          <w:rFonts w:ascii="FangSong_GB2312" w:hAnsi="FangSong_GB2312" w:eastAsia="FangSong_GB2312" w:cs="FangSong_GB2312"/>
          <w:sz w:val="28"/>
          <w:szCs w:val="28"/>
        </w:rPr>
      </w:pPr>
      <w:r>
        <w:rPr>
          <w:rFonts w:ascii="FangSong_GB2312" w:hAnsi="FangSong_GB2312" w:eastAsia="FangSong_GB2312" w:cs="FangSong_GB2312"/>
          <w:spacing w:val="-8"/>
          <w:sz w:val="28"/>
          <w:szCs w:val="28"/>
        </w:rPr>
        <w:t>规及企业采购管理制度的规定，结合采购项目性质和实际需求，</w:t>
      </w:r>
      <w:r>
        <w:rPr>
          <w:rFonts w:ascii="FangSong_GB2312" w:hAnsi="FangSong_GB2312" w:eastAsia="FangSong_GB2312" w:cs="FangSong_GB2312"/>
          <w:spacing w:val="-5"/>
          <w:sz w:val="28"/>
          <w:szCs w:val="28"/>
        </w:rPr>
        <w:t>科学判断采购方式的适用性，以充分激发市</w:t>
      </w:r>
      <w:r>
        <w:rPr>
          <w:rFonts w:ascii="FangSong_GB2312" w:hAnsi="FangSong_GB2312" w:eastAsia="FangSong_GB2312" w:cs="FangSong_GB2312"/>
          <w:spacing w:val="-6"/>
          <w:sz w:val="28"/>
          <w:szCs w:val="28"/>
        </w:rPr>
        <w:t>场竞争活力，提高</w:t>
      </w:r>
      <w:r>
        <w:rPr>
          <w:rFonts w:ascii="FangSong_GB2312" w:hAnsi="FangSong_GB2312" w:eastAsia="FangSong_GB2312" w:cs="FangSong_GB2312"/>
          <w:spacing w:val="-2"/>
          <w:sz w:val="28"/>
          <w:szCs w:val="28"/>
        </w:rPr>
        <w:t>采购效益。</w:t>
      </w:r>
    </w:p>
    <w:p w14:paraId="2EA99CC7">
      <w:pPr>
        <w:spacing w:before="1" w:line="328" w:lineRule="auto"/>
        <w:ind w:left="4" w:right="132" w:firstLine="545"/>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（三）招标采购文件审查。审查招标采购文件中是否存在</w:t>
      </w:r>
      <w:r>
        <w:rPr>
          <w:rFonts w:ascii="FangSong_GB2312" w:hAnsi="FangSong_GB2312" w:eastAsia="FangSong_GB2312" w:cs="FangSong_GB2312"/>
          <w:spacing w:val="-13"/>
          <w:sz w:val="28"/>
          <w:szCs w:val="28"/>
        </w:rPr>
        <w:t>歧视性条款，确保需求描述全面且准确，评标标准科学且合理。</w:t>
      </w:r>
    </w:p>
    <w:p w14:paraId="722DE2E2">
      <w:pPr>
        <w:spacing w:before="4" w:line="329" w:lineRule="auto"/>
        <w:ind w:left="1" w:right="214" w:firstLine="548"/>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（四）采购实施过程审查。审查采购程序的规范性，核查评审标准的执行情况，防止采购过程中出现程序违规、评审失</w:t>
      </w:r>
      <w:r>
        <w:rPr>
          <w:rFonts w:ascii="FangSong_GB2312" w:hAnsi="FangSong_GB2312" w:eastAsia="FangSong_GB2312" w:cs="FangSong_GB2312"/>
          <w:spacing w:val="-2"/>
          <w:sz w:val="28"/>
          <w:szCs w:val="28"/>
        </w:rPr>
        <w:t>误等情形。</w:t>
      </w:r>
    </w:p>
    <w:p w14:paraId="722ED3D7">
      <w:pPr>
        <w:spacing w:before="3" w:line="329" w:lineRule="auto"/>
        <w:ind w:left="12" w:right="139" w:firstLine="537"/>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（五）合同签订审查。审查合同条款与招标采购文件的一</w:t>
      </w:r>
      <w:r>
        <w:rPr>
          <w:rFonts w:ascii="FangSong_GB2312" w:hAnsi="FangSong_GB2312" w:eastAsia="FangSong_GB2312" w:cs="FangSong_GB2312"/>
          <w:spacing w:val="-13"/>
          <w:sz w:val="28"/>
          <w:szCs w:val="28"/>
        </w:rPr>
        <w:t>致性，确保标的物描述清晰、权利义务明确、违约责任合法等，</w:t>
      </w:r>
      <w:r>
        <w:rPr>
          <w:rFonts w:ascii="FangSong_GB2312" w:hAnsi="FangSong_GB2312" w:eastAsia="FangSong_GB2312" w:cs="FangSong_GB2312"/>
          <w:spacing w:val="-2"/>
          <w:sz w:val="28"/>
          <w:szCs w:val="28"/>
        </w:rPr>
        <w:t>防止合同签订后擅自更改实质性内容。</w:t>
      </w:r>
    </w:p>
    <w:p w14:paraId="43FA35AC">
      <w:pPr>
        <w:spacing w:before="2" w:line="329" w:lineRule="auto"/>
        <w:ind w:left="16" w:right="216" w:firstLine="533"/>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（六）验收与结算审查。审查采购标的的数量、质量是否</w:t>
      </w:r>
      <w:r>
        <w:rPr>
          <w:rFonts w:ascii="FangSong_GB2312" w:hAnsi="FangSong_GB2312" w:eastAsia="FangSong_GB2312" w:cs="FangSong_GB2312"/>
          <w:spacing w:val="-2"/>
          <w:sz w:val="28"/>
          <w:szCs w:val="28"/>
        </w:rPr>
        <w:t>与合同相符，验收程序是否规范到位。</w:t>
      </w:r>
    </w:p>
    <w:p w14:paraId="54CF2A54">
      <w:pPr>
        <w:spacing w:before="2" w:line="330" w:lineRule="auto"/>
        <w:ind w:left="9" w:right="132" w:firstLine="553"/>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合规性审查需贯穿招标采购全生命周期，既要遵循法律法</w:t>
      </w:r>
      <w:r>
        <w:rPr>
          <w:rFonts w:ascii="FangSong_GB2312" w:hAnsi="FangSong_GB2312" w:eastAsia="FangSong_GB2312" w:cs="FangSong_GB2312"/>
          <w:spacing w:val="-13"/>
          <w:sz w:val="28"/>
          <w:szCs w:val="28"/>
        </w:rPr>
        <w:t>规，也要结合企业规章制度，确保国有企业采购活动公平公正。</w:t>
      </w:r>
    </w:p>
    <w:p w14:paraId="7D10B8DD">
      <w:pPr>
        <w:spacing w:before="155" w:line="222" w:lineRule="auto"/>
        <w:ind w:left="563"/>
        <w:outlineLvl w:val="0"/>
        <w:rPr>
          <w:rFonts w:ascii="黑体" w:hAnsi="黑体" w:eastAsia="黑体" w:cs="黑体"/>
          <w:sz w:val="28"/>
          <w:szCs w:val="28"/>
        </w:rPr>
      </w:pPr>
      <w:bookmarkStart w:id="28" w:name="bookmark121"/>
      <w:bookmarkEnd w:id="28"/>
      <w:bookmarkStart w:id="29" w:name="bookmark11"/>
      <w:bookmarkEnd w:id="29"/>
      <w:r>
        <w:rPr>
          <w:rFonts w:ascii="黑体" w:hAnsi="黑体" w:eastAsia="黑体" w:cs="黑体"/>
          <w:spacing w:val="-1"/>
          <w:sz w:val="28"/>
          <w:szCs w:val="28"/>
        </w:rPr>
        <w:t>十、如何通过分岗设权与分级授权实现采购权力制衡？</w:t>
      </w:r>
    </w:p>
    <w:p w14:paraId="1B399F52">
      <w:pPr>
        <w:spacing w:before="163" w:line="330" w:lineRule="auto"/>
        <w:ind w:left="1" w:right="214" w:firstLine="583"/>
        <w:jc w:val="both"/>
        <w:rPr>
          <w:rFonts w:ascii="FangSong_GB2312" w:hAnsi="FangSong_GB2312" w:eastAsia="FangSong_GB2312" w:cs="FangSong_GB2312"/>
          <w:sz w:val="28"/>
          <w:szCs w:val="28"/>
        </w:rPr>
      </w:pPr>
      <w:r>
        <w:rPr>
          <w:rFonts w:ascii="FangSong_GB2312" w:hAnsi="FangSong_GB2312" w:eastAsia="FangSong_GB2312" w:cs="FangSong_GB2312"/>
          <w:spacing w:val="4"/>
          <w:sz w:val="28"/>
          <w:szCs w:val="28"/>
        </w:rPr>
        <w:t>国有企业应清晰界定招标采购活动的各项岗位职责与审</w:t>
      </w:r>
      <w:r>
        <w:rPr>
          <w:rFonts w:ascii="FangSong_GB2312" w:hAnsi="FangSong_GB2312" w:eastAsia="FangSong_GB2312" w:cs="FangSong_GB2312"/>
          <w:spacing w:val="-6"/>
          <w:sz w:val="28"/>
          <w:szCs w:val="28"/>
        </w:rPr>
        <w:t>批权限，确保采购需求提出、采购计划与预算审批、招标采购文件编制和审核、评审专家选派、合同签署与款项支付、采购验收等关键环节由不同部门或人员分别负责。具体而言，需求部门负责明确使用标准，采购部门负责流程规范执行，财务部门则负责资金支付的监督管控，以此形成相互制约、相互平衡</w:t>
      </w:r>
      <w:r>
        <w:rPr>
          <w:rFonts w:ascii="FangSong_GB2312" w:hAnsi="FangSong_GB2312" w:eastAsia="FangSong_GB2312" w:cs="FangSong_GB2312"/>
          <w:spacing w:val="-3"/>
          <w:sz w:val="28"/>
          <w:szCs w:val="28"/>
        </w:rPr>
        <w:t>的机制。</w:t>
      </w:r>
    </w:p>
    <w:p w14:paraId="38941B85">
      <w:pPr>
        <w:spacing w:line="330" w:lineRule="auto"/>
        <w:rPr>
          <w:rFonts w:ascii="FangSong_GB2312" w:hAnsi="FangSong_GB2312" w:eastAsia="FangSong_GB2312" w:cs="FangSong_GB2312"/>
          <w:sz w:val="28"/>
          <w:szCs w:val="28"/>
        </w:rPr>
        <w:sectPr>
          <w:footerReference r:id="rId13" w:type="default"/>
          <w:pgSz w:w="10489" w:h="14740"/>
          <w:pgMar w:top="400" w:right="1314" w:bottom="1174" w:left="1541" w:header="0" w:footer="961" w:gutter="0"/>
          <w:cols w:space="720" w:num="1"/>
        </w:sectPr>
      </w:pPr>
    </w:p>
    <w:p w14:paraId="686F7C0C">
      <w:pPr>
        <w:pStyle w:val="2"/>
        <w:spacing w:line="249" w:lineRule="auto"/>
      </w:pPr>
    </w:p>
    <w:p w14:paraId="4A7AD29D">
      <w:pPr>
        <w:pStyle w:val="2"/>
        <w:spacing w:line="249" w:lineRule="auto"/>
      </w:pPr>
    </w:p>
    <w:p w14:paraId="793E384F">
      <w:pPr>
        <w:pStyle w:val="2"/>
        <w:spacing w:line="249" w:lineRule="auto"/>
      </w:pPr>
    </w:p>
    <w:p w14:paraId="394D342F">
      <w:pPr>
        <w:pStyle w:val="2"/>
        <w:spacing w:line="249" w:lineRule="auto"/>
      </w:pPr>
    </w:p>
    <w:p w14:paraId="1D0C42B8">
      <w:pPr>
        <w:pStyle w:val="2"/>
        <w:spacing w:line="249" w:lineRule="auto"/>
      </w:pPr>
    </w:p>
    <w:p w14:paraId="6FA5734F">
      <w:pPr>
        <w:spacing w:before="91" w:line="330" w:lineRule="auto"/>
        <w:ind w:left="8" w:right="74" w:firstLine="577"/>
        <w:jc w:val="both"/>
        <w:rPr>
          <w:rFonts w:ascii="FangSong_GB2312" w:hAnsi="FangSong_GB2312" w:eastAsia="FangSong_GB2312" w:cs="FangSong_GB2312"/>
          <w:sz w:val="28"/>
          <w:szCs w:val="28"/>
        </w:rPr>
      </w:pPr>
      <w:r>
        <w:rPr>
          <w:rFonts w:ascii="FangSong_GB2312" w:hAnsi="FangSong_GB2312" w:eastAsia="FangSong_GB2312" w:cs="FangSong_GB2312"/>
          <w:spacing w:val="-7"/>
          <w:sz w:val="28"/>
          <w:szCs w:val="28"/>
        </w:rPr>
        <w:t>审批权限应根据采购项目的金额规模、重要程度进行分级</w:t>
      </w:r>
      <w:r>
        <w:rPr>
          <w:rFonts w:ascii="FangSong_GB2312" w:hAnsi="FangSong_GB2312" w:eastAsia="FangSong_GB2312" w:cs="FangSong_GB2312"/>
          <w:spacing w:val="-6"/>
          <w:sz w:val="28"/>
          <w:szCs w:val="28"/>
        </w:rPr>
        <w:t>管理：常规采购项目由公司分管领导审批；较为重要的项目则需公司总经理批准；重大项目需提交公司董事会或其授权组织进行审批决策，通过明确各层级审批权限边界，防止权力过度集中和滥用。还可在企业管理信息系统中，按照岗位角色和职</w:t>
      </w:r>
      <w:r>
        <w:rPr>
          <w:rFonts w:ascii="FangSong_GB2312" w:hAnsi="FangSong_GB2312" w:eastAsia="FangSong_GB2312" w:cs="FangSong_GB2312"/>
          <w:spacing w:val="-1"/>
          <w:sz w:val="28"/>
          <w:szCs w:val="28"/>
        </w:rPr>
        <w:t>责范围合理分配操作权限，严格防止越权操作行为的发生。</w:t>
      </w:r>
    </w:p>
    <w:p w14:paraId="7AF4D67C">
      <w:pPr>
        <w:spacing w:before="2" w:line="330" w:lineRule="auto"/>
        <w:ind w:left="20" w:right="74" w:firstLine="553"/>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通过岗位分离实现物理隔离，权限分级形成纵向制</w:t>
      </w:r>
      <w:r>
        <w:rPr>
          <w:rFonts w:ascii="FangSong_GB2312" w:hAnsi="FangSong_GB2312" w:eastAsia="FangSong_GB2312" w:cs="FangSong_GB2312"/>
          <w:spacing w:val="-7"/>
          <w:sz w:val="28"/>
          <w:szCs w:val="28"/>
        </w:rPr>
        <w:t>约，辅</w:t>
      </w:r>
      <w:r>
        <w:rPr>
          <w:rFonts w:ascii="FangSong_GB2312" w:hAnsi="FangSong_GB2312" w:eastAsia="FangSong_GB2312" w:cs="FangSong_GB2312"/>
          <w:spacing w:val="-6"/>
          <w:sz w:val="28"/>
          <w:szCs w:val="28"/>
        </w:rPr>
        <w:t>以定期轮岗和审计监察，构建岗位不相容、权限有边界、过程</w:t>
      </w:r>
      <w:bookmarkStart w:id="30" w:name="bookmark122"/>
      <w:bookmarkEnd w:id="30"/>
      <w:bookmarkStart w:id="31" w:name="bookmark12"/>
      <w:bookmarkEnd w:id="31"/>
      <w:r>
        <w:rPr>
          <w:rFonts w:ascii="FangSong_GB2312" w:hAnsi="FangSong_GB2312" w:eastAsia="FangSong_GB2312" w:cs="FangSong_GB2312"/>
          <w:spacing w:val="-3"/>
          <w:sz w:val="28"/>
          <w:szCs w:val="28"/>
        </w:rPr>
        <w:t>可追溯的立体制衡网络。</w:t>
      </w:r>
    </w:p>
    <w:p w14:paraId="76E627CD">
      <w:pPr>
        <w:spacing w:before="153" w:line="222" w:lineRule="auto"/>
        <w:ind w:left="570"/>
        <w:outlineLvl w:val="0"/>
        <w:rPr>
          <w:rFonts w:ascii="黑体" w:hAnsi="黑体" w:eastAsia="黑体" w:cs="黑体"/>
          <w:sz w:val="28"/>
          <w:szCs w:val="28"/>
        </w:rPr>
      </w:pPr>
      <w:bookmarkStart w:id="32" w:name="bookmark123"/>
      <w:bookmarkEnd w:id="32"/>
      <w:r>
        <w:rPr>
          <w:rFonts w:ascii="黑体" w:hAnsi="黑体" w:eastAsia="黑体" w:cs="黑体"/>
          <w:spacing w:val="-1"/>
          <w:sz w:val="28"/>
          <w:szCs w:val="28"/>
        </w:rPr>
        <w:t>十一、轮岗制度在防范采购风险中有何作用？</w:t>
      </w:r>
    </w:p>
    <w:p w14:paraId="4E181CF7">
      <w:pPr>
        <w:spacing w:before="161" w:line="330" w:lineRule="auto"/>
        <w:ind w:left="3" w:firstLine="569"/>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对于采购经理、供应商管理专员、合同管理专员等核</w:t>
      </w:r>
      <w:r>
        <w:rPr>
          <w:rFonts w:ascii="FangSong_GB2312" w:hAnsi="FangSong_GB2312" w:eastAsia="FangSong_GB2312" w:cs="FangSong_GB2312"/>
          <w:spacing w:val="-7"/>
          <w:sz w:val="28"/>
          <w:szCs w:val="28"/>
        </w:rPr>
        <w:t>心职</w:t>
      </w:r>
      <w:r>
        <w:rPr>
          <w:rFonts w:ascii="FangSong_GB2312" w:hAnsi="FangSong_GB2312" w:eastAsia="FangSong_GB2312" w:cs="FangSong_GB2312"/>
          <w:spacing w:val="-5"/>
          <w:sz w:val="28"/>
          <w:szCs w:val="28"/>
        </w:rPr>
        <w:t>位，以及预算审批官、验收负责人等敏感职位</w:t>
      </w:r>
      <w:r>
        <w:rPr>
          <w:rFonts w:ascii="FangSong_GB2312" w:hAnsi="FangSong_GB2312" w:eastAsia="FangSong_GB2312" w:cs="FangSong_GB2312"/>
          <w:spacing w:val="-6"/>
          <w:sz w:val="28"/>
          <w:szCs w:val="28"/>
        </w:rPr>
        <w:t>，实施两年或三</w:t>
      </w:r>
      <w:r>
        <w:rPr>
          <w:rFonts w:ascii="FangSong_GB2312" w:hAnsi="FangSong_GB2312" w:eastAsia="FangSong_GB2312" w:cs="FangSong_GB2312"/>
          <w:spacing w:val="-5"/>
          <w:sz w:val="28"/>
          <w:szCs w:val="28"/>
        </w:rPr>
        <w:t>年的岗位轮换制度，能够有效防范因长期固定</w:t>
      </w:r>
      <w:r>
        <w:rPr>
          <w:rFonts w:ascii="FangSong_GB2312" w:hAnsi="FangSong_GB2312" w:eastAsia="FangSong_GB2312" w:cs="FangSong_GB2312"/>
          <w:spacing w:val="-6"/>
          <w:sz w:val="28"/>
          <w:szCs w:val="28"/>
        </w:rPr>
        <w:t>岗位而产生的利</w:t>
      </w:r>
      <w:r>
        <w:rPr>
          <w:rFonts w:ascii="FangSong_GB2312" w:hAnsi="FangSong_GB2312" w:eastAsia="FangSong_GB2312" w:cs="FangSong_GB2312"/>
          <w:spacing w:val="-5"/>
          <w:sz w:val="28"/>
          <w:szCs w:val="28"/>
        </w:rPr>
        <w:t>益勾结问题，降低廉政风险。在轮岗前，应进</w:t>
      </w:r>
      <w:r>
        <w:rPr>
          <w:rFonts w:ascii="FangSong_GB2312" w:hAnsi="FangSong_GB2312" w:eastAsia="FangSong_GB2312" w:cs="FangSong_GB2312"/>
          <w:spacing w:val="-6"/>
          <w:sz w:val="28"/>
          <w:szCs w:val="28"/>
        </w:rPr>
        <w:t>行离任审计及工</w:t>
      </w:r>
      <w:r>
        <w:rPr>
          <w:rFonts w:ascii="FangSong_GB2312" w:hAnsi="FangSong_GB2312" w:eastAsia="FangSong_GB2312" w:cs="FangSong_GB2312"/>
          <w:spacing w:val="-5"/>
          <w:sz w:val="28"/>
          <w:szCs w:val="28"/>
        </w:rPr>
        <w:t>作交接，交接内容应涵盖过往项目资料档案、</w:t>
      </w:r>
      <w:r>
        <w:rPr>
          <w:rFonts w:ascii="FangSong_GB2312" w:hAnsi="FangSong_GB2312" w:eastAsia="FangSong_GB2312" w:cs="FangSong_GB2312"/>
          <w:spacing w:val="-6"/>
          <w:sz w:val="28"/>
          <w:szCs w:val="28"/>
        </w:rPr>
        <w:t>供应商合作关系</w:t>
      </w:r>
      <w:r>
        <w:rPr>
          <w:rFonts w:ascii="FangSong_GB2312" w:hAnsi="FangSong_GB2312" w:eastAsia="FangSong_GB2312" w:cs="FangSong_GB2312"/>
          <w:spacing w:val="-5"/>
          <w:sz w:val="28"/>
          <w:szCs w:val="28"/>
        </w:rPr>
        <w:t>等相关信息，以确保企业生产经营的连续性和</w:t>
      </w:r>
      <w:r>
        <w:rPr>
          <w:rFonts w:ascii="FangSong_GB2312" w:hAnsi="FangSong_GB2312" w:eastAsia="FangSong_GB2312" w:cs="FangSong_GB2312"/>
          <w:spacing w:val="-6"/>
          <w:sz w:val="28"/>
          <w:szCs w:val="28"/>
        </w:rPr>
        <w:t>稳定性。离任审</w:t>
      </w:r>
      <w:r>
        <w:rPr>
          <w:rFonts w:ascii="FangSong_GB2312" w:hAnsi="FangSong_GB2312" w:eastAsia="FangSong_GB2312" w:cs="FangSong_GB2312"/>
          <w:spacing w:val="-3"/>
          <w:sz w:val="28"/>
          <w:szCs w:val="28"/>
        </w:rPr>
        <w:t>计与轮岗交接形成双重检查机制，能有效防范采购廉洁风险。</w:t>
      </w:r>
    </w:p>
    <w:p w14:paraId="09ACB10D">
      <w:pPr>
        <w:spacing w:before="156" w:line="330" w:lineRule="auto"/>
        <w:ind w:left="8" w:right="76" w:firstLine="562"/>
        <w:outlineLvl w:val="0"/>
        <w:rPr>
          <w:rFonts w:ascii="黑体" w:hAnsi="黑体" w:eastAsia="黑体" w:cs="黑体"/>
          <w:sz w:val="28"/>
          <w:szCs w:val="28"/>
        </w:rPr>
      </w:pPr>
      <w:bookmarkStart w:id="33" w:name="bookmark124"/>
      <w:bookmarkEnd w:id="33"/>
      <w:bookmarkStart w:id="34" w:name="bookmark13"/>
      <w:bookmarkEnd w:id="34"/>
      <w:r>
        <w:rPr>
          <w:rFonts w:ascii="黑体" w:hAnsi="黑体" w:eastAsia="黑体" w:cs="黑体"/>
          <w:spacing w:val="5"/>
          <w:sz w:val="28"/>
          <w:szCs w:val="28"/>
        </w:rPr>
        <w:t>十二、如何建立领导干部违规插手招标投标登记报告制</w:t>
      </w:r>
      <w:bookmarkStart w:id="35" w:name="bookmark13"/>
      <w:bookmarkEnd w:id="35"/>
      <w:r>
        <w:rPr>
          <w:rFonts w:ascii="黑体" w:hAnsi="黑体" w:eastAsia="黑体" w:cs="黑体"/>
          <w:spacing w:val="-5"/>
          <w:sz w:val="28"/>
          <w:szCs w:val="28"/>
        </w:rPr>
        <w:t>度？</w:t>
      </w:r>
    </w:p>
    <w:p w14:paraId="10159926">
      <w:pPr>
        <w:spacing w:before="3" w:line="329" w:lineRule="auto"/>
        <w:ind w:left="14" w:right="76" w:firstLine="561"/>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首先明确该制度适用范围，要求领导干部及其</w:t>
      </w:r>
      <w:r>
        <w:rPr>
          <w:rFonts w:ascii="FangSong_GB2312" w:hAnsi="FangSong_GB2312" w:eastAsia="FangSong_GB2312" w:cs="FangSong_GB2312"/>
          <w:spacing w:val="-7"/>
          <w:sz w:val="28"/>
          <w:szCs w:val="28"/>
        </w:rPr>
        <w:t>亲属不得违</w:t>
      </w:r>
      <w:r>
        <w:rPr>
          <w:rFonts w:ascii="FangSong_GB2312" w:hAnsi="FangSong_GB2312" w:eastAsia="FangSong_GB2312" w:cs="FangSong_GB2312"/>
          <w:spacing w:val="-6"/>
          <w:sz w:val="28"/>
          <w:szCs w:val="28"/>
        </w:rPr>
        <w:t>规干预采购活动，对打招呼、递条子等行为实行强制登记。通过设计标准化报告模板，登记插手时间、方式、涉及项目等关</w:t>
      </w:r>
    </w:p>
    <w:p w14:paraId="17F7E2E4">
      <w:pPr>
        <w:spacing w:line="329" w:lineRule="auto"/>
        <w:rPr>
          <w:rFonts w:ascii="FangSong_GB2312" w:hAnsi="FangSong_GB2312" w:eastAsia="FangSong_GB2312" w:cs="FangSong_GB2312"/>
          <w:sz w:val="28"/>
          <w:szCs w:val="28"/>
        </w:rPr>
        <w:sectPr>
          <w:footerReference r:id="rId14" w:type="default"/>
          <w:pgSz w:w="10489" w:h="14740"/>
          <w:pgMar w:top="400" w:right="1454" w:bottom="1178" w:left="1534" w:header="0" w:footer="961" w:gutter="0"/>
          <w:cols w:space="720" w:num="1"/>
        </w:sectPr>
      </w:pPr>
    </w:p>
    <w:p w14:paraId="4508476A">
      <w:pPr>
        <w:pStyle w:val="2"/>
        <w:spacing w:line="249" w:lineRule="auto"/>
      </w:pPr>
    </w:p>
    <w:p w14:paraId="26EC024B">
      <w:pPr>
        <w:pStyle w:val="2"/>
        <w:spacing w:line="249" w:lineRule="auto"/>
      </w:pPr>
    </w:p>
    <w:p w14:paraId="422A88BE">
      <w:pPr>
        <w:pStyle w:val="2"/>
        <w:spacing w:line="249" w:lineRule="auto"/>
      </w:pPr>
    </w:p>
    <w:p w14:paraId="5A03207A">
      <w:pPr>
        <w:pStyle w:val="2"/>
        <w:spacing w:line="249" w:lineRule="auto"/>
      </w:pPr>
    </w:p>
    <w:p w14:paraId="77C27207">
      <w:pPr>
        <w:pStyle w:val="2"/>
        <w:spacing w:line="249" w:lineRule="auto"/>
      </w:pPr>
    </w:p>
    <w:p w14:paraId="564FB1D2">
      <w:pPr>
        <w:spacing w:before="91" w:line="330" w:lineRule="auto"/>
        <w:ind w:left="4" w:right="19" w:hanging="4"/>
        <w:jc w:val="both"/>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键信息，并由当事人及经办人双签确认。同时，建</w:t>
      </w:r>
      <w:r>
        <w:rPr>
          <w:rFonts w:ascii="FangSong_GB2312" w:hAnsi="FangSong_GB2312" w:eastAsia="FangSong_GB2312" w:cs="FangSong_GB2312"/>
          <w:spacing w:val="-6"/>
          <w:sz w:val="28"/>
          <w:szCs w:val="28"/>
        </w:rPr>
        <w:t>立分层登记机制，一般事项由采购部门登记，重大事项需向纪委备案。对</w:t>
      </w:r>
      <w:r>
        <w:rPr>
          <w:rFonts w:ascii="FangSong_GB2312" w:hAnsi="FangSong_GB2312" w:eastAsia="FangSong_GB2312" w:cs="FangSong_GB2312"/>
          <w:spacing w:val="-3"/>
          <w:sz w:val="28"/>
          <w:szCs w:val="28"/>
        </w:rPr>
        <w:t>查实的违规行为，实行</w:t>
      </w:r>
      <w:r>
        <w:rPr>
          <w:rFonts w:ascii="Times New Roman" w:hAnsi="Times New Roman" w:eastAsia="Times New Roman" w:cs="Times New Roman"/>
          <w:spacing w:val="-3"/>
          <w:sz w:val="28"/>
          <w:szCs w:val="28"/>
        </w:rPr>
        <w:t>"</w:t>
      </w:r>
      <w:r>
        <w:rPr>
          <w:rFonts w:ascii="FangSong_GB2312" w:hAnsi="FangSong_GB2312" w:eastAsia="FangSong_GB2312" w:cs="FangSong_GB2312"/>
          <w:spacing w:val="-3"/>
          <w:sz w:val="28"/>
          <w:szCs w:val="28"/>
        </w:rPr>
        <w:t>双追责</w:t>
      </w:r>
      <w:r>
        <w:rPr>
          <w:rFonts w:ascii="Times New Roman" w:hAnsi="Times New Roman" w:eastAsia="Times New Roman" w:cs="Times New Roman"/>
          <w:spacing w:val="-3"/>
          <w:sz w:val="28"/>
          <w:szCs w:val="28"/>
        </w:rPr>
        <w:t>"</w:t>
      </w:r>
      <w:r>
        <w:rPr>
          <w:rFonts w:ascii="FangSong_GB2312" w:hAnsi="FangSong_GB2312" w:eastAsia="FangSong_GB2312" w:cs="FangSong_GB2312"/>
          <w:spacing w:val="-3"/>
          <w:sz w:val="28"/>
          <w:szCs w:val="28"/>
        </w:rPr>
        <w:t>机制，既</w:t>
      </w:r>
      <w:r>
        <w:rPr>
          <w:rFonts w:ascii="FangSong_GB2312" w:hAnsi="FangSong_GB2312" w:eastAsia="FangSong_GB2312" w:cs="FangSong_GB2312"/>
          <w:spacing w:val="-4"/>
          <w:sz w:val="28"/>
          <w:szCs w:val="28"/>
        </w:rPr>
        <w:t>追究插手领导干部责</w:t>
      </w:r>
      <w:r>
        <w:rPr>
          <w:rFonts w:ascii="FangSong_GB2312" w:hAnsi="FangSong_GB2312" w:eastAsia="FangSong_GB2312" w:cs="FangSong_GB2312"/>
          <w:spacing w:val="-6"/>
          <w:sz w:val="28"/>
          <w:szCs w:val="28"/>
        </w:rPr>
        <w:t>任，也追究未如实登记经办人员责任。将登记报告结果纳入干部廉政档案，作为考核评价、职务晋升的重要依据。定期公开</w:t>
      </w:r>
      <w:r>
        <w:rPr>
          <w:rFonts w:ascii="FangSong_GB2312" w:hAnsi="FangSong_GB2312" w:eastAsia="FangSong_GB2312" w:cs="FangSong_GB2312"/>
          <w:spacing w:val="-3"/>
          <w:sz w:val="28"/>
          <w:szCs w:val="28"/>
        </w:rPr>
        <w:t>典型案例，强化警示教育，遏制领导干部违规插手采购行为，</w:t>
      </w:r>
      <w:bookmarkStart w:id="36" w:name="bookmark14"/>
      <w:bookmarkEnd w:id="36"/>
      <w:bookmarkStart w:id="37" w:name="bookmark125"/>
      <w:bookmarkEnd w:id="37"/>
      <w:bookmarkStart w:id="38" w:name="bookmark15"/>
      <w:bookmarkEnd w:id="38"/>
      <w:r>
        <w:rPr>
          <w:rFonts w:ascii="FangSong_GB2312" w:hAnsi="FangSong_GB2312" w:eastAsia="FangSong_GB2312" w:cs="FangSong_GB2312"/>
          <w:spacing w:val="-1"/>
          <w:sz w:val="28"/>
          <w:szCs w:val="28"/>
        </w:rPr>
        <w:t>防止“关键少数”滥用职权。</w:t>
      </w:r>
    </w:p>
    <w:p w14:paraId="4EDB77FF">
      <w:pPr>
        <w:spacing w:before="155" w:line="330" w:lineRule="auto"/>
        <w:ind w:left="8" w:right="89" w:firstLine="560"/>
        <w:outlineLvl w:val="0"/>
        <w:rPr>
          <w:rFonts w:ascii="黑体" w:hAnsi="黑体" w:eastAsia="黑体" w:cs="黑体"/>
          <w:sz w:val="28"/>
          <w:szCs w:val="28"/>
        </w:rPr>
      </w:pPr>
      <w:bookmarkStart w:id="39" w:name="bookmark126"/>
      <w:bookmarkEnd w:id="39"/>
      <w:r>
        <w:rPr>
          <w:rFonts w:ascii="黑体" w:hAnsi="黑体" w:eastAsia="黑体" w:cs="黑体"/>
          <w:spacing w:val="-6"/>
          <w:sz w:val="28"/>
          <w:szCs w:val="28"/>
        </w:rPr>
        <w:t>十三、国有企业采购流程包含哪些核心阶段？每个阶段的</w:t>
      </w:r>
      <w:bookmarkStart w:id="40" w:name="bookmark126"/>
      <w:bookmarkEnd w:id="40"/>
      <w:r>
        <w:rPr>
          <w:rFonts w:ascii="黑体" w:hAnsi="黑体" w:eastAsia="黑体" w:cs="黑体"/>
          <w:spacing w:val="-2"/>
          <w:sz w:val="28"/>
          <w:szCs w:val="28"/>
        </w:rPr>
        <w:t>管控重点是什么？</w:t>
      </w:r>
    </w:p>
    <w:p w14:paraId="02D2A74B">
      <w:pPr>
        <w:spacing w:line="215" w:lineRule="auto"/>
        <w:ind w:left="589"/>
        <w:rPr>
          <w:rFonts w:ascii="FangSong_GB2312" w:hAnsi="FangSong_GB2312" w:eastAsia="FangSong_GB2312" w:cs="FangSong_GB2312"/>
          <w:sz w:val="28"/>
          <w:szCs w:val="28"/>
        </w:rPr>
      </w:pPr>
      <w:r>
        <w:rPr>
          <w:rFonts w:ascii="FangSong_GB2312" w:hAnsi="FangSong_GB2312" w:eastAsia="FangSong_GB2312" w:cs="FangSong_GB2312"/>
          <w:spacing w:val="-2"/>
          <w:sz w:val="28"/>
          <w:szCs w:val="28"/>
        </w:rPr>
        <w:t>国有企业采购流程可分为四大核心阶段：</w:t>
      </w:r>
    </w:p>
    <w:p w14:paraId="74716396">
      <w:pPr>
        <w:spacing w:before="170" w:line="330" w:lineRule="auto"/>
        <w:ind w:left="6" w:firstLine="548"/>
        <w:rPr>
          <w:rFonts w:ascii="FangSong_GB2312" w:hAnsi="FangSong_GB2312" w:eastAsia="FangSong_GB2312" w:cs="FangSong_GB2312"/>
          <w:sz w:val="28"/>
          <w:szCs w:val="28"/>
        </w:rPr>
      </w:pPr>
      <w:r>
        <w:rPr>
          <w:rFonts w:ascii="FangSong_GB2312" w:hAnsi="FangSong_GB2312" w:eastAsia="FangSong_GB2312" w:cs="FangSong_GB2312"/>
          <w:spacing w:val="-13"/>
          <w:sz w:val="28"/>
          <w:szCs w:val="28"/>
        </w:rPr>
        <w:t>（一）采购准备阶段：需完成需求预测、供应商能力评估、</w:t>
      </w:r>
      <w:r>
        <w:rPr>
          <w:rFonts w:ascii="FangSong_GB2312" w:hAnsi="FangSong_GB2312" w:eastAsia="FangSong_GB2312" w:cs="FangSong_GB2312"/>
          <w:spacing w:val="-2"/>
          <w:sz w:val="28"/>
          <w:szCs w:val="28"/>
        </w:rPr>
        <w:t>采购策略制定。重点管控需求合理性审核与供应商准入</w:t>
      </w:r>
      <w:r>
        <w:rPr>
          <w:rFonts w:ascii="FangSong_GB2312" w:hAnsi="FangSong_GB2312" w:eastAsia="FangSong_GB2312" w:cs="FangSong_GB2312"/>
          <w:spacing w:val="-3"/>
          <w:sz w:val="28"/>
          <w:szCs w:val="28"/>
        </w:rPr>
        <w:t>标准，</w:t>
      </w:r>
      <w:r>
        <w:rPr>
          <w:rFonts w:ascii="FangSong_GB2312" w:hAnsi="FangSong_GB2312" w:eastAsia="FangSong_GB2312" w:cs="FangSong_GB2312"/>
          <w:spacing w:val="-1"/>
          <w:sz w:val="28"/>
          <w:szCs w:val="28"/>
        </w:rPr>
        <w:t>确保采购计划的准确性和可行性。</w:t>
      </w:r>
    </w:p>
    <w:p w14:paraId="0A058096">
      <w:pPr>
        <w:spacing w:before="6" w:line="329" w:lineRule="auto"/>
        <w:ind w:left="5" w:firstLine="549"/>
        <w:rPr>
          <w:rFonts w:ascii="FangSong_GB2312" w:hAnsi="FangSong_GB2312" w:eastAsia="FangSong_GB2312" w:cs="FangSong_GB2312"/>
          <w:sz w:val="28"/>
          <w:szCs w:val="28"/>
        </w:rPr>
      </w:pPr>
      <w:r>
        <w:rPr>
          <w:rFonts w:ascii="FangSong_GB2312" w:hAnsi="FangSong_GB2312" w:eastAsia="FangSong_GB2312" w:cs="FangSong_GB2312"/>
          <w:spacing w:val="-13"/>
          <w:sz w:val="28"/>
          <w:szCs w:val="28"/>
        </w:rPr>
        <w:t>（二）采购实施阶段：涵盖采购文件编制、公告信息发布、</w:t>
      </w:r>
      <w:r>
        <w:rPr>
          <w:rFonts w:ascii="FangSong_GB2312" w:hAnsi="FangSong_GB2312" w:eastAsia="FangSong_GB2312" w:cs="FangSong_GB2312"/>
          <w:spacing w:val="-5"/>
          <w:sz w:val="28"/>
          <w:szCs w:val="28"/>
        </w:rPr>
        <w:t>评标评审组织。关键风险点为采购文件合法</w:t>
      </w:r>
      <w:r>
        <w:rPr>
          <w:rFonts w:ascii="FangSong_GB2312" w:hAnsi="FangSong_GB2312" w:eastAsia="FangSong_GB2312" w:cs="FangSong_GB2312"/>
          <w:spacing w:val="-6"/>
          <w:sz w:val="28"/>
          <w:szCs w:val="28"/>
        </w:rPr>
        <w:t>合规、评审专家独立及信息保密，制定采购文件审查程序，有条件企业可建立评审专家库，采用随机方式抽取评审专家，保证专家的专业性和</w:t>
      </w:r>
      <w:r>
        <w:rPr>
          <w:rFonts w:ascii="FangSong_GB2312" w:hAnsi="FangSong_GB2312" w:eastAsia="FangSong_GB2312" w:cs="FangSong_GB2312"/>
          <w:spacing w:val="-3"/>
          <w:sz w:val="28"/>
          <w:szCs w:val="28"/>
        </w:rPr>
        <w:t>公正性。</w:t>
      </w:r>
    </w:p>
    <w:p w14:paraId="4A0EAD86">
      <w:pPr>
        <w:spacing w:before="3" w:line="329" w:lineRule="auto"/>
        <w:ind w:left="7" w:right="86" w:firstLine="547"/>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（三）合同管理阶段：涉及合同审核、签订、变更、履约验收。建立合同标准模板库及验收操作规范，明确验收标准和</w:t>
      </w:r>
      <w:r>
        <w:rPr>
          <w:rFonts w:ascii="FangSong_GB2312" w:hAnsi="FangSong_GB2312" w:eastAsia="FangSong_GB2312" w:cs="FangSong_GB2312"/>
          <w:spacing w:val="-1"/>
          <w:sz w:val="28"/>
          <w:szCs w:val="28"/>
        </w:rPr>
        <w:t>流程，确保合同执行的合规性。</w:t>
      </w:r>
    </w:p>
    <w:p w14:paraId="19FCC18B">
      <w:pPr>
        <w:spacing w:before="2" w:line="328" w:lineRule="auto"/>
        <w:ind w:left="25" w:right="86" w:firstLine="530"/>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（四）档案归档阶段：要求全流程资料存档，确保可追溯审计。鼓励建立档案管理系统，实现采购资料的电子化、标准</w:t>
      </w:r>
    </w:p>
    <w:p w14:paraId="041DF550">
      <w:pPr>
        <w:spacing w:line="328" w:lineRule="auto"/>
        <w:rPr>
          <w:rFonts w:ascii="FangSong_GB2312" w:hAnsi="FangSong_GB2312" w:eastAsia="FangSong_GB2312" w:cs="FangSong_GB2312"/>
          <w:sz w:val="28"/>
          <w:szCs w:val="28"/>
        </w:rPr>
        <w:sectPr>
          <w:footerReference r:id="rId15" w:type="default"/>
          <w:pgSz w:w="10489" w:h="14740"/>
          <w:pgMar w:top="400" w:right="1441" w:bottom="1178" w:left="1535" w:header="0" w:footer="961" w:gutter="0"/>
          <w:cols w:space="720" w:num="1"/>
        </w:sectPr>
      </w:pPr>
    </w:p>
    <w:p w14:paraId="1EF581A6">
      <w:pPr>
        <w:pStyle w:val="2"/>
        <w:spacing w:line="249" w:lineRule="auto"/>
      </w:pPr>
    </w:p>
    <w:p w14:paraId="61A358EC">
      <w:pPr>
        <w:pStyle w:val="2"/>
        <w:spacing w:line="250" w:lineRule="auto"/>
      </w:pPr>
    </w:p>
    <w:p w14:paraId="18553D69">
      <w:pPr>
        <w:pStyle w:val="2"/>
        <w:spacing w:line="250" w:lineRule="auto"/>
      </w:pPr>
    </w:p>
    <w:p w14:paraId="3771758D">
      <w:pPr>
        <w:pStyle w:val="2"/>
        <w:spacing w:line="250" w:lineRule="auto"/>
      </w:pPr>
    </w:p>
    <w:p w14:paraId="7B823B52">
      <w:pPr>
        <w:pStyle w:val="2"/>
        <w:spacing w:line="250" w:lineRule="auto"/>
      </w:pPr>
    </w:p>
    <w:p w14:paraId="0CBFF407">
      <w:pPr>
        <w:spacing w:before="91" w:line="214" w:lineRule="auto"/>
        <w:ind w:left="20"/>
        <w:rPr>
          <w:rFonts w:ascii="FangSong_GB2312" w:hAnsi="FangSong_GB2312" w:eastAsia="FangSong_GB2312" w:cs="FangSong_GB2312"/>
          <w:sz w:val="28"/>
          <w:szCs w:val="28"/>
        </w:rPr>
      </w:pPr>
      <w:bookmarkStart w:id="41" w:name="bookmark16"/>
      <w:bookmarkEnd w:id="41"/>
      <w:bookmarkStart w:id="42" w:name="bookmark127"/>
      <w:bookmarkEnd w:id="42"/>
      <w:r>
        <w:rPr>
          <w:rFonts w:ascii="FangSong_GB2312" w:hAnsi="FangSong_GB2312" w:eastAsia="FangSong_GB2312" w:cs="FangSong_GB2312"/>
          <w:spacing w:val="-3"/>
          <w:sz w:val="28"/>
          <w:szCs w:val="28"/>
        </w:rPr>
        <w:t>化和安全管理。</w:t>
      </w:r>
    </w:p>
    <w:p w14:paraId="6CCFE65A">
      <w:pPr>
        <w:spacing w:before="328" w:line="222" w:lineRule="auto"/>
        <w:ind w:left="573"/>
        <w:outlineLvl w:val="0"/>
        <w:rPr>
          <w:rFonts w:ascii="黑体" w:hAnsi="黑体" w:eastAsia="黑体" w:cs="黑体"/>
          <w:sz w:val="28"/>
          <w:szCs w:val="28"/>
        </w:rPr>
      </w:pPr>
      <w:bookmarkStart w:id="43" w:name="bookmark128"/>
      <w:bookmarkEnd w:id="43"/>
      <w:r>
        <w:rPr>
          <w:rFonts w:ascii="黑体" w:hAnsi="黑体" w:eastAsia="黑体" w:cs="黑体"/>
          <w:spacing w:val="-1"/>
          <w:sz w:val="28"/>
          <w:szCs w:val="28"/>
        </w:rPr>
        <w:t>十四、国有企业招标采购活动实施管理包含哪些方面？</w:t>
      </w:r>
    </w:p>
    <w:p w14:paraId="0EC1552F">
      <w:pPr>
        <w:spacing w:before="168" w:line="329" w:lineRule="auto"/>
        <w:ind w:left="14" w:right="138" w:firstLine="559"/>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招标采购活动实施管理一般包含采购需求管理、计划与预算管理、采购组织形式和采购方式管理、采购信息管理、采购文件范本、采购质量管理、采购风险管理、采购验收管理、采</w:t>
      </w:r>
      <w:r>
        <w:rPr>
          <w:rFonts w:ascii="FangSong_GB2312" w:hAnsi="FangSong_GB2312" w:eastAsia="FangSong_GB2312" w:cs="FangSong_GB2312"/>
          <w:spacing w:val="-1"/>
          <w:sz w:val="28"/>
          <w:szCs w:val="28"/>
        </w:rPr>
        <w:t>购合同管理、采购结算和支付管理、采购档案管理等方面。</w:t>
      </w:r>
    </w:p>
    <w:p w14:paraId="08F40ABD">
      <w:pPr>
        <w:spacing w:before="155" w:line="222" w:lineRule="auto"/>
        <w:ind w:left="573"/>
        <w:outlineLvl w:val="0"/>
        <w:rPr>
          <w:rFonts w:ascii="黑体" w:hAnsi="黑体" w:eastAsia="黑体" w:cs="黑体"/>
          <w:sz w:val="28"/>
          <w:szCs w:val="28"/>
        </w:rPr>
      </w:pPr>
      <w:bookmarkStart w:id="44" w:name="bookmark129"/>
      <w:bookmarkEnd w:id="44"/>
      <w:bookmarkStart w:id="45" w:name="bookmark17"/>
      <w:bookmarkEnd w:id="45"/>
      <w:r>
        <w:rPr>
          <w:rFonts w:ascii="黑体" w:hAnsi="黑体" w:eastAsia="黑体" w:cs="黑体"/>
          <w:spacing w:val="-1"/>
          <w:sz w:val="28"/>
          <w:szCs w:val="28"/>
        </w:rPr>
        <w:t>十五、国有企业采购需求管理需完成哪些关键工作？</w:t>
      </w:r>
    </w:p>
    <w:p w14:paraId="202AA790">
      <w:pPr>
        <w:spacing w:before="161" w:line="330" w:lineRule="auto"/>
        <w:ind w:right="63" w:firstLine="569"/>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采购需求是为实现项目目标，拟采购的标的及其需要满足</w:t>
      </w:r>
      <w:r>
        <w:rPr>
          <w:rFonts w:ascii="FangSong_GB2312" w:hAnsi="FangSong_GB2312" w:eastAsia="FangSong_GB2312" w:cs="FangSong_GB2312"/>
          <w:spacing w:val="-12"/>
          <w:sz w:val="28"/>
          <w:szCs w:val="28"/>
        </w:rPr>
        <w:t>的技术、商务要求。技术要求是指采购标的的功能和质量</w:t>
      </w:r>
      <w:r>
        <w:rPr>
          <w:rFonts w:ascii="FangSong_GB2312" w:hAnsi="FangSong_GB2312" w:eastAsia="FangSong_GB2312" w:cs="FangSong_GB2312"/>
          <w:spacing w:val="-13"/>
          <w:sz w:val="28"/>
          <w:szCs w:val="28"/>
        </w:rPr>
        <w:t>要求，</w:t>
      </w:r>
      <w:r>
        <w:rPr>
          <w:rFonts w:ascii="FangSong_GB2312" w:hAnsi="FangSong_GB2312" w:eastAsia="FangSong_GB2312" w:cs="FangSong_GB2312"/>
          <w:spacing w:val="-12"/>
          <w:sz w:val="28"/>
          <w:szCs w:val="28"/>
        </w:rPr>
        <w:t>包括性能、材料、结构、外观、安全，或者服务内容和标</w:t>
      </w:r>
      <w:r>
        <w:rPr>
          <w:rFonts w:ascii="FangSong_GB2312" w:hAnsi="FangSong_GB2312" w:eastAsia="FangSong_GB2312" w:cs="FangSong_GB2312"/>
          <w:spacing w:val="-13"/>
          <w:sz w:val="28"/>
          <w:szCs w:val="28"/>
        </w:rPr>
        <w:t>准等；</w:t>
      </w:r>
      <w:r>
        <w:rPr>
          <w:rFonts w:ascii="FangSong_GB2312" w:hAnsi="FangSong_GB2312" w:eastAsia="FangSong_GB2312" w:cs="FangSong_GB2312"/>
          <w:spacing w:val="-2"/>
          <w:sz w:val="28"/>
          <w:szCs w:val="28"/>
        </w:rPr>
        <w:t>商务要求是指取得采购标的的时间、地点、财务和</w:t>
      </w:r>
      <w:r>
        <w:rPr>
          <w:rFonts w:ascii="FangSong_GB2312" w:hAnsi="FangSong_GB2312" w:eastAsia="FangSong_GB2312" w:cs="FangSong_GB2312"/>
          <w:spacing w:val="-3"/>
          <w:sz w:val="28"/>
          <w:szCs w:val="28"/>
        </w:rPr>
        <w:t>服务要求，</w:t>
      </w:r>
      <w:r>
        <w:rPr>
          <w:rFonts w:ascii="FangSong_GB2312" w:hAnsi="FangSong_GB2312" w:eastAsia="FangSong_GB2312" w:cs="FangSong_GB2312"/>
          <w:spacing w:val="-5"/>
          <w:sz w:val="28"/>
          <w:szCs w:val="28"/>
        </w:rPr>
        <w:t>包括交付（实施）的时间（期限）和地点（范围</w:t>
      </w:r>
      <w:r>
        <w:rPr>
          <w:rFonts w:ascii="FangSong_GB2312" w:hAnsi="FangSong_GB2312" w:eastAsia="FangSong_GB2312" w:cs="FangSong_GB2312"/>
          <w:spacing w:val="-6"/>
          <w:sz w:val="28"/>
          <w:szCs w:val="28"/>
        </w:rPr>
        <w:t>），</w:t>
      </w:r>
      <w:r>
        <w:rPr>
          <w:rFonts w:ascii="FangSong_GB2312" w:hAnsi="FangSong_GB2312" w:eastAsia="FangSong_GB2312" w:cs="FangSong_GB2312"/>
          <w:spacing w:val="-5"/>
          <w:sz w:val="28"/>
          <w:szCs w:val="28"/>
        </w:rPr>
        <w:t>付款条件</w:t>
      </w:r>
      <w:r>
        <w:rPr>
          <w:rFonts w:ascii="FangSong_GB2312" w:hAnsi="FangSong_GB2312" w:eastAsia="FangSong_GB2312" w:cs="FangSong_GB2312"/>
          <w:sz w:val="28"/>
          <w:szCs w:val="28"/>
        </w:rPr>
        <w:t>（进度和方式），包装和运输，售后服务，保险</w:t>
      </w:r>
      <w:r>
        <w:rPr>
          <w:rFonts w:ascii="FangSong_GB2312" w:hAnsi="FangSong_GB2312" w:eastAsia="FangSong_GB2312" w:cs="FangSong_GB2312"/>
          <w:spacing w:val="-1"/>
          <w:sz w:val="28"/>
          <w:szCs w:val="28"/>
        </w:rPr>
        <w:t>等。</w:t>
      </w:r>
    </w:p>
    <w:p w14:paraId="01F5B2E7">
      <w:pPr>
        <w:spacing w:line="214" w:lineRule="auto"/>
        <w:ind w:left="569"/>
        <w:rPr>
          <w:rFonts w:ascii="FangSong_GB2312" w:hAnsi="FangSong_GB2312" w:eastAsia="FangSong_GB2312" w:cs="FangSong_GB2312"/>
          <w:sz w:val="28"/>
          <w:szCs w:val="28"/>
        </w:rPr>
      </w:pPr>
      <w:r>
        <w:rPr>
          <w:rFonts w:ascii="FangSong_GB2312" w:hAnsi="FangSong_GB2312" w:eastAsia="FangSong_GB2312" w:cs="FangSong_GB2312"/>
          <w:spacing w:val="-1"/>
          <w:sz w:val="28"/>
          <w:szCs w:val="28"/>
        </w:rPr>
        <w:t>采购需求管理需围绕明确性、合规性和风险防控展开。</w:t>
      </w:r>
    </w:p>
    <w:p w14:paraId="2EA0063B">
      <w:pPr>
        <w:spacing w:before="179" w:line="329" w:lineRule="auto"/>
        <w:ind w:left="10" w:right="138" w:firstLine="548"/>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（一）编制需求调查与技术规范。通过咨询、论证、问卷调查等方式开展需求调查，明确采购标的的技术参数、服务标</w:t>
      </w:r>
      <w:r>
        <w:rPr>
          <w:rFonts w:ascii="FangSong_GB2312" w:hAnsi="FangSong_GB2312" w:eastAsia="FangSong_GB2312" w:cs="FangSong_GB2312"/>
          <w:spacing w:val="-2"/>
          <w:sz w:val="28"/>
          <w:szCs w:val="28"/>
        </w:rPr>
        <w:t>准和交付要求。</w:t>
      </w:r>
    </w:p>
    <w:p w14:paraId="31931DCA">
      <w:pPr>
        <w:spacing w:before="4" w:line="329" w:lineRule="auto"/>
        <w:ind w:left="8" w:firstLine="551"/>
        <w:rPr>
          <w:rFonts w:ascii="FangSong_GB2312" w:hAnsi="FangSong_GB2312" w:eastAsia="FangSong_GB2312" w:cs="FangSong_GB2312"/>
          <w:sz w:val="28"/>
          <w:szCs w:val="28"/>
        </w:rPr>
      </w:pPr>
      <w:r>
        <w:rPr>
          <w:rFonts w:ascii="FangSong_GB2312" w:hAnsi="FangSong_GB2312" w:eastAsia="FangSong_GB2312" w:cs="FangSong_GB2312"/>
          <w:spacing w:val="-11"/>
          <w:sz w:val="28"/>
          <w:szCs w:val="28"/>
        </w:rPr>
        <w:t>（二）拟定采购实施计划。依据部门预算编制项目预（概）</w:t>
      </w:r>
      <w:r>
        <w:rPr>
          <w:rFonts w:ascii="FangSong_GB2312" w:hAnsi="FangSong_GB2312" w:eastAsia="FangSong_GB2312" w:cs="FangSong_GB2312"/>
          <w:spacing w:val="-6"/>
          <w:sz w:val="28"/>
          <w:szCs w:val="28"/>
        </w:rPr>
        <w:t>算，开展采购活动的时间安排，选择采购组织形式，安排委托代理，划分采购包，拟定供应商资格条件，采购方式、竞争范</w:t>
      </w:r>
      <w:r>
        <w:rPr>
          <w:rFonts w:ascii="FangSong_GB2312" w:hAnsi="FangSong_GB2312" w:eastAsia="FangSong_GB2312" w:cs="FangSong_GB2312"/>
          <w:spacing w:val="-5"/>
          <w:sz w:val="28"/>
          <w:szCs w:val="28"/>
        </w:rPr>
        <w:t>围、评审规则和标准，确定合同类型、定价方</w:t>
      </w:r>
      <w:r>
        <w:rPr>
          <w:rFonts w:ascii="FangSong_GB2312" w:hAnsi="FangSong_GB2312" w:eastAsia="FangSong_GB2312" w:cs="FangSong_GB2312"/>
          <w:spacing w:val="-6"/>
          <w:sz w:val="28"/>
          <w:szCs w:val="28"/>
        </w:rPr>
        <w:t>式、合同文本的</w:t>
      </w:r>
      <w:r>
        <w:rPr>
          <w:rFonts w:ascii="FangSong_GB2312" w:hAnsi="FangSong_GB2312" w:eastAsia="FangSong_GB2312" w:cs="FangSong_GB2312"/>
          <w:spacing w:val="-1"/>
          <w:sz w:val="28"/>
          <w:szCs w:val="28"/>
        </w:rPr>
        <w:t>主要条款、履约验收方案等。</w:t>
      </w:r>
    </w:p>
    <w:p w14:paraId="6506CDBD">
      <w:pPr>
        <w:spacing w:line="329" w:lineRule="auto"/>
        <w:rPr>
          <w:rFonts w:ascii="FangSong_GB2312" w:hAnsi="FangSong_GB2312" w:eastAsia="FangSong_GB2312" w:cs="FangSong_GB2312"/>
          <w:sz w:val="28"/>
          <w:szCs w:val="28"/>
        </w:rPr>
        <w:sectPr>
          <w:footerReference r:id="rId16" w:type="default"/>
          <w:pgSz w:w="10489" w:h="14740"/>
          <w:pgMar w:top="400" w:right="1389" w:bottom="1178" w:left="1531" w:header="0" w:footer="961" w:gutter="0"/>
          <w:cols w:space="720" w:num="1"/>
        </w:sectPr>
      </w:pPr>
    </w:p>
    <w:p w14:paraId="0C451F67">
      <w:pPr>
        <w:pStyle w:val="2"/>
        <w:spacing w:line="249" w:lineRule="auto"/>
      </w:pPr>
    </w:p>
    <w:p w14:paraId="279BD6BA">
      <w:pPr>
        <w:pStyle w:val="2"/>
        <w:spacing w:line="249" w:lineRule="auto"/>
      </w:pPr>
    </w:p>
    <w:p w14:paraId="02792CBF">
      <w:pPr>
        <w:pStyle w:val="2"/>
        <w:spacing w:line="249" w:lineRule="auto"/>
      </w:pPr>
    </w:p>
    <w:p w14:paraId="42BE3874">
      <w:pPr>
        <w:pStyle w:val="2"/>
        <w:spacing w:line="250" w:lineRule="auto"/>
      </w:pPr>
    </w:p>
    <w:p w14:paraId="0D3D3096">
      <w:pPr>
        <w:pStyle w:val="2"/>
        <w:spacing w:line="250" w:lineRule="auto"/>
      </w:pPr>
    </w:p>
    <w:p w14:paraId="464D7133">
      <w:pPr>
        <w:spacing w:before="91" w:line="330" w:lineRule="auto"/>
        <w:ind w:left="2" w:right="12" w:firstLine="554"/>
        <w:jc w:val="both"/>
        <w:rPr>
          <w:rFonts w:ascii="FangSong_GB2312" w:hAnsi="FangSong_GB2312" w:eastAsia="FangSong_GB2312" w:cs="FangSong_GB2312"/>
          <w:sz w:val="28"/>
          <w:szCs w:val="28"/>
        </w:rPr>
      </w:pPr>
      <w:r>
        <w:rPr>
          <w:rFonts w:ascii="FangSong_GB2312" w:hAnsi="FangSong_GB2312" w:eastAsia="FangSong_GB2312" w:cs="FangSong_GB2312"/>
          <w:spacing w:val="-13"/>
          <w:sz w:val="28"/>
          <w:szCs w:val="28"/>
        </w:rPr>
        <w:t>（三）控制风险。建立审查工作机制，在采购活动开始前，</w:t>
      </w:r>
      <w:r>
        <w:rPr>
          <w:rFonts w:ascii="FangSong_GB2312" w:hAnsi="FangSong_GB2312" w:eastAsia="FangSong_GB2312" w:cs="FangSong_GB2312"/>
          <w:spacing w:val="-5"/>
          <w:sz w:val="28"/>
          <w:szCs w:val="28"/>
        </w:rPr>
        <w:t>针对采购需求的重点风险事项，对采购需求和采</w:t>
      </w:r>
      <w:r>
        <w:rPr>
          <w:rFonts w:ascii="FangSong_GB2312" w:hAnsi="FangSong_GB2312" w:eastAsia="FangSong_GB2312" w:cs="FangSong_GB2312"/>
          <w:spacing w:val="-6"/>
          <w:sz w:val="28"/>
          <w:szCs w:val="28"/>
        </w:rPr>
        <w:t>购实施计划进</w:t>
      </w:r>
      <w:r>
        <w:rPr>
          <w:rFonts w:ascii="FangSong_GB2312" w:hAnsi="FangSong_GB2312" w:eastAsia="FangSong_GB2312" w:cs="FangSong_GB2312"/>
          <w:spacing w:val="-5"/>
          <w:sz w:val="28"/>
          <w:szCs w:val="28"/>
        </w:rPr>
        <w:t>行审查。对于审查不通过的，应当修改采购需求和采</w:t>
      </w:r>
      <w:r>
        <w:rPr>
          <w:rFonts w:ascii="FangSong_GB2312" w:hAnsi="FangSong_GB2312" w:eastAsia="FangSong_GB2312" w:cs="FangSong_GB2312"/>
          <w:spacing w:val="-6"/>
          <w:sz w:val="28"/>
          <w:szCs w:val="28"/>
        </w:rPr>
        <w:t>购实施计</w:t>
      </w:r>
      <w:bookmarkStart w:id="46" w:name="bookmark130"/>
      <w:bookmarkEnd w:id="46"/>
      <w:bookmarkStart w:id="47" w:name="bookmark18"/>
      <w:bookmarkEnd w:id="47"/>
      <w:bookmarkStart w:id="48" w:name="bookmark19"/>
      <w:bookmarkEnd w:id="48"/>
      <w:r>
        <w:rPr>
          <w:rFonts w:ascii="FangSong_GB2312" w:hAnsi="FangSong_GB2312" w:eastAsia="FangSong_GB2312" w:cs="FangSong_GB2312"/>
          <w:spacing w:val="-1"/>
          <w:sz w:val="28"/>
          <w:szCs w:val="28"/>
        </w:rPr>
        <w:t>划的内容并重新进行审查。</w:t>
      </w:r>
    </w:p>
    <w:p w14:paraId="5B4602CE">
      <w:pPr>
        <w:spacing w:before="155" w:line="330" w:lineRule="auto"/>
        <w:ind w:left="6" w:right="89" w:firstLine="563"/>
        <w:outlineLvl w:val="0"/>
        <w:rPr>
          <w:rFonts w:ascii="黑体" w:hAnsi="黑体" w:eastAsia="黑体" w:cs="黑体"/>
          <w:sz w:val="28"/>
          <w:szCs w:val="28"/>
        </w:rPr>
      </w:pPr>
      <w:bookmarkStart w:id="49" w:name="bookmark131"/>
      <w:bookmarkEnd w:id="49"/>
      <w:r>
        <w:rPr>
          <w:rFonts w:ascii="黑体" w:hAnsi="黑体" w:eastAsia="黑体" w:cs="黑体"/>
          <w:spacing w:val="-6"/>
          <w:sz w:val="28"/>
          <w:szCs w:val="28"/>
        </w:rPr>
        <w:t>十六、国有企业招标采购需求一般性审查和重点审查的内</w:t>
      </w:r>
      <w:bookmarkStart w:id="50" w:name="bookmark131"/>
      <w:bookmarkEnd w:id="50"/>
      <w:r>
        <w:rPr>
          <w:rFonts w:ascii="黑体" w:hAnsi="黑体" w:eastAsia="黑体" w:cs="黑体"/>
          <w:spacing w:val="-2"/>
          <w:sz w:val="28"/>
          <w:szCs w:val="28"/>
        </w:rPr>
        <w:t>容有哪些？</w:t>
      </w:r>
    </w:p>
    <w:p w14:paraId="5EFE1AAE">
      <w:pPr>
        <w:spacing w:before="2" w:line="329" w:lineRule="auto"/>
        <w:ind w:left="10" w:firstLine="560"/>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招标采购需求一般性审查的内容，包括招标采购需求是否符合法律法规和企业管理制度规定；招标采购实施计划是否完</w:t>
      </w:r>
      <w:r>
        <w:rPr>
          <w:rFonts w:ascii="FangSong_GB2312" w:hAnsi="FangSong_GB2312" w:eastAsia="FangSong_GB2312" w:cs="FangSong_GB2312"/>
          <w:spacing w:val="-12"/>
          <w:sz w:val="28"/>
          <w:szCs w:val="28"/>
        </w:rPr>
        <w:t>整；对采购组织形式、采购方式、评审规则和标准、</w:t>
      </w:r>
      <w:r>
        <w:rPr>
          <w:rFonts w:ascii="FangSong_GB2312" w:hAnsi="FangSong_GB2312" w:eastAsia="FangSong_GB2312" w:cs="FangSong_GB2312"/>
          <w:spacing w:val="-13"/>
          <w:sz w:val="28"/>
          <w:szCs w:val="28"/>
        </w:rPr>
        <w:t>合同类型、</w:t>
      </w:r>
      <w:r>
        <w:rPr>
          <w:rFonts w:ascii="FangSong_GB2312" w:hAnsi="FangSong_GB2312" w:eastAsia="FangSong_GB2312" w:cs="FangSong_GB2312"/>
          <w:spacing w:val="-1"/>
          <w:sz w:val="28"/>
          <w:szCs w:val="28"/>
        </w:rPr>
        <w:t>定价方式的选择是否适用说明理由。</w:t>
      </w:r>
    </w:p>
    <w:p w14:paraId="050F068E">
      <w:pPr>
        <w:spacing w:line="330" w:lineRule="auto"/>
        <w:ind w:left="46" w:right="86" w:firstLine="525"/>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招标采购需求的重点审查是在一般性审查的基础上，进行</w:t>
      </w:r>
      <w:r>
        <w:rPr>
          <w:rFonts w:ascii="FangSong_GB2312" w:hAnsi="FangSong_GB2312" w:eastAsia="FangSong_GB2312" w:cs="FangSong_GB2312"/>
          <w:spacing w:val="-10"/>
          <w:sz w:val="28"/>
          <w:szCs w:val="28"/>
        </w:rPr>
        <w:t>以下审查：</w:t>
      </w:r>
    </w:p>
    <w:p w14:paraId="07CB268B">
      <w:pPr>
        <w:spacing w:before="2" w:line="329" w:lineRule="auto"/>
        <w:ind w:left="7" w:right="89" w:firstLine="548"/>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（一）非歧视性审查。主要审查是否指向特定供应商或者特定产品，包括资格条件设置是否合理；技术要求是否指向特定的专利、商标、品牌、技术路线等；评审因素设置是否具有</w:t>
      </w:r>
      <w:r>
        <w:rPr>
          <w:rFonts w:ascii="FangSong_GB2312" w:hAnsi="FangSong_GB2312" w:eastAsia="FangSong_GB2312" w:cs="FangSong_GB2312"/>
          <w:spacing w:val="-1"/>
          <w:sz w:val="28"/>
          <w:szCs w:val="28"/>
        </w:rPr>
        <w:t>倾向性，将有关履约能力作为评审因素是否适当。</w:t>
      </w:r>
    </w:p>
    <w:p w14:paraId="031454AE">
      <w:pPr>
        <w:spacing w:before="3" w:line="329" w:lineRule="auto"/>
        <w:ind w:right="89" w:firstLine="556"/>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（二）竞争性审查。主要审查是否确保充分竞争，包括是</w:t>
      </w:r>
      <w:r>
        <w:rPr>
          <w:rFonts w:ascii="FangSong_GB2312" w:hAnsi="FangSong_GB2312" w:eastAsia="FangSong_GB2312" w:cs="FangSong_GB2312"/>
          <w:spacing w:val="-5"/>
          <w:sz w:val="28"/>
          <w:szCs w:val="28"/>
        </w:rPr>
        <w:t>否依法采用招标方式；采用直接采购方式的，是否符</w:t>
      </w:r>
      <w:r>
        <w:rPr>
          <w:rFonts w:ascii="FangSong_GB2312" w:hAnsi="FangSong_GB2312" w:eastAsia="FangSong_GB2312" w:cs="FangSong_GB2312"/>
          <w:spacing w:val="-6"/>
          <w:sz w:val="28"/>
          <w:szCs w:val="28"/>
        </w:rPr>
        <w:t>合规定情</w:t>
      </w:r>
      <w:r>
        <w:rPr>
          <w:rFonts w:ascii="FangSong_GB2312" w:hAnsi="FangSong_GB2312" w:eastAsia="FangSong_GB2312" w:cs="FangSong_GB2312"/>
          <w:spacing w:val="-5"/>
          <w:sz w:val="28"/>
          <w:szCs w:val="28"/>
        </w:rPr>
        <w:t>形；采购需求的内容是否完整、明确，是否考虑后续</w:t>
      </w:r>
      <w:r>
        <w:rPr>
          <w:rFonts w:ascii="FangSong_GB2312" w:hAnsi="FangSong_GB2312" w:eastAsia="FangSong_GB2312" w:cs="FangSong_GB2312"/>
          <w:spacing w:val="-6"/>
          <w:sz w:val="28"/>
          <w:szCs w:val="28"/>
        </w:rPr>
        <w:t>采购竞争</w:t>
      </w:r>
      <w:r>
        <w:rPr>
          <w:rFonts w:ascii="FangSong_GB2312" w:hAnsi="FangSong_GB2312" w:eastAsia="FangSong_GB2312" w:cs="FangSong_GB2312"/>
          <w:sz w:val="28"/>
          <w:szCs w:val="28"/>
        </w:rPr>
        <w:t>性；评审方法、评审因素、价格权重等评审规则是</w:t>
      </w:r>
      <w:r>
        <w:rPr>
          <w:rFonts w:ascii="FangSong_GB2312" w:hAnsi="FangSong_GB2312" w:eastAsia="FangSong_GB2312" w:cs="FangSong_GB2312"/>
          <w:spacing w:val="-1"/>
          <w:sz w:val="28"/>
          <w:szCs w:val="28"/>
        </w:rPr>
        <w:t>否适当。</w:t>
      </w:r>
    </w:p>
    <w:p w14:paraId="5216F7EE">
      <w:pPr>
        <w:spacing w:before="2" w:line="329" w:lineRule="auto"/>
        <w:ind w:left="13" w:right="86" w:firstLine="543"/>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（三）履约风险审查。主要审查合同文本是否按规定经法务人员审定，合同文本运用是否适当，是否围绕采购需求和合同履行设置权利义务，是否明确权责、违约等方面的要求，履</w:t>
      </w:r>
    </w:p>
    <w:p w14:paraId="2E6AE58B">
      <w:pPr>
        <w:spacing w:line="329" w:lineRule="auto"/>
        <w:rPr>
          <w:rFonts w:ascii="FangSong_GB2312" w:hAnsi="FangSong_GB2312" w:eastAsia="FangSong_GB2312" w:cs="FangSong_GB2312"/>
          <w:sz w:val="28"/>
          <w:szCs w:val="28"/>
        </w:rPr>
        <w:sectPr>
          <w:footerReference r:id="rId17" w:type="default"/>
          <w:pgSz w:w="10489" w:h="14740"/>
          <w:pgMar w:top="400" w:right="1441" w:bottom="1178" w:left="1534" w:header="0" w:footer="961" w:gutter="0"/>
          <w:cols w:space="720" w:num="1"/>
        </w:sectPr>
      </w:pPr>
    </w:p>
    <w:p w14:paraId="7F6BFA1C">
      <w:pPr>
        <w:pStyle w:val="2"/>
        <w:spacing w:line="249" w:lineRule="auto"/>
      </w:pPr>
    </w:p>
    <w:p w14:paraId="55E829CD">
      <w:pPr>
        <w:pStyle w:val="2"/>
        <w:spacing w:line="250" w:lineRule="auto"/>
      </w:pPr>
    </w:p>
    <w:p w14:paraId="68938316">
      <w:pPr>
        <w:pStyle w:val="2"/>
        <w:spacing w:line="250" w:lineRule="auto"/>
      </w:pPr>
    </w:p>
    <w:p w14:paraId="3F010CF2">
      <w:pPr>
        <w:pStyle w:val="2"/>
        <w:spacing w:line="250" w:lineRule="auto"/>
      </w:pPr>
    </w:p>
    <w:p w14:paraId="18EF5637">
      <w:pPr>
        <w:pStyle w:val="2"/>
        <w:spacing w:line="250" w:lineRule="auto"/>
      </w:pPr>
    </w:p>
    <w:p w14:paraId="100A37EC">
      <w:pPr>
        <w:spacing w:before="91" w:line="329" w:lineRule="auto"/>
        <w:ind w:left="14" w:right="216" w:firstLine="8"/>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约验收方案是否完整、标准是否明确，风险处置措施和替代方</w:t>
      </w:r>
      <w:r>
        <w:rPr>
          <w:rFonts w:ascii="FangSong_GB2312" w:hAnsi="FangSong_GB2312" w:eastAsia="FangSong_GB2312" w:cs="FangSong_GB2312"/>
          <w:spacing w:val="-3"/>
          <w:sz w:val="28"/>
          <w:szCs w:val="28"/>
        </w:rPr>
        <w:t>案是否可行。</w:t>
      </w:r>
    </w:p>
    <w:p w14:paraId="4B0D799F">
      <w:pPr>
        <w:spacing w:before="3" w:line="328" w:lineRule="auto"/>
        <w:ind w:left="8" w:right="216" w:firstLine="548"/>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（四）履行社会责任审查。满足条件的招标采购项目，是否扶持中小企业发展、支持创新、绿色发展、同等条件下优先</w:t>
      </w:r>
      <w:r>
        <w:rPr>
          <w:rFonts w:ascii="FangSong_GB2312" w:hAnsi="FangSong_GB2312" w:eastAsia="FangSong_GB2312" w:cs="FangSong_GB2312"/>
          <w:spacing w:val="-1"/>
          <w:sz w:val="28"/>
          <w:szCs w:val="28"/>
        </w:rPr>
        <w:t>采购脱贫地区、革命老区、民族地区和边疆地区的产品。</w:t>
      </w:r>
    </w:p>
    <w:p w14:paraId="706F5529">
      <w:pPr>
        <w:spacing w:before="160" w:line="222" w:lineRule="auto"/>
        <w:ind w:left="570"/>
        <w:outlineLvl w:val="0"/>
        <w:rPr>
          <w:rFonts w:ascii="黑体" w:hAnsi="黑体" w:eastAsia="黑体" w:cs="黑体"/>
          <w:sz w:val="28"/>
          <w:szCs w:val="28"/>
        </w:rPr>
      </w:pPr>
      <w:bookmarkStart w:id="51" w:name="bookmark20"/>
      <w:bookmarkEnd w:id="51"/>
      <w:bookmarkStart w:id="52" w:name="bookmark132"/>
      <w:bookmarkEnd w:id="52"/>
      <w:r>
        <w:rPr>
          <w:rFonts w:ascii="黑体" w:hAnsi="黑体" w:eastAsia="黑体" w:cs="黑体"/>
          <w:spacing w:val="-1"/>
          <w:sz w:val="28"/>
          <w:szCs w:val="28"/>
        </w:rPr>
        <w:t>十七、国有企业采购组织形式的内涵特征？</w:t>
      </w:r>
    </w:p>
    <w:p w14:paraId="76A5F9E2">
      <w:pPr>
        <w:spacing w:before="161" w:line="330" w:lineRule="auto"/>
        <w:ind w:left="16" w:right="134" w:firstLine="550"/>
        <w:jc w:val="both"/>
        <w:rPr>
          <w:rFonts w:ascii="FangSong_GB2312" w:hAnsi="FangSong_GB2312" w:eastAsia="FangSong_GB2312" w:cs="FangSong_GB2312"/>
          <w:sz w:val="28"/>
          <w:szCs w:val="28"/>
        </w:rPr>
      </w:pPr>
      <w:r>
        <w:rPr>
          <w:rFonts w:ascii="FangSong_GB2312" w:hAnsi="FangSong_GB2312" w:eastAsia="FangSong_GB2312" w:cs="FangSong_GB2312"/>
          <w:spacing w:val="-3"/>
          <w:sz w:val="28"/>
          <w:szCs w:val="28"/>
        </w:rPr>
        <w:t>采购组织形式包括战略采购、集中采购、框架协议采购、</w:t>
      </w:r>
      <w:r>
        <w:rPr>
          <w:rFonts w:ascii="FangSong_GB2312" w:hAnsi="FangSong_GB2312" w:eastAsia="FangSong_GB2312" w:cs="FangSong_GB2312"/>
          <w:spacing w:val="-6"/>
          <w:sz w:val="28"/>
          <w:szCs w:val="28"/>
        </w:rPr>
        <w:t>电子商城采购和分散采购。国有企业可根据采购组织形式的内涵特征，结合企业采购管理具体特点，分类细化或组合采购组</w:t>
      </w:r>
      <w:r>
        <w:rPr>
          <w:rFonts w:ascii="FangSong_GB2312" w:hAnsi="FangSong_GB2312" w:eastAsia="FangSong_GB2312" w:cs="FangSong_GB2312"/>
          <w:spacing w:val="-5"/>
          <w:sz w:val="28"/>
          <w:szCs w:val="28"/>
        </w:rPr>
        <w:t>织形式。</w:t>
      </w:r>
    </w:p>
    <w:p w14:paraId="5179E04C">
      <w:pPr>
        <w:spacing w:before="1" w:line="215" w:lineRule="auto"/>
        <w:ind w:left="556"/>
        <w:rPr>
          <w:rFonts w:ascii="FangSong_GB2312" w:hAnsi="FangSong_GB2312" w:eastAsia="FangSong_GB2312" w:cs="FangSong_GB2312"/>
          <w:sz w:val="28"/>
          <w:szCs w:val="28"/>
        </w:rPr>
      </w:pPr>
      <w:r>
        <w:rPr>
          <w:rFonts w:ascii="FangSong_GB2312" w:hAnsi="FangSong_GB2312" w:eastAsia="FangSong_GB2312" w:cs="FangSong_GB2312"/>
          <w:sz w:val="28"/>
          <w:szCs w:val="28"/>
        </w:rPr>
        <w:t>（一）战略采购</w:t>
      </w:r>
    </w:p>
    <w:p w14:paraId="04FAEF8F">
      <w:pPr>
        <w:spacing w:before="176" w:line="329" w:lineRule="auto"/>
        <w:ind w:left="11" w:firstLine="574"/>
        <w:jc w:val="both"/>
        <w:rPr>
          <w:rFonts w:ascii="FangSong_GB2312" w:hAnsi="FangSong_GB2312" w:eastAsia="FangSong_GB2312" w:cs="FangSong_GB2312"/>
          <w:sz w:val="28"/>
          <w:szCs w:val="28"/>
        </w:rPr>
      </w:pPr>
      <w:r>
        <w:rPr>
          <w:rFonts w:ascii="FangSong_GB2312" w:hAnsi="FangSong_GB2312" w:eastAsia="FangSong_GB2312" w:cs="FangSong_GB2312"/>
          <w:spacing w:val="-9"/>
          <w:sz w:val="28"/>
          <w:szCs w:val="28"/>
        </w:rPr>
        <w:t>战略采购是基于生产经营、战略发展需要和市场供应趋势，</w:t>
      </w:r>
      <w:r>
        <w:rPr>
          <w:rFonts w:ascii="FangSong_GB2312" w:hAnsi="FangSong_GB2312" w:eastAsia="FangSong_GB2312" w:cs="FangSong_GB2312"/>
          <w:sz w:val="28"/>
          <w:szCs w:val="28"/>
        </w:rPr>
        <w:t>对维护供应链安全稳定所必需匹配的原材料、组部件、装备、</w:t>
      </w:r>
      <w:r>
        <w:rPr>
          <w:rFonts w:ascii="FangSong_GB2312" w:hAnsi="FangSong_GB2312" w:eastAsia="FangSong_GB2312" w:cs="FangSong_GB2312"/>
          <w:spacing w:val="-6"/>
          <w:sz w:val="28"/>
          <w:szCs w:val="28"/>
        </w:rPr>
        <w:t>技术或服务等，采用长期采供协议或合资、合作等方式建立相</w:t>
      </w:r>
      <w:r>
        <w:rPr>
          <w:rFonts w:ascii="FangSong_GB2312" w:hAnsi="FangSong_GB2312" w:eastAsia="FangSong_GB2312" w:cs="FangSong_GB2312"/>
          <w:spacing w:val="-2"/>
          <w:sz w:val="28"/>
          <w:szCs w:val="28"/>
        </w:rPr>
        <w:t>对稳定的战略采购供应关系。</w:t>
      </w:r>
    </w:p>
    <w:p w14:paraId="5E3CA60A">
      <w:pPr>
        <w:spacing w:before="2" w:line="329" w:lineRule="auto"/>
        <w:ind w:left="8" w:right="216" w:firstLine="577"/>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战略采购适用情形为对企业核心竞争力产生</w:t>
      </w:r>
      <w:r>
        <w:rPr>
          <w:rFonts w:ascii="FangSong_GB2312" w:hAnsi="FangSong_GB2312" w:eastAsia="FangSong_GB2312" w:cs="FangSong_GB2312"/>
          <w:spacing w:val="4"/>
          <w:sz w:val="28"/>
          <w:szCs w:val="28"/>
        </w:rPr>
        <w:t>重要影响的</w:t>
      </w:r>
      <w:r>
        <w:rPr>
          <w:rFonts w:ascii="FangSong_GB2312" w:hAnsi="FangSong_GB2312" w:eastAsia="FangSong_GB2312" w:cs="FangSong_GB2312"/>
          <w:spacing w:val="-1"/>
          <w:sz w:val="28"/>
          <w:szCs w:val="28"/>
        </w:rPr>
        <w:t>采购；需要长期稳定供应、保证供应安全的采购。</w:t>
      </w:r>
    </w:p>
    <w:p w14:paraId="70D178F8">
      <w:pPr>
        <w:spacing w:before="5" w:line="329" w:lineRule="auto"/>
        <w:ind w:left="11" w:right="134" w:firstLine="580"/>
        <w:jc w:val="both"/>
        <w:rPr>
          <w:rFonts w:ascii="FangSong_GB2312" w:hAnsi="FangSong_GB2312" w:eastAsia="FangSong_GB2312" w:cs="FangSong_GB2312"/>
          <w:sz w:val="28"/>
          <w:szCs w:val="28"/>
        </w:rPr>
      </w:pPr>
      <w:r>
        <w:rPr>
          <w:rFonts w:ascii="FangSong_GB2312" w:hAnsi="FangSong_GB2312" w:eastAsia="FangSong_GB2312" w:cs="FangSong_GB2312"/>
          <w:spacing w:val="-4"/>
          <w:sz w:val="28"/>
          <w:szCs w:val="28"/>
        </w:rPr>
        <w:t>国有企业应在采购合规管理制度中明确战略采购的范围、</w:t>
      </w:r>
      <w:r>
        <w:rPr>
          <w:rFonts w:ascii="FangSong_GB2312" w:hAnsi="FangSong_GB2312" w:eastAsia="FangSong_GB2312" w:cs="FangSong_GB2312"/>
          <w:spacing w:val="-6"/>
          <w:sz w:val="28"/>
          <w:szCs w:val="28"/>
        </w:rPr>
        <w:t>程序，与战略供应商签订长期的战略合作协议，确定战略合作方式，定期或不定期举行高管沟通会议。战略采购协议宜重点</w:t>
      </w:r>
      <w:r>
        <w:rPr>
          <w:rFonts w:ascii="FangSong_GB2312" w:hAnsi="FangSong_GB2312" w:eastAsia="FangSong_GB2312" w:cs="FangSong_GB2312"/>
          <w:spacing w:val="-1"/>
          <w:sz w:val="28"/>
          <w:szCs w:val="28"/>
        </w:rPr>
        <w:t>关注合作范围、价格等调整要素及终止条件。</w:t>
      </w:r>
    </w:p>
    <w:p w14:paraId="0C2FB730">
      <w:pPr>
        <w:spacing w:before="1" w:line="214" w:lineRule="auto"/>
        <w:ind w:left="556"/>
        <w:rPr>
          <w:rFonts w:ascii="FangSong_GB2312" w:hAnsi="FangSong_GB2312" w:eastAsia="FangSong_GB2312" w:cs="FangSong_GB2312"/>
          <w:sz w:val="28"/>
          <w:szCs w:val="28"/>
        </w:rPr>
      </w:pPr>
      <w:r>
        <w:rPr>
          <w:rFonts w:ascii="FangSong_GB2312" w:hAnsi="FangSong_GB2312" w:eastAsia="FangSong_GB2312" w:cs="FangSong_GB2312"/>
          <w:sz w:val="28"/>
          <w:szCs w:val="28"/>
        </w:rPr>
        <w:t>（二）集中采购</w:t>
      </w:r>
    </w:p>
    <w:p w14:paraId="2E586A2E">
      <w:pPr>
        <w:spacing w:before="175" w:line="214" w:lineRule="auto"/>
        <w:ind w:left="572"/>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集中采购是汇总各采购需求人一定时期内所需的工程</w:t>
      </w:r>
      <w:r>
        <w:rPr>
          <w:rFonts w:ascii="FangSong_GB2312" w:hAnsi="FangSong_GB2312" w:eastAsia="FangSong_GB2312" w:cs="FangSong_GB2312"/>
          <w:spacing w:val="-6"/>
          <w:sz w:val="28"/>
          <w:szCs w:val="28"/>
        </w:rPr>
        <w:t>、货</w:t>
      </w:r>
    </w:p>
    <w:p w14:paraId="2535BD42">
      <w:pPr>
        <w:spacing w:line="214" w:lineRule="auto"/>
        <w:rPr>
          <w:rFonts w:ascii="FangSong_GB2312" w:hAnsi="FangSong_GB2312" w:eastAsia="FangSong_GB2312" w:cs="FangSong_GB2312"/>
          <w:sz w:val="28"/>
          <w:szCs w:val="28"/>
        </w:rPr>
        <w:sectPr>
          <w:footerReference r:id="rId18" w:type="default"/>
          <w:pgSz w:w="10489" w:h="14740"/>
          <w:pgMar w:top="400" w:right="1314" w:bottom="1178" w:left="1534" w:header="0" w:footer="961" w:gutter="0"/>
          <w:cols w:space="720" w:num="1"/>
        </w:sectPr>
      </w:pPr>
    </w:p>
    <w:p w14:paraId="4002A67B">
      <w:pPr>
        <w:pStyle w:val="2"/>
        <w:spacing w:line="249" w:lineRule="auto"/>
      </w:pPr>
    </w:p>
    <w:p w14:paraId="1350AE00">
      <w:pPr>
        <w:pStyle w:val="2"/>
        <w:spacing w:line="249" w:lineRule="auto"/>
      </w:pPr>
    </w:p>
    <w:p w14:paraId="7CDFBE86">
      <w:pPr>
        <w:pStyle w:val="2"/>
        <w:spacing w:line="250" w:lineRule="auto"/>
      </w:pPr>
    </w:p>
    <w:p w14:paraId="6CA68A82">
      <w:pPr>
        <w:pStyle w:val="2"/>
        <w:spacing w:line="250" w:lineRule="auto"/>
      </w:pPr>
    </w:p>
    <w:p w14:paraId="58E350FA">
      <w:pPr>
        <w:pStyle w:val="2"/>
        <w:spacing w:line="250" w:lineRule="auto"/>
      </w:pPr>
    </w:p>
    <w:p w14:paraId="39304D5E">
      <w:pPr>
        <w:spacing w:before="91" w:line="330" w:lineRule="auto"/>
        <w:ind w:left="18" w:right="74" w:hanging="8"/>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物或服务，按照分类分级集中程度，授权或委托采购实施人统</w:t>
      </w:r>
      <w:r>
        <w:rPr>
          <w:rFonts w:ascii="FangSong_GB2312" w:hAnsi="FangSong_GB2312" w:eastAsia="FangSong_GB2312" w:cs="FangSong_GB2312"/>
          <w:spacing w:val="-5"/>
          <w:sz w:val="28"/>
          <w:szCs w:val="28"/>
        </w:rPr>
        <w:t>一实施采购。</w:t>
      </w:r>
    </w:p>
    <w:p w14:paraId="0C3E3C6C">
      <w:pPr>
        <w:spacing w:before="4" w:line="328" w:lineRule="auto"/>
        <w:ind w:left="1" w:firstLine="565"/>
        <w:jc w:val="both"/>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集中采购适用情形为能够形成一定规模优势且标准化程</w:t>
      </w:r>
      <w:r>
        <w:rPr>
          <w:rFonts w:ascii="FangSong_GB2312" w:hAnsi="FangSong_GB2312" w:eastAsia="FangSong_GB2312" w:cs="FangSong_GB2312"/>
          <w:spacing w:val="-6"/>
          <w:sz w:val="28"/>
          <w:szCs w:val="28"/>
        </w:rPr>
        <w:t>度高的同类货物或服务的批次集中采购；需要按照地域组织的</w:t>
      </w:r>
      <w:r>
        <w:rPr>
          <w:rFonts w:ascii="FangSong_GB2312" w:hAnsi="FangSong_GB2312" w:eastAsia="FangSong_GB2312" w:cs="FangSong_GB2312"/>
          <w:spacing w:val="-3"/>
          <w:sz w:val="28"/>
          <w:szCs w:val="28"/>
        </w:rPr>
        <w:t>主要原材料的批次集中采购；技术关联项目的批次集中采购。</w:t>
      </w:r>
    </w:p>
    <w:p w14:paraId="18D3B552">
      <w:pPr>
        <w:spacing w:before="2" w:line="330" w:lineRule="auto"/>
        <w:ind w:left="15" w:right="76" w:firstLine="570"/>
        <w:jc w:val="both"/>
        <w:rPr>
          <w:rFonts w:ascii="FangSong_GB2312" w:hAnsi="FangSong_GB2312" w:eastAsia="FangSong_GB2312" w:cs="FangSong_GB2312"/>
          <w:sz w:val="28"/>
          <w:szCs w:val="28"/>
        </w:rPr>
      </w:pPr>
      <w:r>
        <w:rPr>
          <w:rFonts w:ascii="FangSong_GB2312" w:hAnsi="FangSong_GB2312" w:eastAsia="FangSong_GB2312" w:cs="FangSong_GB2312"/>
          <w:spacing w:val="-7"/>
          <w:sz w:val="28"/>
          <w:szCs w:val="28"/>
        </w:rPr>
        <w:t>国有企业可根据自身采购管理实际，制定集中采购的目录</w:t>
      </w:r>
      <w:r>
        <w:rPr>
          <w:rFonts w:ascii="FangSong_GB2312" w:hAnsi="FangSong_GB2312" w:eastAsia="FangSong_GB2312" w:cs="FangSong_GB2312"/>
          <w:spacing w:val="-6"/>
          <w:sz w:val="28"/>
          <w:szCs w:val="28"/>
        </w:rPr>
        <w:t>清单，实施分级分类管理，并科学统筹采购方式以提升采购效</w:t>
      </w:r>
      <w:r>
        <w:rPr>
          <w:rFonts w:ascii="FangSong_GB2312" w:hAnsi="FangSong_GB2312" w:eastAsia="FangSong_GB2312" w:cs="FangSong_GB2312"/>
          <w:spacing w:val="-12"/>
          <w:sz w:val="28"/>
          <w:szCs w:val="28"/>
        </w:rPr>
        <w:t>能。</w:t>
      </w:r>
    </w:p>
    <w:p w14:paraId="28B89937">
      <w:pPr>
        <w:spacing w:line="215" w:lineRule="auto"/>
        <w:ind w:left="551"/>
        <w:rPr>
          <w:rFonts w:ascii="FangSong_GB2312" w:hAnsi="FangSong_GB2312" w:eastAsia="FangSong_GB2312" w:cs="FangSong_GB2312"/>
          <w:sz w:val="28"/>
          <w:szCs w:val="28"/>
        </w:rPr>
      </w:pPr>
      <w:r>
        <w:rPr>
          <w:rFonts w:ascii="FangSong_GB2312" w:hAnsi="FangSong_GB2312" w:eastAsia="FangSong_GB2312" w:cs="FangSong_GB2312"/>
          <w:sz w:val="28"/>
          <w:szCs w:val="28"/>
        </w:rPr>
        <w:t>（三）框架协议采购</w:t>
      </w:r>
    </w:p>
    <w:p w14:paraId="0FDAF7A6">
      <w:pPr>
        <w:spacing w:before="168" w:line="330" w:lineRule="auto"/>
        <w:ind w:left="5" w:right="74" w:firstLine="554"/>
        <w:jc w:val="both"/>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框架协议采购是归集一定时期内具有相同属性特征但无</w:t>
      </w:r>
      <w:r>
        <w:rPr>
          <w:rFonts w:ascii="FangSong_GB2312" w:hAnsi="FangSong_GB2312" w:eastAsia="FangSong_GB2312" w:cs="FangSong_GB2312"/>
          <w:spacing w:val="-6"/>
          <w:sz w:val="28"/>
          <w:szCs w:val="28"/>
        </w:rPr>
        <w:t>法一次确定采购项目时间、地点、数量的采购需求要素，分阶段选择入围供应商和确定成交供应商，签订和实施采购合同或订单。框架协议采购第一阶段选择入围供应商，第二阶段确定成交供应商。两阶段应至少进行一次价格竞争，分步确定采购</w:t>
      </w:r>
      <w:r>
        <w:rPr>
          <w:rFonts w:ascii="FangSong_GB2312" w:hAnsi="FangSong_GB2312" w:eastAsia="FangSong_GB2312" w:cs="FangSong_GB2312"/>
          <w:spacing w:val="-1"/>
          <w:sz w:val="28"/>
          <w:szCs w:val="28"/>
        </w:rPr>
        <w:t>项目的时间、地点、数量、价格等要素。</w:t>
      </w:r>
    </w:p>
    <w:p w14:paraId="41AFF384">
      <w:pPr>
        <w:spacing w:before="4" w:line="329" w:lineRule="auto"/>
        <w:ind w:left="1" w:right="74" w:firstLine="559"/>
        <w:jc w:val="both"/>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框架协议适用情形为对采购标的的需求预计将在某一特</w:t>
      </w:r>
      <w:r>
        <w:rPr>
          <w:rFonts w:ascii="FangSong_GB2312" w:hAnsi="FangSong_GB2312" w:eastAsia="FangSong_GB2312" w:cs="FangSong_GB2312"/>
          <w:spacing w:val="-6"/>
          <w:sz w:val="28"/>
          <w:szCs w:val="28"/>
        </w:rPr>
        <w:t>定时期内不定期出现或重复出现的采购；采购标的可能在某一</w:t>
      </w:r>
      <w:r>
        <w:rPr>
          <w:rFonts w:ascii="FangSong_GB2312" w:hAnsi="FangSong_GB2312" w:eastAsia="FangSong_GB2312" w:cs="FangSong_GB2312"/>
          <w:spacing w:val="-5"/>
          <w:sz w:val="28"/>
          <w:szCs w:val="28"/>
        </w:rPr>
        <w:t>特定时期内紧急情况下出现的采购；需要保</w:t>
      </w:r>
      <w:r>
        <w:rPr>
          <w:rFonts w:ascii="FangSong_GB2312" w:hAnsi="FangSong_GB2312" w:eastAsia="FangSong_GB2312" w:cs="FangSong_GB2312"/>
          <w:spacing w:val="-6"/>
          <w:sz w:val="28"/>
          <w:szCs w:val="28"/>
        </w:rPr>
        <w:t>证采购实体供应安</w:t>
      </w:r>
      <w:r>
        <w:rPr>
          <w:rFonts w:ascii="FangSong_GB2312" w:hAnsi="FangSong_GB2312" w:eastAsia="FangSong_GB2312" w:cs="FangSong_GB2312"/>
          <w:spacing w:val="-2"/>
          <w:sz w:val="28"/>
          <w:szCs w:val="28"/>
        </w:rPr>
        <w:t>全的采购。</w:t>
      </w:r>
    </w:p>
    <w:p w14:paraId="7935AC39">
      <w:pPr>
        <w:spacing w:before="3" w:line="329" w:lineRule="auto"/>
        <w:ind w:right="74" w:firstLine="585"/>
        <w:jc w:val="both"/>
        <w:rPr>
          <w:rFonts w:ascii="FangSong_GB2312" w:hAnsi="FangSong_GB2312" w:eastAsia="FangSong_GB2312" w:cs="FangSong_GB2312"/>
          <w:sz w:val="28"/>
          <w:szCs w:val="28"/>
        </w:rPr>
      </w:pPr>
      <w:r>
        <w:rPr>
          <w:rFonts w:ascii="FangSong_GB2312" w:hAnsi="FangSong_GB2312" w:eastAsia="FangSong_GB2312" w:cs="FangSong_GB2312"/>
          <w:spacing w:val="-7"/>
          <w:sz w:val="28"/>
          <w:szCs w:val="28"/>
        </w:rPr>
        <w:t>国有企业可根据自身采购管理实际，制定采用框架协议程</w:t>
      </w:r>
      <w:r>
        <w:rPr>
          <w:rFonts w:ascii="FangSong_GB2312" w:hAnsi="FangSong_GB2312" w:eastAsia="FangSong_GB2312" w:cs="FangSong_GB2312"/>
          <w:spacing w:val="-5"/>
          <w:sz w:val="28"/>
          <w:szCs w:val="28"/>
        </w:rPr>
        <w:t>序的目录清单。框架协议采购目录应依据企业</w:t>
      </w:r>
      <w:r>
        <w:rPr>
          <w:rFonts w:ascii="FangSong_GB2312" w:hAnsi="FangSong_GB2312" w:eastAsia="FangSong_GB2312" w:cs="FangSong_GB2312"/>
          <w:spacing w:val="-6"/>
          <w:sz w:val="28"/>
          <w:szCs w:val="28"/>
        </w:rPr>
        <w:t>实际需要和市场</w:t>
      </w:r>
      <w:r>
        <w:rPr>
          <w:rFonts w:ascii="FangSong_GB2312" w:hAnsi="FangSong_GB2312" w:eastAsia="FangSong_GB2312" w:cs="FangSong_GB2312"/>
          <w:spacing w:val="-4"/>
          <w:sz w:val="28"/>
          <w:szCs w:val="28"/>
        </w:rPr>
        <w:t>变化及时进行调整。</w:t>
      </w:r>
      <w:r>
        <w:rPr>
          <w:rFonts w:ascii="FangSong_GB2312" w:hAnsi="FangSong_GB2312" w:eastAsia="FangSong_GB2312" w:cs="FangSong_GB2312"/>
          <w:spacing w:val="-62"/>
          <w:sz w:val="28"/>
          <w:szCs w:val="28"/>
        </w:rPr>
        <w:t xml:space="preserve"> </w:t>
      </w:r>
      <w:r>
        <w:rPr>
          <w:rFonts w:ascii="FangSong_GB2312" w:hAnsi="FangSong_GB2312" w:eastAsia="FangSong_GB2312" w:cs="FangSong_GB2312"/>
          <w:spacing w:val="-4"/>
          <w:sz w:val="28"/>
          <w:szCs w:val="28"/>
        </w:rPr>
        <w:t>目录的有效期宜以年度为限。</w:t>
      </w:r>
    </w:p>
    <w:p w14:paraId="03BBB673">
      <w:pPr>
        <w:spacing w:line="217" w:lineRule="auto"/>
        <w:ind w:left="551"/>
        <w:rPr>
          <w:rFonts w:ascii="FangSong_GB2312" w:hAnsi="FangSong_GB2312" w:eastAsia="FangSong_GB2312" w:cs="FangSong_GB2312"/>
          <w:sz w:val="28"/>
          <w:szCs w:val="28"/>
        </w:rPr>
      </w:pPr>
      <w:r>
        <w:rPr>
          <w:rFonts w:ascii="FangSong_GB2312" w:hAnsi="FangSong_GB2312" w:eastAsia="FangSong_GB2312" w:cs="FangSong_GB2312"/>
          <w:sz w:val="28"/>
          <w:szCs w:val="28"/>
        </w:rPr>
        <w:t>（四）电子商城采购</w:t>
      </w:r>
    </w:p>
    <w:p w14:paraId="203A55F7">
      <w:pPr>
        <w:spacing w:line="217" w:lineRule="auto"/>
        <w:rPr>
          <w:rFonts w:ascii="FangSong_GB2312" w:hAnsi="FangSong_GB2312" w:eastAsia="FangSong_GB2312" w:cs="FangSong_GB2312"/>
          <w:sz w:val="28"/>
          <w:szCs w:val="28"/>
        </w:rPr>
        <w:sectPr>
          <w:footerReference r:id="rId19" w:type="default"/>
          <w:pgSz w:w="10489" w:h="14740"/>
          <w:pgMar w:top="400" w:right="1454" w:bottom="1178" w:left="1539" w:header="0" w:footer="961" w:gutter="0"/>
          <w:cols w:space="720" w:num="1"/>
        </w:sectPr>
      </w:pPr>
    </w:p>
    <w:p w14:paraId="07FA6391">
      <w:pPr>
        <w:pStyle w:val="2"/>
        <w:spacing w:line="248" w:lineRule="auto"/>
      </w:pPr>
    </w:p>
    <w:p w14:paraId="141270B9">
      <w:pPr>
        <w:pStyle w:val="2"/>
        <w:spacing w:line="249" w:lineRule="auto"/>
      </w:pPr>
    </w:p>
    <w:p w14:paraId="12942591">
      <w:pPr>
        <w:pStyle w:val="2"/>
        <w:spacing w:line="249" w:lineRule="auto"/>
      </w:pPr>
    </w:p>
    <w:p w14:paraId="5B9759B0">
      <w:pPr>
        <w:pStyle w:val="2"/>
        <w:spacing w:line="249" w:lineRule="auto"/>
      </w:pPr>
    </w:p>
    <w:p w14:paraId="419CF85D">
      <w:pPr>
        <w:pStyle w:val="2"/>
        <w:spacing w:line="249" w:lineRule="auto"/>
      </w:pPr>
    </w:p>
    <w:p w14:paraId="29CD67C9">
      <w:pPr>
        <w:spacing w:before="91" w:line="330" w:lineRule="auto"/>
        <w:ind w:left="2" w:right="79" w:firstLine="597"/>
        <w:jc w:val="both"/>
        <w:rPr>
          <w:rFonts w:ascii="FangSong_GB2312" w:hAnsi="FangSong_GB2312" w:eastAsia="FangSong_GB2312" w:cs="FangSong_GB2312"/>
          <w:sz w:val="28"/>
          <w:szCs w:val="28"/>
        </w:rPr>
      </w:pPr>
      <w:r>
        <w:rPr>
          <w:rFonts w:ascii="FangSong_GB2312" w:hAnsi="FangSong_GB2312" w:eastAsia="FangSong_GB2312" w:cs="FangSong_GB2312"/>
          <w:spacing w:val="4"/>
          <w:sz w:val="28"/>
          <w:szCs w:val="28"/>
        </w:rPr>
        <w:t>电子商城采购是归集各采购需求人一定时期内计划采购</w:t>
      </w:r>
      <w:r>
        <w:rPr>
          <w:rFonts w:ascii="FangSong_GB2312" w:hAnsi="FangSong_GB2312" w:eastAsia="FangSong_GB2312" w:cs="FangSong_GB2312"/>
          <w:spacing w:val="-5"/>
          <w:sz w:val="28"/>
          <w:szCs w:val="28"/>
        </w:rPr>
        <w:t>商品，依托电子商城汇聚供应商品，通过规范有效的</w:t>
      </w:r>
      <w:r>
        <w:rPr>
          <w:rFonts w:ascii="FangSong_GB2312" w:hAnsi="FangSong_GB2312" w:eastAsia="FangSong_GB2312" w:cs="FangSong_GB2312"/>
          <w:spacing w:val="-6"/>
          <w:sz w:val="28"/>
          <w:szCs w:val="28"/>
        </w:rPr>
        <w:t>竞争采购</w:t>
      </w:r>
      <w:r>
        <w:rPr>
          <w:rFonts w:ascii="FangSong_GB2312" w:hAnsi="FangSong_GB2312" w:eastAsia="FangSong_GB2312" w:cs="FangSong_GB2312"/>
          <w:spacing w:val="-5"/>
          <w:sz w:val="28"/>
          <w:szCs w:val="28"/>
        </w:rPr>
        <w:t>交易方式和组织形式，比较、遴选、协商确定采购供</w:t>
      </w:r>
      <w:r>
        <w:rPr>
          <w:rFonts w:ascii="FangSong_GB2312" w:hAnsi="FangSong_GB2312" w:eastAsia="FangSong_GB2312" w:cs="FangSong_GB2312"/>
          <w:spacing w:val="-6"/>
          <w:sz w:val="28"/>
          <w:szCs w:val="28"/>
        </w:rPr>
        <w:t>应商品范</w:t>
      </w:r>
      <w:r>
        <w:rPr>
          <w:rFonts w:ascii="FangSong_GB2312" w:hAnsi="FangSong_GB2312" w:eastAsia="FangSong_GB2312" w:cs="FangSong_GB2312"/>
          <w:spacing w:val="-5"/>
          <w:sz w:val="28"/>
          <w:szCs w:val="28"/>
        </w:rPr>
        <w:t>围及其相应技术规格、质量标准、商品价格等交易要</w:t>
      </w:r>
      <w:r>
        <w:rPr>
          <w:rFonts w:ascii="FangSong_GB2312" w:hAnsi="FangSong_GB2312" w:eastAsia="FangSong_GB2312" w:cs="FangSong_GB2312"/>
          <w:spacing w:val="-6"/>
          <w:sz w:val="28"/>
          <w:szCs w:val="28"/>
        </w:rPr>
        <w:t>素，约定</w:t>
      </w:r>
      <w:r>
        <w:rPr>
          <w:rFonts w:ascii="FangSong_GB2312" w:hAnsi="FangSong_GB2312" w:eastAsia="FangSong_GB2312" w:cs="FangSong_GB2312"/>
          <w:spacing w:val="-5"/>
          <w:sz w:val="28"/>
          <w:szCs w:val="28"/>
        </w:rPr>
        <w:t>供应服务期内商品价格调整与风险分担办法等交易规</w:t>
      </w:r>
      <w:r>
        <w:rPr>
          <w:rFonts w:ascii="FangSong_GB2312" w:hAnsi="FangSong_GB2312" w:eastAsia="FangSong_GB2312" w:cs="FangSong_GB2312"/>
          <w:spacing w:val="-6"/>
          <w:sz w:val="28"/>
          <w:szCs w:val="28"/>
        </w:rPr>
        <w:t>则，并在</w:t>
      </w:r>
      <w:r>
        <w:rPr>
          <w:rFonts w:ascii="FangSong_GB2312" w:hAnsi="FangSong_GB2312" w:eastAsia="FangSong_GB2312" w:cs="FangSong_GB2312"/>
          <w:spacing w:val="-5"/>
          <w:sz w:val="28"/>
          <w:szCs w:val="28"/>
        </w:rPr>
        <w:t>采购人归集的平台货架展示。采购需求人按照实际需</w:t>
      </w:r>
      <w:r>
        <w:rPr>
          <w:rFonts w:ascii="FangSong_GB2312" w:hAnsi="FangSong_GB2312" w:eastAsia="FangSong_GB2312" w:cs="FangSong_GB2312"/>
          <w:spacing w:val="-6"/>
          <w:sz w:val="28"/>
          <w:szCs w:val="28"/>
        </w:rPr>
        <w:t>求，分别</w:t>
      </w:r>
      <w:r>
        <w:rPr>
          <w:rFonts w:ascii="FangSong_GB2312" w:hAnsi="FangSong_GB2312" w:eastAsia="FangSong_GB2312" w:cs="FangSong_GB2312"/>
          <w:spacing w:val="-1"/>
          <w:sz w:val="28"/>
          <w:szCs w:val="28"/>
        </w:rPr>
        <w:t>从采购人归集的平台上直接选择采购所需商品。</w:t>
      </w:r>
    </w:p>
    <w:p w14:paraId="4787C48C">
      <w:pPr>
        <w:spacing w:before="3" w:line="329" w:lineRule="auto"/>
        <w:ind w:left="12" w:right="79" w:firstLine="587"/>
        <w:jc w:val="both"/>
        <w:rPr>
          <w:rFonts w:ascii="FangSong_GB2312" w:hAnsi="FangSong_GB2312" w:eastAsia="FangSong_GB2312" w:cs="FangSong_GB2312"/>
          <w:sz w:val="28"/>
          <w:szCs w:val="28"/>
        </w:rPr>
      </w:pPr>
      <w:r>
        <w:rPr>
          <w:rFonts w:ascii="FangSong_GB2312" w:hAnsi="FangSong_GB2312" w:eastAsia="FangSong_GB2312" w:cs="FangSong_GB2312"/>
          <w:spacing w:val="4"/>
          <w:sz w:val="28"/>
          <w:szCs w:val="28"/>
        </w:rPr>
        <w:t>电子商城采购适用情形为市场供应充分且无须定制技术</w:t>
      </w:r>
      <w:r>
        <w:rPr>
          <w:rFonts w:ascii="FangSong_GB2312" w:hAnsi="FangSong_GB2312" w:eastAsia="FangSong_GB2312" w:cs="FangSong_GB2312"/>
          <w:spacing w:val="-6"/>
          <w:sz w:val="28"/>
          <w:szCs w:val="28"/>
        </w:rPr>
        <w:t>方案，高频重复、可快速响应采购，并可以直观描述和识别比较商品用途、质量性能、技术规格和价格的标准工业品、低值</w:t>
      </w:r>
      <w:r>
        <w:rPr>
          <w:rFonts w:ascii="FangSong_GB2312" w:hAnsi="FangSong_GB2312" w:eastAsia="FangSong_GB2312" w:cs="FangSong_GB2312"/>
          <w:spacing w:val="-3"/>
          <w:sz w:val="28"/>
          <w:szCs w:val="28"/>
        </w:rPr>
        <w:t>易耗品和服务。</w:t>
      </w:r>
    </w:p>
    <w:p w14:paraId="164FE8DE">
      <w:pPr>
        <w:spacing w:before="1" w:line="329" w:lineRule="auto"/>
        <w:ind w:left="36" w:right="12" w:firstLine="554"/>
        <w:rPr>
          <w:rFonts w:ascii="FangSong_GB2312" w:hAnsi="FangSong_GB2312" w:eastAsia="FangSong_GB2312" w:cs="FangSong_GB2312"/>
          <w:sz w:val="28"/>
          <w:szCs w:val="28"/>
        </w:rPr>
      </w:pPr>
      <w:r>
        <w:rPr>
          <w:rFonts w:ascii="FangSong_GB2312" w:hAnsi="FangSong_GB2312" w:eastAsia="FangSong_GB2312" w:cs="FangSong_GB2312"/>
          <w:spacing w:val="-4"/>
          <w:sz w:val="28"/>
          <w:szCs w:val="28"/>
        </w:rPr>
        <w:t>国有企业可自行建设或采用第三方的电子商城实施采购，</w:t>
      </w:r>
      <w:r>
        <w:rPr>
          <w:rFonts w:ascii="FangSong_GB2312" w:hAnsi="FangSong_GB2312" w:eastAsia="FangSong_GB2312" w:cs="FangSong_GB2312"/>
          <w:spacing w:val="-3"/>
          <w:sz w:val="28"/>
          <w:szCs w:val="28"/>
        </w:rPr>
        <w:t>同步建立电子商城的使用与管理制度。</w:t>
      </w:r>
    </w:p>
    <w:p w14:paraId="60F8BEBD">
      <w:pPr>
        <w:spacing w:before="1" w:line="218" w:lineRule="auto"/>
        <w:ind w:left="556"/>
        <w:rPr>
          <w:rFonts w:ascii="FangSong_GB2312" w:hAnsi="FangSong_GB2312" w:eastAsia="FangSong_GB2312" w:cs="FangSong_GB2312"/>
          <w:sz w:val="28"/>
          <w:szCs w:val="28"/>
        </w:rPr>
      </w:pPr>
      <w:r>
        <w:rPr>
          <w:rFonts w:ascii="FangSong_GB2312" w:hAnsi="FangSong_GB2312" w:eastAsia="FangSong_GB2312" w:cs="FangSong_GB2312"/>
          <w:sz w:val="28"/>
          <w:szCs w:val="28"/>
        </w:rPr>
        <w:t>（五）分散采购</w:t>
      </w:r>
    </w:p>
    <w:p w14:paraId="50067365">
      <w:pPr>
        <w:spacing w:before="170" w:line="329" w:lineRule="auto"/>
        <w:ind w:left="22" w:firstLine="547"/>
        <w:rPr>
          <w:rFonts w:ascii="FangSong_GB2312" w:hAnsi="FangSong_GB2312" w:eastAsia="FangSong_GB2312" w:cs="FangSong_GB2312"/>
          <w:sz w:val="28"/>
          <w:szCs w:val="28"/>
        </w:rPr>
      </w:pPr>
      <w:r>
        <w:rPr>
          <w:rFonts w:ascii="FangSong_GB2312" w:hAnsi="FangSong_GB2312" w:eastAsia="FangSong_GB2312" w:cs="FangSong_GB2312"/>
          <w:spacing w:val="-3"/>
          <w:sz w:val="28"/>
          <w:szCs w:val="28"/>
        </w:rPr>
        <w:t>分散采购是采购需求人对集中采购目录以外所需的工程、</w:t>
      </w:r>
      <w:r>
        <w:rPr>
          <w:rFonts w:ascii="FangSong_GB2312" w:hAnsi="FangSong_GB2312" w:eastAsia="FangSong_GB2312" w:cs="FangSong_GB2312"/>
          <w:spacing w:val="-2"/>
          <w:sz w:val="28"/>
          <w:szCs w:val="28"/>
        </w:rPr>
        <w:t>货物或服务分别组织采购。</w:t>
      </w:r>
    </w:p>
    <w:p w14:paraId="69D27EBB">
      <w:pPr>
        <w:spacing w:before="5" w:line="329" w:lineRule="auto"/>
        <w:ind w:left="11" w:right="79" w:firstLine="558"/>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分散采购适用情形为企业产品开发研制、试验所需要的设备、物资采购；市场资源有保障，易于送达、价值不高、物流费用较少的物资采购；市场波动大的物资采购；集中采购目录</w:t>
      </w:r>
      <w:bookmarkStart w:id="53" w:name="bookmark133"/>
      <w:bookmarkEnd w:id="53"/>
      <w:bookmarkStart w:id="54" w:name="bookmark21"/>
      <w:bookmarkEnd w:id="54"/>
      <w:r>
        <w:rPr>
          <w:rFonts w:ascii="FangSong_GB2312" w:hAnsi="FangSong_GB2312" w:eastAsia="FangSong_GB2312" w:cs="FangSong_GB2312"/>
          <w:spacing w:val="-3"/>
          <w:sz w:val="28"/>
          <w:szCs w:val="28"/>
        </w:rPr>
        <w:t>外的其他采购。</w:t>
      </w:r>
    </w:p>
    <w:p w14:paraId="13258D36">
      <w:pPr>
        <w:spacing w:before="156" w:line="222" w:lineRule="auto"/>
        <w:ind w:left="570"/>
        <w:outlineLvl w:val="0"/>
        <w:rPr>
          <w:rFonts w:ascii="黑体" w:hAnsi="黑体" w:eastAsia="黑体" w:cs="黑体"/>
          <w:sz w:val="28"/>
          <w:szCs w:val="28"/>
        </w:rPr>
      </w:pPr>
      <w:bookmarkStart w:id="55" w:name="bookmark134"/>
      <w:bookmarkEnd w:id="55"/>
      <w:r>
        <w:rPr>
          <w:rFonts w:ascii="黑体" w:hAnsi="黑体" w:eastAsia="黑体" w:cs="黑体"/>
          <w:spacing w:val="-6"/>
          <w:sz w:val="28"/>
          <w:szCs w:val="28"/>
        </w:rPr>
        <w:t>十八、国有企业招标采购文件编制需规避哪些法律风险？</w:t>
      </w:r>
    </w:p>
    <w:p w14:paraId="6AB31851">
      <w:pPr>
        <w:spacing w:before="163" w:line="329" w:lineRule="auto"/>
        <w:ind w:left="8" w:right="82" w:firstLine="583"/>
        <w:rPr>
          <w:rFonts w:ascii="FangSong_GB2312" w:hAnsi="FangSong_GB2312" w:eastAsia="FangSong_GB2312" w:cs="FangSong_GB2312"/>
          <w:sz w:val="28"/>
          <w:szCs w:val="28"/>
        </w:rPr>
      </w:pPr>
      <w:r>
        <w:rPr>
          <w:rFonts w:ascii="FangSong_GB2312" w:hAnsi="FangSong_GB2312" w:eastAsia="FangSong_GB2312" w:cs="FangSong_GB2312"/>
          <w:spacing w:val="-7"/>
          <w:sz w:val="28"/>
          <w:szCs w:val="28"/>
        </w:rPr>
        <w:t>国有企业招标采购文件编制需规避以下法律风险，以确保</w:t>
      </w:r>
      <w:r>
        <w:rPr>
          <w:rFonts w:ascii="FangSong_GB2312" w:hAnsi="FangSong_GB2312" w:eastAsia="FangSong_GB2312" w:cs="FangSong_GB2312"/>
          <w:spacing w:val="-1"/>
          <w:sz w:val="28"/>
          <w:szCs w:val="28"/>
        </w:rPr>
        <w:t>采购活动的合法性和有效性：</w:t>
      </w:r>
    </w:p>
    <w:p w14:paraId="2D029D09">
      <w:pPr>
        <w:spacing w:line="329" w:lineRule="auto"/>
        <w:rPr>
          <w:rFonts w:ascii="FangSong_GB2312" w:hAnsi="FangSong_GB2312" w:eastAsia="FangSong_GB2312" w:cs="FangSong_GB2312"/>
          <w:sz w:val="28"/>
          <w:szCs w:val="28"/>
        </w:rPr>
        <w:sectPr>
          <w:footerReference r:id="rId20" w:type="default"/>
          <w:pgSz w:w="10489" w:h="14740"/>
          <w:pgMar w:top="400" w:right="1448" w:bottom="1178" w:left="1534" w:header="0" w:footer="961" w:gutter="0"/>
          <w:cols w:space="720" w:num="1"/>
        </w:sectPr>
      </w:pPr>
    </w:p>
    <w:p w14:paraId="59383791">
      <w:pPr>
        <w:pStyle w:val="2"/>
        <w:spacing w:line="249" w:lineRule="auto"/>
      </w:pPr>
    </w:p>
    <w:p w14:paraId="79C50043">
      <w:pPr>
        <w:pStyle w:val="2"/>
        <w:spacing w:line="250" w:lineRule="auto"/>
      </w:pPr>
    </w:p>
    <w:p w14:paraId="05990340">
      <w:pPr>
        <w:pStyle w:val="2"/>
        <w:spacing w:line="250" w:lineRule="auto"/>
      </w:pPr>
    </w:p>
    <w:p w14:paraId="12FF28B9">
      <w:pPr>
        <w:pStyle w:val="2"/>
        <w:spacing w:line="250" w:lineRule="auto"/>
      </w:pPr>
    </w:p>
    <w:p w14:paraId="5D7F8821">
      <w:pPr>
        <w:pStyle w:val="2"/>
        <w:spacing w:line="250" w:lineRule="auto"/>
      </w:pPr>
    </w:p>
    <w:p w14:paraId="1AB22D56">
      <w:pPr>
        <w:spacing w:before="91" w:line="213" w:lineRule="auto"/>
        <w:ind w:left="551"/>
        <w:rPr>
          <w:rFonts w:ascii="FangSong_GB2312" w:hAnsi="FangSong_GB2312" w:eastAsia="FangSong_GB2312" w:cs="FangSong_GB2312"/>
          <w:sz w:val="28"/>
          <w:szCs w:val="28"/>
        </w:rPr>
      </w:pPr>
      <w:r>
        <w:rPr>
          <w:rFonts w:ascii="FangSong_GB2312" w:hAnsi="FangSong_GB2312" w:eastAsia="FangSong_GB2312" w:cs="FangSong_GB2312"/>
          <w:sz w:val="28"/>
          <w:szCs w:val="28"/>
        </w:rPr>
        <w:t>（一）规避歧视性条款与不公平限制</w:t>
      </w:r>
    </w:p>
    <w:p w14:paraId="641681DD">
      <w:pPr>
        <w:spacing w:before="175" w:line="330" w:lineRule="auto"/>
        <w:ind w:left="10" w:right="74" w:firstLine="572"/>
        <w:rPr>
          <w:rFonts w:ascii="FangSong_GB2312" w:hAnsi="FangSong_GB2312" w:eastAsia="FangSong_GB2312" w:cs="FangSong_GB2312"/>
          <w:sz w:val="28"/>
          <w:szCs w:val="28"/>
        </w:rPr>
      </w:pPr>
      <w:r>
        <w:rPr>
          <w:rFonts w:ascii="Times New Roman" w:hAnsi="Times New Roman" w:eastAsia="Times New Roman" w:cs="Times New Roman"/>
          <w:spacing w:val="-4"/>
          <w:sz w:val="28"/>
          <w:szCs w:val="28"/>
        </w:rPr>
        <w:t>1.</w:t>
      </w:r>
      <w:r>
        <w:rPr>
          <w:rFonts w:ascii="FangSong_GB2312" w:hAnsi="FangSong_GB2312" w:eastAsia="FangSong_GB2312" w:cs="FangSong_GB2312"/>
          <w:spacing w:val="-4"/>
          <w:sz w:val="28"/>
          <w:szCs w:val="28"/>
        </w:rPr>
        <w:t>禁止地域或行业限制：不得将特定行政区域或行业的业</w:t>
      </w:r>
      <w:r>
        <w:rPr>
          <w:rFonts w:ascii="FangSong_GB2312" w:hAnsi="FangSong_GB2312" w:eastAsia="FangSong_GB2312" w:cs="FangSong_GB2312"/>
          <w:spacing w:val="-1"/>
          <w:sz w:val="28"/>
          <w:szCs w:val="28"/>
        </w:rPr>
        <w:t>绩、奖项作为加分或中标条件，避免排斥潜在供应商。</w:t>
      </w:r>
    </w:p>
    <w:p w14:paraId="06C636BC">
      <w:pPr>
        <w:spacing w:before="2" w:line="328" w:lineRule="auto"/>
        <w:ind w:right="77" w:firstLine="556"/>
        <w:rPr>
          <w:rFonts w:ascii="FangSong_GB2312" w:hAnsi="FangSong_GB2312" w:eastAsia="FangSong_GB2312" w:cs="FangSong_GB2312"/>
          <w:sz w:val="28"/>
          <w:szCs w:val="28"/>
        </w:rPr>
      </w:pPr>
      <w:r>
        <w:rPr>
          <w:rFonts w:ascii="Times New Roman" w:hAnsi="Times New Roman" w:eastAsia="Times New Roman" w:cs="Times New Roman"/>
          <w:spacing w:val="-3"/>
          <w:sz w:val="28"/>
          <w:szCs w:val="28"/>
        </w:rPr>
        <w:t>2.</w:t>
      </w:r>
      <w:r>
        <w:rPr>
          <w:rFonts w:ascii="FangSong_GB2312" w:hAnsi="FangSong_GB2312" w:eastAsia="FangSong_GB2312" w:cs="FangSong_GB2312"/>
          <w:spacing w:val="-3"/>
          <w:sz w:val="28"/>
          <w:szCs w:val="28"/>
        </w:rPr>
        <w:t>避免指定特定品牌或供应商：严禁限定或指定专利、商</w:t>
      </w:r>
      <w:r>
        <w:rPr>
          <w:rFonts w:ascii="FangSong_GB2312" w:hAnsi="FangSong_GB2312" w:eastAsia="FangSong_GB2312" w:cs="FangSong_GB2312"/>
          <w:spacing w:val="-1"/>
          <w:sz w:val="28"/>
          <w:szCs w:val="28"/>
        </w:rPr>
        <w:t>标、品牌、原产地或供应商，确保公平竞争。</w:t>
      </w:r>
    </w:p>
    <w:p w14:paraId="2BCA2E23">
      <w:pPr>
        <w:spacing w:before="2" w:line="329" w:lineRule="auto"/>
        <w:ind w:left="2" w:firstLine="559"/>
        <w:rPr>
          <w:rFonts w:ascii="FangSong_GB2312" w:hAnsi="FangSong_GB2312" w:eastAsia="FangSong_GB2312" w:cs="FangSong_GB2312"/>
          <w:sz w:val="28"/>
          <w:szCs w:val="28"/>
        </w:rPr>
      </w:pPr>
      <w:r>
        <w:rPr>
          <w:rFonts w:ascii="Times New Roman" w:hAnsi="Times New Roman" w:eastAsia="Times New Roman" w:cs="Times New Roman"/>
          <w:spacing w:val="-3"/>
          <w:sz w:val="28"/>
          <w:szCs w:val="28"/>
        </w:rPr>
        <w:t>3.</w:t>
      </w:r>
      <w:r>
        <w:rPr>
          <w:rFonts w:ascii="FangSong_GB2312" w:hAnsi="FangSong_GB2312" w:eastAsia="FangSong_GB2312" w:cs="FangSong_GB2312"/>
          <w:spacing w:val="-3"/>
          <w:sz w:val="28"/>
          <w:szCs w:val="28"/>
        </w:rPr>
        <w:t>统一资格审查与评标标准：对供应商采用相同的资格审查和评审标准，不得因所有制形式或组织形式设置差异条件。</w:t>
      </w:r>
    </w:p>
    <w:p w14:paraId="360FB49C">
      <w:pPr>
        <w:spacing w:before="1" w:line="214" w:lineRule="auto"/>
        <w:ind w:left="551"/>
        <w:rPr>
          <w:rFonts w:ascii="FangSong_GB2312" w:hAnsi="FangSong_GB2312" w:eastAsia="FangSong_GB2312" w:cs="FangSong_GB2312"/>
          <w:sz w:val="28"/>
          <w:szCs w:val="28"/>
        </w:rPr>
      </w:pPr>
      <w:r>
        <w:rPr>
          <w:rFonts w:ascii="FangSong_GB2312" w:hAnsi="FangSong_GB2312" w:eastAsia="FangSong_GB2312" w:cs="FangSong_GB2312"/>
          <w:sz w:val="28"/>
          <w:szCs w:val="28"/>
        </w:rPr>
        <w:t>（二）确保条款合理性与合同履行相关性</w:t>
      </w:r>
    </w:p>
    <w:p w14:paraId="10B5E029">
      <w:pPr>
        <w:spacing w:before="176" w:line="329" w:lineRule="auto"/>
        <w:ind w:left="5" w:right="74" w:firstLine="577"/>
        <w:rPr>
          <w:rFonts w:ascii="FangSong_GB2312" w:hAnsi="FangSong_GB2312" w:eastAsia="FangSong_GB2312" w:cs="FangSong_GB2312"/>
          <w:sz w:val="28"/>
          <w:szCs w:val="28"/>
        </w:rPr>
      </w:pPr>
      <w:r>
        <w:rPr>
          <w:rFonts w:ascii="Times New Roman" w:hAnsi="Times New Roman" w:eastAsia="Times New Roman" w:cs="Times New Roman"/>
          <w:spacing w:val="-4"/>
          <w:sz w:val="28"/>
          <w:szCs w:val="28"/>
        </w:rPr>
        <w:t>1.</w:t>
      </w:r>
      <w:r>
        <w:rPr>
          <w:rFonts w:ascii="FangSong_GB2312" w:hAnsi="FangSong_GB2312" w:eastAsia="FangSong_GB2312" w:cs="FangSong_GB2312"/>
          <w:spacing w:val="-4"/>
          <w:sz w:val="28"/>
          <w:szCs w:val="28"/>
        </w:rPr>
        <w:t>合理设定资格与技术条件：资格、技术、商务条件应与</w:t>
      </w:r>
      <w:r>
        <w:rPr>
          <w:rFonts w:ascii="FangSong_GB2312" w:hAnsi="FangSong_GB2312" w:eastAsia="FangSong_GB2312" w:cs="FangSong_GB2312"/>
          <w:spacing w:val="-6"/>
          <w:sz w:val="28"/>
          <w:szCs w:val="28"/>
        </w:rPr>
        <w:t>项目实际需求及合同履行直接相关，避免设置与项目无关的过</w:t>
      </w:r>
      <w:r>
        <w:rPr>
          <w:rFonts w:ascii="FangSong_GB2312" w:hAnsi="FangSong_GB2312" w:eastAsia="FangSong_GB2312" w:cs="FangSong_GB2312"/>
          <w:spacing w:val="-4"/>
          <w:sz w:val="28"/>
          <w:szCs w:val="28"/>
        </w:rPr>
        <w:t>高要求。</w:t>
      </w:r>
    </w:p>
    <w:p w14:paraId="35A99548">
      <w:pPr>
        <w:spacing w:before="3" w:line="330" w:lineRule="auto"/>
        <w:ind w:left="4" w:right="74" w:firstLine="551"/>
        <w:rPr>
          <w:rFonts w:ascii="FangSong_GB2312" w:hAnsi="FangSong_GB2312" w:eastAsia="FangSong_GB2312" w:cs="FangSong_GB2312"/>
          <w:sz w:val="28"/>
          <w:szCs w:val="28"/>
        </w:rPr>
      </w:pPr>
      <w:r>
        <w:rPr>
          <w:rFonts w:ascii="Times New Roman" w:hAnsi="Times New Roman" w:eastAsia="Times New Roman" w:cs="Times New Roman"/>
          <w:spacing w:val="-3"/>
          <w:sz w:val="28"/>
          <w:szCs w:val="28"/>
        </w:rPr>
        <w:t>2.</w:t>
      </w:r>
      <w:r>
        <w:rPr>
          <w:rFonts w:ascii="FangSong_GB2312" w:hAnsi="FangSong_GB2312" w:eastAsia="FangSong_GB2312" w:cs="FangSong_GB2312"/>
          <w:spacing w:val="-3"/>
          <w:sz w:val="28"/>
          <w:szCs w:val="28"/>
        </w:rPr>
        <w:t>避免不合理工期或付款方式：提出的工期、交货期或服</w:t>
      </w:r>
      <w:r>
        <w:rPr>
          <w:rFonts w:ascii="FangSong_GB2312" w:hAnsi="FangSong_GB2312" w:eastAsia="FangSong_GB2312" w:cs="FangSong_GB2312"/>
          <w:spacing w:val="-6"/>
          <w:sz w:val="28"/>
          <w:szCs w:val="28"/>
        </w:rPr>
        <w:t>务期需符合实际生产周期；付款方式应公平，不得设置苛刻条</w:t>
      </w:r>
      <w:r>
        <w:rPr>
          <w:rFonts w:ascii="FangSong_GB2312" w:hAnsi="FangSong_GB2312" w:eastAsia="FangSong_GB2312" w:cs="FangSong_GB2312"/>
          <w:spacing w:val="-7"/>
          <w:sz w:val="28"/>
          <w:szCs w:val="28"/>
        </w:rPr>
        <w:t>款。</w:t>
      </w:r>
    </w:p>
    <w:p w14:paraId="26B6AF0C">
      <w:pPr>
        <w:spacing w:before="2" w:line="328" w:lineRule="auto"/>
        <w:ind w:left="14" w:right="77" w:firstLine="547"/>
        <w:rPr>
          <w:rFonts w:ascii="FangSong_GB2312" w:hAnsi="FangSong_GB2312" w:eastAsia="FangSong_GB2312" w:cs="FangSong_GB2312"/>
          <w:sz w:val="28"/>
          <w:szCs w:val="28"/>
        </w:rPr>
      </w:pPr>
      <w:r>
        <w:rPr>
          <w:rFonts w:ascii="Times New Roman" w:hAnsi="Times New Roman" w:eastAsia="Times New Roman" w:cs="Times New Roman"/>
          <w:spacing w:val="-5"/>
          <w:sz w:val="28"/>
          <w:szCs w:val="28"/>
        </w:rPr>
        <w:t>3.</w:t>
      </w:r>
      <w:r>
        <w:rPr>
          <w:rFonts w:ascii="Times New Roman" w:hAnsi="Times New Roman" w:eastAsia="Times New Roman" w:cs="Times New Roman"/>
          <w:spacing w:val="-16"/>
          <w:sz w:val="28"/>
          <w:szCs w:val="28"/>
        </w:rPr>
        <w:t xml:space="preserve"> </w:t>
      </w:r>
      <w:r>
        <w:rPr>
          <w:rFonts w:ascii="FangSong_GB2312" w:hAnsi="FangSong_GB2312" w:eastAsia="FangSong_GB2312" w:cs="FangSong_GB2312"/>
          <w:spacing w:val="-5"/>
          <w:sz w:val="28"/>
          <w:szCs w:val="28"/>
        </w:rPr>
        <w:t>明确技术指标与验收标准：详细列明技术指标、质量要</w:t>
      </w:r>
      <w:r>
        <w:rPr>
          <w:rFonts w:ascii="FangSong_GB2312" w:hAnsi="FangSong_GB2312" w:eastAsia="FangSong_GB2312" w:cs="FangSong_GB2312"/>
          <w:spacing w:val="-2"/>
          <w:sz w:val="28"/>
          <w:szCs w:val="28"/>
        </w:rPr>
        <w:t>求和验收标准，避免模糊表述影响合同履行。</w:t>
      </w:r>
    </w:p>
    <w:p w14:paraId="1BE3DE02">
      <w:pPr>
        <w:spacing w:before="2" w:line="213" w:lineRule="auto"/>
        <w:ind w:left="551"/>
        <w:rPr>
          <w:rFonts w:ascii="FangSong_GB2312" w:hAnsi="FangSong_GB2312" w:eastAsia="FangSong_GB2312" w:cs="FangSong_GB2312"/>
          <w:sz w:val="28"/>
          <w:szCs w:val="28"/>
        </w:rPr>
      </w:pPr>
      <w:r>
        <w:rPr>
          <w:rFonts w:ascii="FangSong_GB2312" w:hAnsi="FangSong_GB2312" w:eastAsia="FangSong_GB2312" w:cs="FangSong_GB2312"/>
          <w:sz w:val="28"/>
          <w:szCs w:val="28"/>
        </w:rPr>
        <w:t>（三）防范内容不完整或歧义风险</w:t>
      </w:r>
    </w:p>
    <w:p w14:paraId="3C08AF08">
      <w:pPr>
        <w:spacing w:before="177" w:line="329" w:lineRule="auto"/>
        <w:ind w:left="12" w:right="74" w:firstLine="571"/>
        <w:rPr>
          <w:rFonts w:ascii="FangSong_GB2312" w:hAnsi="FangSong_GB2312" w:eastAsia="FangSong_GB2312" w:cs="FangSong_GB2312"/>
          <w:sz w:val="28"/>
          <w:szCs w:val="28"/>
        </w:rPr>
      </w:pPr>
      <w:r>
        <w:rPr>
          <w:rFonts w:ascii="Times New Roman" w:hAnsi="Times New Roman" w:eastAsia="Times New Roman" w:cs="Times New Roman"/>
          <w:spacing w:val="-4"/>
          <w:sz w:val="28"/>
          <w:szCs w:val="28"/>
        </w:rPr>
        <w:t>1.</w:t>
      </w:r>
      <w:r>
        <w:rPr>
          <w:rFonts w:ascii="FangSong_GB2312" w:hAnsi="FangSong_GB2312" w:eastAsia="FangSong_GB2312" w:cs="FangSong_GB2312"/>
          <w:spacing w:val="-4"/>
          <w:sz w:val="28"/>
          <w:szCs w:val="28"/>
        </w:rPr>
        <w:t>详尽描述采购需求：需求描述需具体明确，避免供应商</w:t>
      </w:r>
      <w:r>
        <w:rPr>
          <w:rFonts w:ascii="FangSong_GB2312" w:hAnsi="FangSong_GB2312" w:eastAsia="FangSong_GB2312" w:cs="FangSong_GB2312"/>
          <w:spacing w:val="-2"/>
          <w:sz w:val="28"/>
          <w:szCs w:val="28"/>
        </w:rPr>
        <w:t>竞争策略偏差或报价失误。</w:t>
      </w:r>
    </w:p>
    <w:p w14:paraId="17C03E50">
      <w:pPr>
        <w:spacing w:line="330" w:lineRule="auto"/>
        <w:ind w:left="4" w:firstLine="551"/>
        <w:rPr>
          <w:rFonts w:ascii="FangSong_GB2312" w:hAnsi="FangSong_GB2312" w:eastAsia="FangSong_GB2312" w:cs="FangSong_GB2312"/>
          <w:sz w:val="28"/>
          <w:szCs w:val="28"/>
        </w:rPr>
      </w:pPr>
      <w:r>
        <w:rPr>
          <w:rFonts w:ascii="Times New Roman" w:hAnsi="Times New Roman" w:eastAsia="Times New Roman" w:cs="Times New Roman"/>
          <w:spacing w:val="-10"/>
          <w:sz w:val="28"/>
          <w:szCs w:val="28"/>
        </w:rPr>
        <w:t>2.</w:t>
      </w:r>
      <w:r>
        <w:rPr>
          <w:rFonts w:ascii="FangSong_GB2312" w:hAnsi="FangSong_GB2312" w:eastAsia="FangSong_GB2312" w:cs="FangSong_GB2312"/>
          <w:spacing w:val="-10"/>
          <w:sz w:val="28"/>
          <w:szCs w:val="28"/>
        </w:rPr>
        <w:t>规范合同条款：合同条款需遵循自愿、公平、诚信</w:t>
      </w:r>
      <w:r>
        <w:rPr>
          <w:rFonts w:ascii="FangSong_GB2312" w:hAnsi="FangSong_GB2312" w:eastAsia="FangSong_GB2312" w:cs="FangSong_GB2312"/>
          <w:spacing w:val="-11"/>
          <w:sz w:val="28"/>
          <w:szCs w:val="28"/>
        </w:rPr>
        <w:t>原则，</w:t>
      </w:r>
      <w:r>
        <w:rPr>
          <w:rFonts w:ascii="FangSong_GB2312" w:hAnsi="FangSong_GB2312" w:eastAsia="FangSong_GB2312" w:cs="FangSong_GB2312"/>
          <w:spacing w:val="-6"/>
          <w:sz w:val="28"/>
          <w:szCs w:val="28"/>
        </w:rPr>
        <w:t>不违反法律，不违背公序良俗，标的、价格、履约期限、违约责任等重点内容需完整且可执行，不应保留单方面调整合同条</w:t>
      </w:r>
      <w:r>
        <w:rPr>
          <w:rFonts w:ascii="FangSong_GB2312" w:hAnsi="FangSong_GB2312" w:eastAsia="FangSong_GB2312" w:cs="FangSong_GB2312"/>
          <w:spacing w:val="-3"/>
          <w:sz w:val="28"/>
          <w:szCs w:val="28"/>
        </w:rPr>
        <w:t>款的权利。</w:t>
      </w:r>
    </w:p>
    <w:p w14:paraId="067CE6D4">
      <w:pPr>
        <w:spacing w:line="330" w:lineRule="auto"/>
        <w:rPr>
          <w:rFonts w:ascii="FangSong_GB2312" w:hAnsi="FangSong_GB2312" w:eastAsia="FangSong_GB2312" w:cs="FangSong_GB2312"/>
          <w:sz w:val="28"/>
          <w:szCs w:val="28"/>
        </w:rPr>
        <w:sectPr>
          <w:footerReference r:id="rId21" w:type="default"/>
          <w:pgSz w:w="10489" w:h="14740"/>
          <w:pgMar w:top="400" w:right="1453" w:bottom="1178" w:left="1539" w:header="0" w:footer="961" w:gutter="0"/>
          <w:cols w:space="720" w:num="1"/>
        </w:sectPr>
      </w:pPr>
    </w:p>
    <w:p w14:paraId="65809CC7">
      <w:pPr>
        <w:pStyle w:val="2"/>
        <w:spacing w:line="249" w:lineRule="auto"/>
      </w:pPr>
    </w:p>
    <w:p w14:paraId="2FC171FE">
      <w:pPr>
        <w:pStyle w:val="2"/>
        <w:spacing w:line="249" w:lineRule="auto"/>
      </w:pPr>
    </w:p>
    <w:p w14:paraId="3016BEA3">
      <w:pPr>
        <w:pStyle w:val="2"/>
        <w:spacing w:line="250" w:lineRule="auto"/>
      </w:pPr>
    </w:p>
    <w:p w14:paraId="7845EDE9">
      <w:pPr>
        <w:pStyle w:val="2"/>
        <w:spacing w:line="250" w:lineRule="auto"/>
      </w:pPr>
    </w:p>
    <w:p w14:paraId="58058AF8">
      <w:pPr>
        <w:pStyle w:val="2"/>
        <w:spacing w:line="250" w:lineRule="auto"/>
      </w:pPr>
    </w:p>
    <w:p w14:paraId="27CEE406">
      <w:pPr>
        <w:spacing w:before="91" w:line="329" w:lineRule="auto"/>
        <w:ind w:left="14" w:right="70" w:firstLine="553"/>
        <w:rPr>
          <w:rFonts w:ascii="FangSong_GB2312" w:hAnsi="FangSong_GB2312" w:eastAsia="FangSong_GB2312" w:cs="FangSong_GB2312"/>
          <w:sz w:val="28"/>
          <w:szCs w:val="28"/>
        </w:rPr>
      </w:pPr>
      <w:r>
        <w:rPr>
          <w:rFonts w:ascii="Times New Roman" w:hAnsi="Times New Roman" w:eastAsia="Times New Roman" w:cs="Times New Roman"/>
          <w:spacing w:val="-3"/>
          <w:sz w:val="28"/>
          <w:szCs w:val="28"/>
        </w:rPr>
        <w:t>3.</w:t>
      </w:r>
      <w:r>
        <w:rPr>
          <w:rFonts w:ascii="FangSong_GB2312" w:hAnsi="FangSong_GB2312" w:eastAsia="FangSong_GB2312" w:cs="FangSong_GB2312"/>
          <w:spacing w:val="-3"/>
          <w:sz w:val="28"/>
          <w:szCs w:val="28"/>
        </w:rPr>
        <w:t>避免“一边倒”的违约责任：违约责任应公平对等，不</w:t>
      </w:r>
      <w:bookmarkStart w:id="56" w:name="bookmark135"/>
      <w:bookmarkEnd w:id="56"/>
      <w:bookmarkStart w:id="57" w:name="bookmark22"/>
      <w:bookmarkEnd w:id="57"/>
      <w:r>
        <w:rPr>
          <w:rFonts w:ascii="FangSong_GB2312" w:hAnsi="FangSong_GB2312" w:eastAsia="FangSong_GB2312" w:cs="FangSong_GB2312"/>
          <w:spacing w:val="-2"/>
          <w:sz w:val="28"/>
          <w:szCs w:val="28"/>
        </w:rPr>
        <w:t>应过度加重供应商负担。</w:t>
      </w:r>
    </w:p>
    <w:p w14:paraId="6F7D3E56">
      <w:pPr>
        <w:spacing w:before="158" w:line="223" w:lineRule="auto"/>
        <w:ind w:left="570"/>
        <w:outlineLvl w:val="0"/>
        <w:rPr>
          <w:rFonts w:ascii="黑体" w:hAnsi="黑体" w:eastAsia="黑体" w:cs="黑体"/>
          <w:sz w:val="28"/>
          <w:szCs w:val="28"/>
        </w:rPr>
      </w:pPr>
      <w:bookmarkStart w:id="58" w:name="bookmark136"/>
      <w:bookmarkEnd w:id="58"/>
      <w:r>
        <w:rPr>
          <w:rFonts w:ascii="黑体" w:hAnsi="黑体" w:eastAsia="黑体" w:cs="黑体"/>
          <w:spacing w:val="-1"/>
          <w:sz w:val="28"/>
          <w:szCs w:val="28"/>
        </w:rPr>
        <w:t>十九、国有企业如何构建采购质量管控机制？</w:t>
      </w:r>
    </w:p>
    <w:p w14:paraId="5BC40B32">
      <w:pPr>
        <w:spacing w:before="157" w:line="330" w:lineRule="auto"/>
        <w:ind w:left="9" w:right="67" w:firstLine="566"/>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首先在采购需求论证阶段，技术团队同步参与</w:t>
      </w:r>
      <w:r>
        <w:rPr>
          <w:rFonts w:ascii="FangSong_GB2312" w:hAnsi="FangSong_GB2312" w:eastAsia="FangSong_GB2312" w:cs="FangSong_GB2312"/>
          <w:spacing w:val="-7"/>
          <w:sz w:val="28"/>
          <w:szCs w:val="28"/>
        </w:rPr>
        <w:t>，将国家标</w:t>
      </w:r>
      <w:r>
        <w:rPr>
          <w:rFonts w:ascii="FangSong_GB2312" w:hAnsi="FangSong_GB2312" w:eastAsia="FangSong_GB2312" w:cs="FangSong_GB2312"/>
          <w:spacing w:val="-6"/>
          <w:sz w:val="28"/>
          <w:szCs w:val="28"/>
        </w:rPr>
        <w:t>准、行业标准、企业标准转化为可量化的采购技术指标，避免量化指标缺失导致的供应商理解偏差。其次在合同文本中嵌入质量保证金条款、质量不达标处罚条款，明确关键节点检测要求、验收方法及争议处理流程；最后建立质量保证金分期退还</w:t>
      </w:r>
      <w:r>
        <w:rPr>
          <w:rFonts w:ascii="FangSong_GB2312" w:hAnsi="FangSong_GB2312" w:eastAsia="FangSong_GB2312" w:cs="FangSong_GB2312"/>
          <w:spacing w:val="-1"/>
          <w:sz w:val="28"/>
          <w:szCs w:val="28"/>
        </w:rPr>
        <w:t>程序，将合同款项支付与质量检测结果深度绑定。</w:t>
      </w:r>
    </w:p>
    <w:p w14:paraId="093DC720">
      <w:pPr>
        <w:spacing w:before="7" w:line="329" w:lineRule="auto"/>
        <w:ind w:left="4" w:firstLine="571"/>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另外，国有企业还可以进行供应商能力评估，构建包</w:t>
      </w:r>
      <w:r>
        <w:rPr>
          <w:rFonts w:ascii="FangSong_GB2312" w:hAnsi="FangSong_GB2312" w:eastAsia="FangSong_GB2312" w:cs="FangSong_GB2312"/>
          <w:spacing w:val="-7"/>
          <w:sz w:val="28"/>
          <w:szCs w:val="28"/>
        </w:rPr>
        <w:t>含研</w:t>
      </w:r>
      <w:r>
        <w:rPr>
          <w:rFonts w:ascii="FangSong_GB2312" w:hAnsi="FangSong_GB2312" w:eastAsia="FangSong_GB2312" w:cs="FangSong_GB2312"/>
          <w:spacing w:val="-5"/>
          <w:sz w:val="28"/>
          <w:szCs w:val="28"/>
        </w:rPr>
        <w:t>发能力、生产资质、历史质量数据的供应商</w:t>
      </w:r>
      <w:r>
        <w:rPr>
          <w:rFonts w:ascii="FangSong_GB2312" w:hAnsi="FangSong_GB2312" w:eastAsia="FangSong_GB2312" w:cs="FangSong_GB2312"/>
          <w:spacing w:val="-6"/>
          <w:sz w:val="28"/>
          <w:szCs w:val="28"/>
        </w:rPr>
        <w:t>画像库；对履约过</w:t>
      </w:r>
      <w:r>
        <w:rPr>
          <w:rFonts w:ascii="FangSong_GB2312" w:hAnsi="FangSong_GB2312" w:eastAsia="FangSong_GB2312" w:cs="FangSong_GB2312"/>
          <w:spacing w:val="-5"/>
          <w:sz w:val="28"/>
          <w:szCs w:val="28"/>
        </w:rPr>
        <w:t>程实施质量监控，对重点采购项目派驻专职质量</w:t>
      </w:r>
      <w:r>
        <w:rPr>
          <w:rFonts w:ascii="FangSong_GB2312" w:hAnsi="FangSong_GB2312" w:eastAsia="FangSong_GB2312" w:cs="FangSong_GB2312"/>
          <w:spacing w:val="-6"/>
          <w:sz w:val="28"/>
          <w:szCs w:val="28"/>
        </w:rPr>
        <w:t>监督员；引入</w:t>
      </w:r>
      <w:r>
        <w:rPr>
          <w:rFonts w:ascii="FangSong_GB2312" w:hAnsi="FangSong_GB2312" w:eastAsia="FangSong_GB2312" w:cs="FangSong_GB2312"/>
          <w:spacing w:val="-3"/>
          <w:sz w:val="28"/>
          <w:szCs w:val="28"/>
        </w:rPr>
        <w:t>第三方检测机构进行独立平行质量检测；建立采购质量档案，</w:t>
      </w:r>
      <w:r>
        <w:rPr>
          <w:rFonts w:ascii="FangSong_GB2312" w:hAnsi="FangSong_GB2312" w:eastAsia="FangSong_GB2312" w:cs="FangSong_GB2312"/>
          <w:spacing w:val="-5"/>
          <w:sz w:val="28"/>
          <w:szCs w:val="28"/>
        </w:rPr>
        <w:t>记录从原材料采购、生产制造到交付使用的</w:t>
      </w:r>
      <w:r>
        <w:rPr>
          <w:rFonts w:ascii="FangSong_GB2312" w:hAnsi="FangSong_GB2312" w:eastAsia="FangSong_GB2312" w:cs="FangSong_GB2312"/>
          <w:spacing w:val="-6"/>
          <w:sz w:val="28"/>
          <w:szCs w:val="28"/>
        </w:rPr>
        <w:t>全生命周期质量数</w:t>
      </w:r>
      <w:r>
        <w:rPr>
          <w:rFonts w:ascii="FangSong_GB2312" w:hAnsi="FangSong_GB2312" w:eastAsia="FangSong_GB2312" w:cs="FangSong_GB2312"/>
          <w:spacing w:val="-8"/>
          <w:sz w:val="28"/>
          <w:szCs w:val="28"/>
        </w:rPr>
        <w:t>据等。通过前置采购质量管控关</w:t>
      </w:r>
      <w:r>
        <w:rPr>
          <w:rFonts w:ascii="FangSong_GB2312" w:hAnsi="FangSong_GB2312" w:eastAsia="FangSong_GB2312" w:cs="FangSong_GB2312"/>
          <w:spacing w:val="-65"/>
          <w:sz w:val="28"/>
          <w:szCs w:val="28"/>
        </w:rPr>
        <w:t xml:space="preserve"> </w:t>
      </w:r>
      <w:r>
        <w:rPr>
          <w:rFonts w:ascii="FangSong_GB2312" w:hAnsi="FangSong_GB2312" w:eastAsia="FangSong_GB2312" w:cs="FangSong_GB2312"/>
          <w:spacing w:val="-8"/>
          <w:sz w:val="28"/>
          <w:szCs w:val="28"/>
        </w:rPr>
        <w:t>口，强化过程质量管控能力来</w:t>
      </w:r>
      <w:bookmarkStart w:id="59" w:name="bookmark137"/>
      <w:bookmarkEnd w:id="59"/>
      <w:bookmarkStart w:id="60" w:name="bookmark23"/>
      <w:bookmarkEnd w:id="60"/>
      <w:r>
        <w:rPr>
          <w:rFonts w:ascii="FangSong_GB2312" w:hAnsi="FangSong_GB2312" w:eastAsia="FangSong_GB2312" w:cs="FangSong_GB2312"/>
          <w:spacing w:val="-1"/>
          <w:sz w:val="28"/>
          <w:szCs w:val="28"/>
        </w:rPr>
        <w:t>保障采购物资与服务的稳定可靠。</w:t>
      </w:r>
    </w:p>
    <w:p w14:paraId="7550D850">
      <w:pPr>
        <w:spacing w:before="154" w:line="222" w:lineRule="auto"/>
        <w:ind w:left="571"/>
        <w:outlineLvl w:val="0"/>
        <w:rPr>
          <w:rFonts w:ascii="黑体" w:hAnsi="黑体" w:eastAsia="黑体" w:cs="黑体"/>
          <w:sz w:val="28"/>
          <w:szCs w:val="28"/>
        </w:rPr>
      </w:pPr>
      <w:bookmarkStart w:id="61" w:name="bookmark138"/>
      <w:bookmarkEnd w:id="61"/>
      <w:r>
        <w:rPr>
          <w:rFonts w:ascii="黑体" w:hAnsi="黑体" w:eastAsia="黑体" w:cs="黑体"/>
          <w:spacing w:val="-1"/>
          <w:sz w:val="28"/>
          <w:szCs w:val="28"/>
        </w:rPr>
        <w:t>二十、国有企业如何有效推行集中采购？</w:t>
      </w:r>
    </w:p>
    <w:p w14:paraId="25D49D82">
      <w:pPr>
        <w:spacing w:before="168" w:line="329" w:lineRule="auto"/>
        <w:ind w:left="8" w:right="70" w:firstLine="583"/>
        <w:jc w:val="both"/>
        <w:rPr>
          <w:rFonts w:ascii="FangSong_GB2312" w:hAnsi="FangSong_GB2312" w:eastAsia="FangSong_GB2312" w:cs="FangSong_GB2312"/>
          <w:sz w:val="28"/>
          <w:szCs w:val="28"/>
        </w:rPr>
      </w:pPr>
      <w:r>
        <w:rPr>
          <w:rFonts w:ascii="FangSong_GB2312" w:hAnsi="FangSong_GB2312" w:eastAsia="FangSong_GB2312" w:cs="FangSong_GB2312"/>
          <w:spacing w:val="-7"/>
          <w:sz w:val="28"/>
          <w:szCs w:val="28"/>
        </w:rPr>
        <w:t>国有企业构建标准化与集约化协同的集中采购模式，可通</w:t>
      </w:r>
      <w:r>
        <w:rPr>
          <w:rFonts w:ascii="FangSong_GB2312" w:hAnsi="FangSong_GB2312" w:eastAsia="FangSong_GB2312" w:cs="FangSong_GB2312"/>
          <w:spacing w:val="-6"/>
          <w:sz w:val="28"/>
          <w:szCs w:val="28"/>
        </w:rPr>
        <w:t>过统一标准、统一需求、统一采购模式、统一供应商管理机制强化规模效益。首先，推进标准化设计，整合同类需求形成批</w:t>
      </w:r>
      <w:r>
        <w:rPr>
          <w:rFonts w:ascii="FangSong_GB2312" w:hAnsi="FangSong_GB2312" w:eastAsia="FangSong_GB2312" w:cs="FangSong_GB2312"/>
          <w:spacing w:val="-4"/>
          <w:sz w:val="28"/>
          <w:szCs w:val="28"/>
        </w:rPr>
        <w:t>量优势，按分类分级目录制定集中采购计划，采用</w:t>
      </w:r>
      <w:r>
        <w:rPr>
          <w:rFonts w:ascii="Times New Roman" w:hAnsi="Times New Roman" w:eastAsia="Times New Roman" w:cs="Times New Roman"/>
          <w:spacing w:val="-4"/>
          <w:sz w:val="28"/>
          <w:szCs w:val="28"/>
        </w:rPr>
        <w:t>"</w:t>
      </w:r>
      <w:r>
        <w:rPr>
          <w:rFonts w:ascii="FangSong_GB2312" w:hAnsi="FangSong_GB2312" w:eastAsia="FangSong_GB2312" w:cs="FangSong_GB2312"/>
          <w:spacing w:val="-4"/>
          <w:sz w:val="28"/>
          <w:szCs w:val="28"/>
        </w:rPr>
        <w:t>统谈统签</w:t>
      </w:r>
      <w:r>
        <w:rPr>
          <w:rFonts w:ascii="Times New Roman" w:hAnsi="Times New Roman" w:eastAsia="Times New Roman" w:cs="Times New Roman"/>
          <w:spacing w:val="-4"/>
          <w:sz w:val="28"/>
          <w:szCs w:val="28"/>
        </w:rPr>
        <w:t>"</w:t>
      </w:r>
      <w:r>
        <w:rPr>
          <w:rFonts w:ascii="FangSong_GB2312" w:hAnsi="FangSong_GB2312" w:eastAsia="FangSong_GB2312" w:cs="FangSong_GB2312"/>
          <w:spacing w:val="-4"/>
          <w:sz w:val="28"/>
          <w:szCs w:val="28"/>
        </w:rPr>
        <w:t>或</w:t>
      </w:r>
      <w:r>
        <w:rPr>
          <w:rFonts w:ascii="Times New Roman" w:hAnsi="Times New Roman" w:eastAsia="Times New Roman" w:cs="Times New Roman"/>
          <w:spacing w:val="-4"/>
          <w:sz w:val="28"/>
          <w:szCs w:val="28"/>
        </w:rPr>
        <w:t>"</w:t>
      </w:r>
      <w:r>
        <w:rPr>
          <w:rFonts w:ascii="FangSong_GB2312" w:hAnsi="FangSong_GB2312" w:eastAsia="FangSong_GB2312" w:cs="FangSong_GB2312"/>
          <w:spacing w:val="-4"/>
          <w:sz w:val="28"/>
          <w:szCs w:val="28"/>
        </w:rPr>
        <w:t>统谈分签</w:t>
      </w:r>
      <w:r>
        <w:rPr>
          <w:rFonts w:ascii="Times New Roman" w:hAnsi="Times New Roman" w:eastAsia="Times New Roman" w:cs="Times New Roman"/>
          <w:spacing w:val="-4"/>
          <w:sz w:val="28"/>
          <w:szCs w:val="28"/>
        </w:rPr>
        <w:t>"</w:t>
      </w:r>
      <w:r>
        <w:rPr>
          <w:rFonts w:ascii="FangSong_GB2312" w:hAnsi="FangSong_GB2312" w:eastAsia="FangSong_GB2312" w:cs="FangSong_GB2312"/>
          <w:spacing w:val="-4"/>
          <w:sz w:val="28"/>
          <w:szCs w:val="28"/>
        </w:rPr>
        <w:t>模式执行，降低单项目采购成本。其次，对通用</w:t>
      </w:r>
    </w:p>
    <w:p w14:paraId="5821183E">
      <w:pPr>
        <w:spacing w:line="329" w:lineRule="auto"/>
        <w:rPr>
          <w:rFonts w:ascii="FangSong_GB2312" w:hAnsi="FangSong_GB2312" w:eastAsia="FangSong_GB2312" w:cs="FangSong_GB2312"/>
          <w:sz w:val="28"/>
          <w:szCs w:val="28"/>
        </w:rPr>
        <w:sectPr>
          <w:footerReference r:id="rId22" w:type="default"/>
          <w:pgSz w:w="10489" w:h="14740"/>
          <w:pgMar w:top="400" w:right="1460" w:bottom="1178" w:left="1534" w:header="0" w:footer="961" w:gutter="0"/>
          <w:cols w:space="720" w:num="1"/>
        </w:sectPr>
      </w:pPr>
    </w:p>
    <w:p w14:paraId="0E17CE7A">
      <w:pPr>
        <w:pStyle w:val="2"/>
        <w:spacing w:line="250" w:lineRule="auto"/>
      </w:pPr>
    </w:p>
    <w:p w14:paraId="374FCA51">
      <w:pPr>
        <w:pStyle w:val="2"/>
        <w:spacing w:line="250" w:lineRule="auto"/>
      </w:pPr>
    </w:p>
    <w:p w14:paraId="213135EC">
      <w:pPr>
        <w:pStyle w:val="2"/>
        <w:spacing w:line="250" w:lineRule="auto"/>
      </w:pPr>
    </w:p>
    <w:p w14:paraId="6B750215">
      <w:pPr>
        <w:pStyle w:val="2"/>
        <w:spacing w:line="250" w:lineRule="auto"/>
      </w:pPr>
    </w:p>
    <w:p w14:paraId="561C06DE">
      <w:pPr>
        <w:pStyle w:val="2"/>
        <w:spacing w:line="251" w:lineRule="auto"/>
      </w:pPr>
    </w:p>
    <w:p w14:paraId="73AF90AA">
      <w:pPr>
        <w:spacing w:before="91" w:line="329" w:lineRule="auto"/>
        <w:ind w:left="8" w:right="67" w:hanging="1"/>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性强、采购量大的品类，探索企业联合采购机制，在不违背反垄断市场竞争规则前提下，通过跨企业需求整合形成市场议价权，同步建立供应商协同评估体系，确保合规竞争，提升议价</w:t>
      </w:r>
      <w:bookmarkStart w:id="62" w:name="bookmark139"/>
      <w:bookmarkEnd w:id="62"/>
      <w:bookmarkStart w:id="63" w:name="bookmark24"/>
      <w:bookmarkEnd w:id="63"/>
      <w:r>
        <w:rPr>
          <w:rFonts w:ascii="FangSong_GB2312" w:hAnsi="FangSong_GB2312" w:eastAsia="FangSong_GB2312" w:cs="FangSong_GB2312"/>
          <w:spacing w:val="-3"/>
          <w:sz w:val="28"/>
          <w:szCs w:val="28"/>
        </w:rPr>
        <w:t>能力和整体效益。</w:t>
      </w:r>
    </w:p>
    <w:p w14:paraId="1E0101B4">
      <w:pPr>
        <w:spacing w:before="155" w:line="222" w:lineRule="auto"/>
        <w:ind w:left="565"/>
        <w:outlineLvl w:val="0"/>
        <w:rPr>
          <w:rFonts w:ascii="黑体" w:hAnsi="黑体" w:eastAsia="黑体" w:cs="黑体"/>
          <w:sz w:val="28"/>
          <w:szCs w:val="28"/>
        </w:rPr>
      </w:pPr>
      <w:bookmarkStart w:id="64" w:name="bookmark140"/>
      <w:bookmarkEnd w:id="64"/>
      <w:r>
        <w:rPr>
          <w:rFonts w:ascii="黑体" w:hAnsi="黑体" w:eastAsia="黑体" w:cs="黑体"/>
          <w:spacing w:val="-1"/>
          <w:sz w:val="28"/>
          <w:szCs w:val="28"/>
        </w:rPr>
        <w:t>二十一、国有企业如何规范框架协议采购管理？</w:t>
      </w:r>
    </w:p>
    <w:p w14:paraId="3EAFBEC3">
      <w:pPr>
        <w:spacing w:before="168" w:line="329" w:lineRule="auto"/>
        <w:ind w:right="67" w:firstLine="585"/>
        <w:jc w:val="both"/>
        <w:rPr>
          <w:rFonts w:ascii="FangSong_GB2312" w:hAnsi="FangSong_GB2312" w:eastAsia="FangSong_GB2312" w:cs="FangSong_GB2312"/>
          <w:sz w:val="28"/>
          <w:szCs w:val="28"/>
        </w:rPr>
      </w:pPr>
      <w:r>
        <w:rPr>
          <w:rFonts w:ascii="FangSong_GB2312" w:hAnsi="FangSong_GB2312" w:eastAsia="FangSong_GB2312" w:cs="FangSong_GB2312"/>
          <w:spacing w:val="-7"/>
          <w:sz w:val="28"/>
          <w:szCs w:val="28"/>
        </w:rPr>
        <w:t>国有企业构建分类管理、动态考核和成果共享的框架协议</w:t>
      </w:r>
      <w:r>
        <w:rPr>
          <w:rFonts w:ascii="FangSong_GB2312" w:hAnsi="FangSong_GB2312" w:eastAsia="FangSong_GB2312" w:cs="FangSong_GB2312"/>
          <w:spacing w:val="-6"/>
          <w:sz w:val="28"/>
          <w:szCs w:val="28"/>
        </w:rPr>
        <w:t>采购机制。在模式选择上，需结合采购项目特点明确采用封闭式或开放式框架协议，配套制定涵盖管理模式、目录清单、程序规则及合同范本的全周期管理制度。执行层面，可以灵活选</w:t>
      </w:r>
      <w:r>
        <w:rPr>
          <w:rFonts w:ascii="FangSong_GB2312" w:hAnsi="FangSong_GB2312" w:eastAsia="FangSong_GB2312" w:cs="FangSong_GB2312"/>
          <w:spacing w:val="-1"/>
          <w:sz w:val="28"/>
          <w:szCs w:val="28"/>
        </w:rPr>
        <w:t>用</w:t>
      </w:r>
      <w:r>
        <w:rPr>
          <w:rFonts w:ascii="Times New Roman" w:hAnsi="Times New Roman" w:eastAsia="Times New Roman" w:cs="Times New Roman"/>
          <w:spacing w:val="-1"/>
          <w:sz w:val="28"/>
          <w:szCs w:val="28"/>
        </w:rPr>
        <w:t>"</w:t>
      </w:r>
      <w:r>
        <w:rPr>
          <w:rFonts w:ascii="FangSong_GB2312" w:hAnsi="FangSong_GB2312" w:eastAsia="FangSong_GB2312" w:cs="FangSong_GB2312"/>
          <w:spacing w:val="-1"/>
          <w:sz w:val="28"/>
          <w:szCs w:val="28"/>
        </w:rPr>
        <w:t>统谈统签统付</w:t>
      </w:r>
      <w:r>
        <w:rPr>
          <w:rFonts w:ascii="Times New Roman" w:hAnsi="Times New Roman" w:eastAsia="Times New Roman" w:cs="Times New Roman"/>
          <w:spacing w:val="-1"/>
          <w:sz w:val="28"/>
          <w:szCs w:val="28"/>
        </w:rPr>
        <w:t>"</w:t>
      </w:r>
      <w:r>
        <w:rPr>
          <w:rFonts w:ascii="FangSong_GB2312" w:hAnsi="FangSong_GB2312" w:eastAsia="FangSong_GB2312" w:cs="FangSong_GB2312"/>
          <w:spacing w:val="-1"/>
          <w:sz w:val="28"/>
          <w:szCs w:val="28"/>
        </w:rPr>
        <w:t>或</w:t>
      </w:r>
      <w:r>
        <w:rPr>
          <w:rFonts w:ascii="Times New Roman" w:hAnsi="Times New Roman" w:eastAsia="Times New Roman" w:cs="Times New Roman"/>
          <w:spacing w:val="-1"/>
          <w:sz w:val="28"/>
          <w:szCs w:val="28"/>
        </w:rPr>
        <w:t>"</w:t>
      </w:r>
      <w:r>
        <w:rPr>
          <w:rFonts w:ascii="FangSong_GB2312" w:hAnsi="FangSong_GB2312" w:eastAsia="FangSong_GB2312" w:cs="FangSong_GB2312"/>
          <w:spacing w:val="-1"/>
          <w:sz w:val="28"/>
          <w:szCs w:val="28"/>
        </w:rPr>
        <w:t>统谈统签分付</w:t>
      </w:r>
      <w:r>
        <w:rPr>
          <w:rFonts w:ascii="Times New Roman" w:hAnsi="Times New Roman" w:eastAsia="Times New Roman" w:cs="Times New Roman"/>
          <w:spacing w:val="-1"/>
          <w:sz w:val="28"/>
          <w:szCs w:val="28"/>
        </w:rPr>
        <w:t>"</w:t>
      </w:r>
      <w:r>
        <w:rPr>
          <w:rFonts w:ascii="FangSong_GB2312" w:hAnsi="FangSong_GB2312" w:eastAsia="FangSong_GB2312" w:cs="FangSong_GB2312"/>
          <w:spacing w:val="-1"/>
          <w:sz w:val="28"/>
          <w:szCs w:val="28"/>
        </w:rPr>
        <w:t>模</w:t>
      </w:r>
      <w:r>
        <w:rPr>
          <w:rFonts w:ascii="FangSong_GB2312" w:hAnsi="FangSong_GB2312" w:eastAsia="FangSong_GB2312" w:cs="FangSong_GB2312"/>
          <w:spacing w:val="-2"/>
          <w:sz w:val="28"/>
          <w:szCs w:val="28"/>
        </w:rPr>
        <w:t>式，通过框架协议明确</w:t>
      </w:r>
      <w:r>
        <w:rPr>
          <w:rFonts w:ascii="FangSong_GB2312" w:hAnsi="FangSong_GB2312" w:eastAsia="FangSong_GB2312" w:cs="FangSong_GB2312"/>
          <w:spacing w:val="-1"/>
          <w:sz w:val="28"/>
          <w:szCs w:val="28"/>
        </w:rPr>
        <w:t>多供应商份额分配原则，确保综合效益最大化。</w:t>
      </w:r>
    </w:p>
    <w:p w14:paraId="5D7031F6">
      <w:pPr>
        <w:spacing w:before="2" w:line="329" w:lineRule="auto"/>
        <w:ind w:right="70" w:firstLine="556"/>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针对同类项目，支持国有企业跨主体共享有效框架协议成果，避免重复竞争采购。同时，利用电子采购系统实现协议执</w:t>
      </w:r>
      <w:bookmarkStart w:id="65" w:name="bookmark141"/>
      <w:bookmarkEnd w:id="65"/>
      <w:bookmarkStart w:id="66" w:name="bookmark25"/>
      <w:bookmarkEnd w:id="66"/>
      <w:r>
        <w:rPr>
          <w:rFonts w:ascii="FangSong_GB2312" w:hAnsi="FangSong_GB2312" w:eastAsia="FangSong_GB2312" w:cs="FangSong_GB2312"/>
          <w:spacing w:val="-1"/>
          <w:sz w:val="28"/>
          <w:szCs w:val="28"/>
        </w:rPr>
        <w:t>行全流程数字化留痕，确保采购合规性与运营效率。</w:t>
      </w:r>
    </w:p>
    <w:p w14:paraId="28A76913">
      <w:pPr>
        <w:spacing w:before="161" w:line="222" w:lineRule="auto"/>
        <w:ind w:left="565"/>
        <w:outlineLvl w:val="0"/>
        <w:rPr>
          <w:rFonts w:ascii="黑体" w:hAnsi="黑体" w:eastAsia="黑体" w:cs="黑体"/>
          <w:sz w:val="28"/>
          <w:szCs w:val="28"/>
        </w:rPr>
      </w:pPr>
      <w:bookmarkStart w:id="67" w:name="bookmark142"/>
      <w:bookmarkEnd w:id="67"/>
      <w:r>
        <w:rPr>
          <w:rFonts w:ascii="黑体" w:hAnsi="黑体" w:eastAsia="黑体" w:cs="黑体"/>
          <w:spacing w:val="-1"/>
          <w:sz w:val="28"/>
          <w:szCs w:val="28"/>
        </w:rPr>
        <w:t>二十二、国有企业如何强化采购寻源和供应商管理？</w:t>
      </w:r>
    </w:p>
    <w:p w14:paraId="7915DE80">
      <w:pPr>
        <w:spacing w:before="165" w:line="329" w:lineRule="auto"/>
        <w:ind w:left="19" w:firstLine="565"/>
        <w:rPr>
          <w:rFonts w:ascii="FangSong_GB2312" w:hAnsi="FangSong_GB2312" w:eastAsia="FangSong_GB2312" w:cs="FangSong_GB2312"/>
          <w:sz w:val="28"/>
          <w:szCs w:val="28"/>
        </w:rPr>
      </w:pPr>
      <w:r>
        <w:rPr>
          <w:rFonts w:ascii="FangSong_GB2312" w:hAnsi="FangSong_GB2312" w:eastAsia="FangSong_GB2312" w:cs="FangSong_GB2312"/>
          <w:spacing w:val="-4"/>
          <w:sz w:val="28"/>
          <w:szCs w:val="28"/>
        </w:rPr>
        <w:t>国有企业应通过构建合规化、动态化的供应商管理体系，</w:t>
      </w:r>
      <w:r>
        <w:rPr>
          <w:rFonts w:ascii="FangSong_GB2312" w:hAnsi="FangSong_GB2312" w:eastAsia="FangSong_GB2312" w:cs="FangSong_GB2312"/>
          <w:spacing w:val="-3"/>
          <w:sz w:val="28"/>
          <w:szCs w:val="28"/>
        </w:rPr>
        <w:t>强化采购寻源与风险管理。</w:t>
      </w:r>
    </w:p>
    <w:p w14:paraId="7ED07090">
      <w:pPr>
        <w:spacing w:before="5" w:line="329" w:lineRule="auto"/>
        <w:ind w:left="2" w:right="70" w:firstLine="562"/>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在合规层面，审查供应商资质信用，实施供应商全生命周期量化考核，建立分级名录并动态调整，对资质变化、业绩信</w:t>
      </w:r>
      <w:r>
        <w:rPr>
          <w:rFonts w:ascii="FangSong_GB2312" w:hAnsi="FangSong_GB2312" w:eastAsia="FangSong_GB2312" w:cs="FangSong_GB2312"/>
          <w:spacing w:val="-1"/>
          <w:sz w:val="28"/>
          <w:szCs w:val="28"/>
        </w:rPr>
        <w:t>用、履约能力等关键指标持续跟踪，确保供应链稳定。</w:t>
      </w:r>
    </w:p>
    <w:p w14:paraId="63CA8CE5">
      <w:pPr>
        <w:spacing w:before="1" w:line="330" w:lineRule="auto"/>
        <w:ind w:right="67" w:firstLine="564"/>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在效率提升方面，国有企业可借助先进的数智化工具，搭</w:t>
      </w:r>
      <w:r>
        <w:rPr>
          <w:rFonts w:ascii="FangSong_GB2312" w:hAnsi="FangSong_GB2312" w:eastAsia="FangSong_GB2312" w:cs="FangSong_GB2312"/>
          <w:spacing w:val="-5"/>
          <w:sz w:val="28"/>
          <w:szCs w:val="28"/>
        </w:rPr>
        <w:t>建供应商智能管理平台，用于供应商注册及管</w:t>
      </w:r>
      <w:r>
        <w:rPr>
          <w:rFonts w:ascii="FangSong_GB2312" w:hAnsi="FangSong_GB2312" w:eastAsia="FangSong_GB2312" w:cs="FangSong_GB2312"/>
          <w:spacing w:val="-6"/>
          <w:sz w:val="28"/>
          <w:szCs w:val="28"/>
        </w:rPr>
        <w:t>理。该平台具备</w:t>
      </w:r>
    </w:p>
    <w:p w14:paraId="1C38D5C4">
      <w:pPr>
        <w:spacing w:line="330" w:lineRule="auto"/>
        <w:rPr>
          <w:rFonts w:ascii="FangSong_GB2312" w:hAnsi="FangSong_GB2312" w:eastAsia="FangSong_GB2312" w:cs="FangSong_GB2312"/>
          <w:sz w:val="28"/>
          <w:szCs w:val="28"/>
        </w:rPr>
        <w:sectPr>
          <w:footerReference r:id="rId23" w:type="default"/>
          <w:pgSz w:w="10489" w:h="14740"/>
          <w:pgMar w:top="400" w:right="1460" w:bottom="1178" w:left="1539" w:header="0" w:footer="961" w:gutter="0"/>
          <w:cols w:space="720" w:num="1"/>
        </w:sectPr>
      </w:pPr>
    </w:p>
    <w:p w14:paraId="6F11EE3B">
      <w:pPr>
        <w:pStyle w:val="2"/>
        <w:spacing w:line="249" w:lineRule="auto"/>
      </w:pPr>
    </w:p>
    <w:p w14:paraId="30845C6F">
      <w:pPr>
        <w:pStyle w:val="2"/>
        <w:spacing w:line="249" w:lineRule="auto"/>
      </w:pPr>
    </w:p>
    <w:p w14:paraId="74526443">
      <w:pPr>
        <w:pStyle w:val="2"/>
        <w:spacing w:line="249" w:lineRule="auto"/>
      </w:pPr>
    </w:p>
    <w:p w14:paraId="2E1A30E5">
      <w:pPr>
        <w:pStyle w:val="2"/>
        <w:spacing w:line="249" w:lineRule="auto"/>
      </w:pPr>
    </w:p>
    <w:p w14:paraId="5CB31591">
      <w:pPr>
        <w:pStyle w:val="2"/>
        <w:spacing w:line="249" w:lineRule="auto"/>
      </w:pPr>
    </w:p>
    <w:p w14:paraId="12F86C70">
      <w:pPr>
        <w:spacing w:before="91" w:line="330" w:lineRule="auto"/>
        <w:ind w:right="220" w:firstLine="3"/>
        <w:jc w:val="both"/>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供应商应登记、审核、维护和分类管理功能，对</w:t>
      </w:r>
      <w:r>
        <w:rPr>
          <w:rFonts w:ascii="FangSong_GB2312" w:hAnsi="FangSong_GB2312" w:eastAsia="FangSong_GB2312" w:cs="FangSong_GB2312"/>
          <w:spacing w:val="-6"/>
          <w:sz w:val="28"/>
          <w:szCs w:val="28"/>
        </w:rPr>
        <w:t>供应商的资格</w:t>
      </w:r>
      <w:r>
        <w:rPr>
          <w:rFonts w:ascii="FangSong_GB2312" w:hAnsi="FangSong_GB2312" w:eastAsia="FangSong_GB2312" w:cs="FangSong_GB2312"/>
          <w:spacing w:val="-5"/>
          <w:sz w:val="28"/>
          <w:szCs w:val="28"/>
        </w:rPr>
        <w:t>能力、业绩信用、履约行为等评价功能，通过与公共服</w:t>
      </w:r>
      <w:r>
        <w:rPr>
          <w:rFonts w:ascii="FangSong_GB2312" w:hAnsi="FangSong_GB2312" w:eastAsia="FangSong_GB2312" w:cs="FangSong_GB2312"/>
          <w:spacing w:val="-6"/>
          <w:sz w:val="28"/>
          <w:szCs w:val="28"/>
        </w:rPr>
        <w:t>务平台</w:t>
      </w:r>
      <w:r>
        <w:rPr>
          <w:rFonts w:ascii="FangSong_GB2312" w:hAnsi="FangSong_GB2312" w:eastAsia="FangSong_GB2312" w:cs="FangSong_GB2312"/>
          <w:spacing w:val="-5"/>
          <w:sz w:val="28"/>
          <w:szCs w:val="28"/>
        </w:rPr>
        <w:t>网络对接交互、归集供应商市场业绩信用信息功能，结</w:t>
      </w:r>
      <w:r>
        <w:rPr>
          <w:rFonts w:ascii="FangSong_GB2312" w:hAnsi="FangSong_GB2312" w:eastAsia="FangSong_GB2312" w:cs="FangSong_GB2312"/>
          <w:spacing w:val="-6"/>
          <w:sz w:val="28"/>
          <w:szCs w:val="28"/>
        </w:rPr>
        <w:t>合企业</w:t>
      </w:r>
      <w:r>
        <w:rPr>
          <w:rFonts w:ascii="FangSong_GB2312" w:hAnsi="FangSong_GB2312" w:eastAsia="FangSong_GB2312" w:cs="FangSong_GB2312"/>
          <w:spacing w:val="-5"/>
          <w:sz w:val="28"/>
          <w:szCs w:val="28"/>
        </w:rPr>
        <w:t>信息共享机制，整合供应商市场履约信息，并根据采购项目的特点和需求，实现智能化预审供应商资格能力信用功能，从而</w:t>
      </w:r>
      <w:bookmarkStart w:id="68" w:name="bookmark143"/>
      <w:bookmarkEnd w:id="68"/>
      <w:bookmarkStart w:id="69" w:name="bookmark26"/>
      <w:bookmarkEnd w:id="69"/>
      <w:r>
        <w:rPr>
          <w:rFonts w:ascii="FangSong_GB2312" w:hAnsi="FangSong_GB2312" w:eastAsia="FangSong_GB2312" w:cs="FangSong_GB2312"/>
          <w:spacing w:val="-1"/>
          <w:sz w:val="28"/>
          <w:szCs w:val="28"/>
        </w:rPr>
        <w:t>更好地辅助采购业务高效开展。</w:t>
      </w:r>
    </w:p>
    <w:p w14:paraId="5B0EFB49">
      <w:pPr>
        <w:spacing w:before="155" w:line="222" w:lineRule="auto"/>
        <w:ind w:left="572"/>
        <w:outlineLvl w:val="0"/>
        <w:rPr>
          <w:rFonts w:ascii="黑体" w:hAnsi="黑体" w:eastAsia="黑体" w:cs="黑体"/>
          <w:sz w:val="28"/>
          <w:szCs w:val="28"/>
        </w:rPr>
      </w:pPr>
      <w:bookmarkStart w:id="70" w:name="bookmark144"/>
      <w:bookmarkEnd w:id="70"/>
      <w:r>
        <w:rPr>
          <w:rFonts w:ascii="黑体" w:hAnsi="黑体" w:eastAsia="黑体" w:cs="黑体"/>
          <w:spacing w:val="-1"/>
          <w:sz w:val="28"/>
          <w:szCs w:val="28"/>
        </w:rPr>
        <w:t>二十三、国有企业如何提升采购数智化水平？</w:t>
      </w:r>
    </w:p>
    <w:p w14:paraId="44F2A6EE">
      <w:pPr>
        <w:spacing w:before="163" w:line="330" w:lineRule="auto"/>
        <w:ind w:left="10" w:firstLine="581"/>
        <w:rPr>
          <w:rFonts w:ascii="FangSong_GB2312" w:hAnsi="FangSong_GB2312" w:eastAsia="FangSong_GB2312" w:cs="FangSong_GB2312"/>
          <w:sz w:val="28"/>
          <w:szCs w:val="28"/>
        </w:rPr>
      </w:pPr>
      <w:r>
        <w:rPr>
          <w:rFonts w:ascii="FangSong_GB2312" w:hAnsi="FangSong_GB2312" w:eastAsia="FangSong_GB2312" w:cs="FangSong_GB2312"/>
          <w:spacing w:val="-11"/>
          <w:sz w:val="28"/>
          <w:szCs w:val="28"/>
        </w:rPr>
        <w:t>国有企业应围绕技术赋能、合规管控、互联互通三大核心，</w:t>
      </w:r>
      <w:r>
        <w:rPr>
          <w:rFonts w:ascii="FangSong_GB2312" w:hAnsi="FangSong_GB2312" w:eastAsia="FangSong_GB2312" w:cs="FangSong_GB2312"/>
          <w:spacing w:val="-8"/>
          <w:sz w:val="28"/>
          <w:szCs w:val="28"/>
        </w:rPr>
        <w:t>分阶段推进采购数智化转型，构建合规高效的现代化采购体系。</w:t>
      </w:r>
    </w:p>
    <w:p w14:paraId="65EF5BC2">
      <w:pPr>
        <w:spacing w:before="4" w:line="329" w:lineRule="auto"/>
        <w:ind w:left="6" w:right="133" w:firstLine="564"/>
        <w:rPr>
          <w:rFonts w:ascii="FangSong_GB2312" w:hAnsi="FangSong_GB2312" w:eastAsia="FangSong_GB2312" w:cs="FangSong_GB2312"/>
          <w:sz w:val="28"/>
          <w:szCs w:val="28"/>
        </w:rPr>
      </w:pPr>
      <w:r>
        <w:rPr>
          <w:rFonts w:ascii="FangSong_GB2312" w:hAnsi="FangSong_GB2312" w:eastAsia="FangSong_GB2312" w:cs="FangSong_GB2312"/>
          <w:spacing w:val="-3"/>
          <w:sz w:val="28"/>
          <w:szCs w:val="28"/>
        </w:rPr>
        <w:t>在系统建设层面，优先深化电子采购系统与大数据、</w:t>
      </w:r>
      <w:r>
        <w:rPr>
          <w:rFonts w:ascii="Times New Roman" w:hAnsi="Times New Roman" w:eastAsia="Times New Roman" w:cs="Times New Roman"/>
          <w:spacing w:val="-3"/>
          <w:sz w:val="28"/>
          <w:szCs w:val="28"/>
        </w:rPr>
        <w:t>AI</w:t>
      </w:r>
      <w:r>
        <w:rPr>
          <w:rFonts w:ascii="FangSong_GB2312" w:hAnsi="FangSong_GB2312" w:eastAsia="FangSong_GB2312" w:cs="FangSong_GB2312"/>
          <w:spacing w:val="-3"/>
          <w:sz w:val="28"/>
          <w:szCs w:val="28"/>
        </w:rPr>
        <w:t>、</w:t>
      </w:r>
      <w:r>
        <w:rPr>
          <w:rFonts w:ascii="FangSong_GB2312" w:hAnsi="FangSong_GB2312" w:eastAsia="FangSong_GB2312" w:cs="FangSong_GB2312"/>
          <w:spacing w:val="-6"/>
          <w:sz w:val="28"/>
          <w:szCs w:val="28"/>
        </w:rPr>
        <w:t>区块链技术的融合应用，搭建全程在线、可追溯的采购交易平</w:t>
      </w:r>
      <w:r>
        <w:rPr>
          <w:rFonts w:ascii="FangSong_GB2312" w:hAnsi="FangSong_GB2312" w:eastAsia="FangSong_GB2312" w:cs="FangSong_GB2312"/>
          <w:spacing w:val="-5"/>
          <w:sz w:val="28"/>
          <w:szCs w:val="28"/>
        </w:rPr>
        <w:t>台；鼓励具备条件的企业自建系统，但按照规</w:t>
      </w:r>
      <w:r>
        <w:rPr>
          <w:rFonts w:ascii="FangSong_GB2312" w:hAnsi="FangSong_GB2312" w:eastAsia="FangSong_GB2312" w:cs="FangSong_GB2312"/>
          <w:spacing w:val="-6"/>
          <w:sz w:val="28"/>
          <w:szCs w:val="28"/>
        </w:rPr>
        <w:t>定与国家电子招</w:t>
      </w:r>
      <w:r>
        <w:rPr>
          <w:rFonts w:ascii="FangSong_GB2312" w:hAnsi="FangSong_GB2312" w:eastAsia="FangSong_GB2312" w:cs="FangSong_GB2312"/>
          <w:spacing w:val="-5"/>
          <w:sz w:val="28"/>
          <w:szCs w:val="28"/>
        </w:rPr>
        <w:t>标投标公共服务系统及国有企业监管系统实现</w:t>
      </w:r>
      <w:r>
        <w:rPr>
          <w:rFonts w:ascii="FangSong_GB2312" w:hAnsi="FangSong_GB2312" w:eastAsia="FangSong_GB2312" w:cs="FangSong_GB2312"/>
          <w:spacing w:val="-6"/>
          <w:sz w:val="28"/>
          <w:szCs w:val="28"/>
        </w:rPr>
        <w:t>数据互通；暂未自建系统的企业，应优先选择收费合理、服务优质的第三方平</w:t>
      </w:r>
      <w:r>
        <w:rPr>
          <w:rFonts w:ascii="FangSong_GB2312" w:hAnsi="FangSong_GB2312" w:eastAsia="FangSong_GB2312" w:cs="FangSong_GB2312"/>
          <w:spacing w:val="-1"/>
          <w:sz w:val="28"/>
          <w:szCs w:val="28"/>
        </w:rPr>
        <w:t>台，并严格禁止以收费名义设置供应商准入壁垒。</w:t>
      </w:r>
    </w:p>
    <w:p w14:paraId="76658858">
      <w:pPr>
        <w:spacing w:before="5" w:line="329" w:lineRule="auto"/>
        <w:ind w:left="8" w:right="145" w:firstLine="562"/>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在电子商城运营方面，推动标准工业品、低值易耗品及通用服务全面上线，通过竞争性方式公开遴选供应商，明确商品</w:t>
      </w:r>
      <w:r>
        <w:rPr>
          <w:rFonts w:ascii="FangSong_GB2312" w:hAnsi="FangSong_GB2312" w:eastAsia="FangSong_GB2312" w:cs="FangSong_GB2312"/>
          <w:spacing w:val="-13"/>
          <w:sz w:val="28"/>
          <w:szCs w:val="28"/>
        </w:rPr>
        <w:t>管理、价格动态调整及风险分担机制；优化商城比质比价功能，</w:t>
      </w:r>
      <w:r>
        <w:rPr>
          <w:rFonts w:ascii="FangSong_GB2312" w:hAnsi="FangSong_GB2312" w:eastAsia="FangSong_GB2312" w:cs="FangSong_GB2312"/>
          <w:spacing w:val="-6"/>
          <w:sz w:val="28"/>
          <w:szCs w:val="28"/>
        </w:rPr>
        <w:t>嵌入智能算法辅助选型决策，实现需求、比价、下单和结算过</w:t>
      </w:r>
      <w:bookmarkStart w:id="71" w:name="bookmark27"/>
      <w:bookmarkEnd w:id="71"/>
      <w:bookmarkStart w:id="72" w:name="bookmark145"/>
      <w:bookmarkEnd w:id="72"/>
      <w:r>
        <w:rPr>
          <w:rFonts w:ascii="FangSong_GB2312" w:hAnsi="FangSong_GB2312" w:eastAsia="FangSong_GB2312" w:cs="FangSong_GB2312"/>
          <w:spacing w:val="-2"/>
          <w:sz w:val="28"/>
          <w:szCs w:val="28"/>
        </w:rPr>
        <w:t>程的全流程数字化。</w:t>
      </w:r>
    </w:p>
    <w:p w14:paraId="566583FE">
      <w:pPr>
        <w:spacing w:before="157" w:line="222" w:lineRule="auto"/>
        <w:ind w:left="572"/>
        <w:outlineLvl w:val="0"/>
        <w:rPr>
          <w:rFonts w:ascii="黑体" w:hAnsi="黑体" w:eastAsia="黑体" w:cs="黑体"/>
          <w:sz w:val="28"/>
          <w:szCs w:val="28"/>
        </w:rPr>
      </w:pPr>
      <w:bookmarkStart w:id="73" w:name="bookmark146"/>
      <w:bookmarkEnd w:id="73"/>
      <w:r>
        <w:rPr>
          <w:rFonts w:ascii="黑体" w:hAnsi="黑体" w:eastAsia="黑体" w:cs="黑体"/>
          <w:spacing w:val="-1"/>
          <w:sz w:val="28"/>
          <w:szCs w:val="28"/>
        </w:rPr>
        <w:t>二十四、国有企业如何规范评审专家及专家库管理？</w:t>
      </w:r>
    </w:p>
    <w:p w14:paraId="1F531C22">
      <w:pPr>
        <w:spacing w:before="164" w:line="214" w:lineRule="auto"/>
        <w:ind w:left="592"/>
        <w:rPr>
          <w:rFonts w:ascii="FangSong_GB2312" w:hAnsi="FangSong_GB2312" w:eastAsia="FangSong_GB2312" w:cs="FangSong_GB2312"/>
          <w:sz w:val="28"/>
          <w:szCs w:val="28"/>
        </w:rPr>
      </w:pPr>
      <w:r>
        <w:rPr>
          <w:rFonts w:ascii="FangSong_GB2312" w:hAnsi="FangSong_GB2312" w:eastAsia="FangSong_GB2312" w:cs="FangSong_GB2312"/>
          <w:spacing w:val="-7"/>
          <w:sz w:val="28"/>
          <w:szCs w:val="28"/>
        </w:rPr>
        <w:t>国有企业应从制度规范、动态管理和行业协同角度构建评</w:t>
      </w:r>
    </w:p>
    <w:p w14:paraId="34ABDDAF">
      <w:pPr>
        <w:spacing w:line="214" w:lineRule="auto"/>
        <w:rPr>
          <w:rFonts w:ascii="FangSong_GB2312" w:hAnsi="FangSong_GB2312" w:eastAsia="FangSong_GB2312" w:cs="FangSong_GB2312"/>
          <w:sz w:val="28"/>
          <w:szCs w:val="28"/>
        </w:rPr>
        <w:sectPr>
          <w:footerReference r:id="rId24" w:type="default"/>
          <w:pgSz w:w="10489" w:h="14740"/>
          <w:pgMar w:top="400" w:right="1307" w:bottom="1178" w:left="1533" w:header="0" w:footer="961" w:gutter="0"/>
          <w:cols w:space="720" w:num="1"/>
        </w:sectPr>
      </w:pPr>
    </w:p>
    <w:p w14:paraId="5ADF3D29">
      <w:pPr>
        <w:pStyle w:val="2"/>
        <w:spacing w:line="248" w:lineRule="auto"/>
      </w:pPr>
    </w:p>
    <w:p w14:paraId="1162C841">
      <w:pPr>
        <w:pStyle w:val="2"/>
        <w:spacing w:line="248" w:lineRule="auto"/>
      </w:pPr>
    </w:p>
    <w:p w14:paraId="6741A415">
      <w:pPr>
        <w:pStyle w:val="2"/>
        <w:spacing w:line="248" w:lineRule="auto"/>
      </w:pPr>
    </w:p>
    <w:p w14:paraId="7F7AC4CB">
      <w:pPr>
        <w:pStyle w:val="2"/>
        <w:spacing w:line="248" w:lineRule="auto"/>
      </w:pPr>
    </w:p>
    <w:p w14:paraId="5427C8AF">
      <w:pPr>
        <w:pStyle w:val="2"/>
        <w:spacing w:line="249" w:lineRule="auto"/>
      </w:pPr>
    </w:p>
    <w:p w14:paraId="31BCCF5A">
      <w:pPr>
        <w:spacing w:before="91" w:line="330" w:lineRule="auto"/>
        <w:ind w:left="2" w:right="129" w:firstLine="16"/>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审专家机制。在专家库建设上，优先采用自建、同行业</w:t>
      </w:r>
      <w:r>
        <w:rPr>
          <w:rFonts w:ascii="FangSong_GB2312" w:hAnsi="FangSong_GB2312" w:eastAsia="FangSong_GB2312" w:cs="FangSong_GB2312"/>
          <w:spacing w:val="-7"/>
          <w:sz w:val="28"/>
          <w:szCs w:val="28"/>
        </w:rPr>
        <w:t>企业联</w:t>
      </w:r>
      <w:r>
        <w:rPr>
          <w:rFonts w:ascii="FangSong_GB2312" w:hAnsi="FangSong_GB2312" w:eastAsia="FangSong_GB2312" w:cs="FangSong_GB2312"/>
          <w:spacing w:val="-6"/>
          <w:sz w:val="28"/>
          <w:szCs w:val="28"/>
        </w:rPr>
        <w:t>合共建或互联共享政府及行业专家库资源，建立涵盖入库资质审核、廉洁教育、动态考评及退出机制的闭环管理制度；在管理环节，强化专家全生命周期管控，入库前严格审查资质与廉洁记录，定期组织业务培训及职业道德教育，通过电子采购工具实现专家评审行为数据自动记录与交互，满足考核、监督和可追溯的要求；同时，实践层面，需严格筛选具备职业道德与专业能力的评审专家，实现跨企业专家资源共享，通过大数据分析优化专家匹配算法，选取专业匹配度高、经验丰富的评审</w:t>
      </w:r>
      <w:r>
        <w:rPr>
          <w:rFonts w:ascii="FangSong_GB2312" w:hAnsi="FangSong_GB2312" w:eastAsia="FangSong_GB2312" w:cs="FangSong_GB2312"/>
          <w:spacing w:val="-13"/>
          <w:sz w:val="28"/>
          <w:szCs w:val="28"/>
        </w:rPr>
        <w:t>专家，确保独立性与客观性，结合智能合约自动执行回避规则，</w:t>
      </w:r>
      <w:r>
        <w:rPr>
          <w:rFonts w:ascii="FangSong_GB2312" w:hAnsi="FangSong_GB2312" w:eastAsia="FangSong_GB2312" w:cs="FangSong_GB2312"/>
          <w:spacing w:val="-1"/>
          <w:sz w:val="28"/>
          <w:szCs w:val="28"/>
        </w:rPr>
        <w:t>从源头规避利益冲突，保障采购评审的专业性与合规性。</w:t>
      </w:r>
    </w:p>
    <w:p w14:paraId="0840BAD4">
      <w:pPr>
        <w:spacing w:before="158" w:line="222" w:lineRule="auto"/>
        <w:ind w:left="563"/>
        <w:outlineLvl w:val="0"/>
        <w:rPr>
          <w:rFonts w:ascii="黑体" w:hAnsi="黑体" w:eastAsia="黑体" w:cs="黑体"/>
          <w:sz w:val="28"/>
          <w:szCs w:val="28"/>
        </w:rPr>
      </w:pPr>
      <w:bookmarkStart w:id="74" w:name="bookmark147"/>
      <w:bookmarkEnd w:id="74"/>
      <w:bookmarkStart w:id="75" w:name="bookmark28"/>
      <w:bookmarkEnd w:id="75"/>
      <w:r>
        <w:rPr>
          <w:rFonts w:ascii="黑体" w:hAnsi="黑体" w:eastAsia="黑体" w:cs="黑体"/>
          <w:spacing w:val="-1"/>
          <w:sz w:val="28"/>
          <w:szCs w:val="28"/>
        </w:rPr>
        <w:t>二十五、国有企业如何开展采购后评价工作？</w:t>
      </w:r>
    </w:p>
    <w:p w14:paraId="40566BFC">
      <w:pPr>
        <w:spacing w:before="169" w:line="329" w:lineRule="auto"/>
        <w:ind w:left="3" w:firstLine="580"/>
        <w:jc w:val="both"/>
        <w:rPr>
          <w:rFonts w:ascii="FangSong_GB2312" w:hAnsi="FangSong_GB2312" w:eastAsia="FangSong_GB2312" w:cs="FangSong_GB2312"/>
          <w:sz w:val="28"/>
          <w:szCs w:val="28"/>
        </w:rPr>
      </w:pPr>
      <w:r>
        <w:rPr>
          <w:rFonts w:ascii="FangSong_GB2312" w:hAnsi="FangSong_GB2312" w:eastAsia="FangSong_GB2312" w:cs="FangSong_GB2312"/>
          <w:sz w:val="28"/>
          <w:szCs w:val="28"/>
        </w:rPr>
        <w:t>国有企业开展采购后评价工作，应围绕采购项目的</w:t>
      </w:r>
      <w:r>
        <w:rPr>
          <w:rFonts w:ascii="FangSong_GB2312" w:hAnsi="FangSong_GB2312" w:eastAsia="FangSong_GB2312" w:cs="FangSong_GB2312"/>
          <w:spacing w:val="-1"/>
          <w:sz w:val="28"/>
          <w:szCs w:val="28"/>
        </w:rPr>
        <w:t>质量、</w:t>
      </w:r>
      <w:r>
        <w:rPr>
          <w:rFonts w:ascii="FangSong_GB2312" w:hAnsi="FangSong_GB2312" w:eastAsia="FangSong_GB2312" w:cs="FangSong_GB2312"/>
          <w:spacing w:val="-6"/>
          <w:sz w:val="28"/>
          <w:szCs w:val="28"/>
        </w:rPr>
        <w:t>效率效益及合规性三大核心，构建全面、细致且科学的评价体系。在质量评价上，需严格对照采购合同与技术标准，评估产品或服务是否达标，并考察供应商的质量保证体系与持续改进能力；效率效益评价则聚焦于采购流程的时效性、成本节约及</w:t>
      </w:r>
      <w:r>
        <w:rPr>
          <w:rFonts w:ascii="FangSong_GB2312" w:hAnsi="FangSong_GB2312" w:eastAsia="FangSong_GB2312" w:cs="FangSong_GB2312"/>
          <w:spacing w:val="-8"/>
          <w:sz w:val="28"/>
          <w:szCs w:val="28"/>
        </w:rPr>
        <w:t>资源利用效率，通过量化指标衡量采购活动的经济性与效益性；</w:t>
      </w:r>
      <w:r>
        <w:rPr>
          <w:rFonts w:ascii="FangSong_GB2312" w:hAnsi="FangSong_GB2312" w:eastAsia="FangSong_GB2312" w:cs="FangSong_GB2312"/>
          <w:spacing w:val="-6"/>
          <w:sz w:val="28"/>
          <w:szCs w:val="28"/>
        </w:rPr>
        <w:t>合规性评价则重点审查采购活动是否遵循国家法律法规、企业</w:t>
      </w:r>
      <w:r>
        <w:rPr>
          <w:rFonts w:ascii="FangSong_GB2312" w:hAnsi="FangSong_GB2312" w:eastAsia="FangSong_GB2312" w:cs="FangSong_GB2312"/>
          <w:spacing w:val="-1"/>
          <w:sz w:val="28"/>
          <w:szCs w:val="28"/>
        </w:rPr>
        <w:t>规章制度及行业规范，确保采购行为的合法性与规范性。</w:t>
      </w:r>
    </w:p>
    <w:p w14:paraId="2DE66303">
      <w:pPr>
        <w:spacing w:before="2" w:line="329" w:lineRule="auto"/>
        <w:ind w:right="124" w:firstLine="567"/>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为确保评价工作的有效性与实用性，国有企业</w:t>
      </w:r>
      <w:r>
        <w:rPr>
          <w:rFonts w:ascii="FangSong_GB2312" w:hAnsi="FangSong_GB2312" w:eastAsia="FangSong_GB2312" w:cs="FangSong_GB2312"/>
          <w:spacing w:val="-7"/>
          <w:sz w:val="28"/>
          <w:szCs w:val="28"/>
        </w:rPr>
        <w:t>还需强化评</w:t>
      </w:r>
      <w:r>
        <w:rPr>
          <w:rFonts w:ascii="FangSong_GB2312" w:hAnsi="FangSong_GB2312" w:eastAsia="FangSong_GB2312" w:cs="FangSong_GB2312"/>
          <w:spacing w:val="-3"/>
          <w:sz w:val="28"/>
          <w:szCs w:val="28"/>
        </w:rPr>
        <w:t>价结果的应用与反馈。一方面，将评价结果作为供应商管理、</w:t>
      </w:r>
      <w:r>
        <w:rPr>
          <w:rFonts w:ascii="FangSong_GB2312" w:hAnsi="FangSong_GB2312" w:eastAsia="FangSong_GB2312" w:cs="FangSong_GB2312"/>
          <w:spacing w:val="-6"/>
          <w:sz w:val="28"/>
          <w:szCs w:val="28"/>
        </w:rPr>
        <w:t>采购策略调整及流程优化的重要依据，推动采购活动质量的持</w:t>
      </w:r>
    </w:p>
    <w:p w14:paraId="3CB7423F">
      <w:pPr>
        <w:spacing w:line="329" w:lineRule="auto"/>
        <w:rPr>
          <w:rFonts w:ascii="FangSong_GB2312" w:hAnsi="FangSong_GB2312" w:eastAsia="FangSong_GB2312" w:cs="FangSong_GB2312"/>
          <w:sz w:val="28"/>
          <w:szCs w:val="28"/>
        </w:rPr>
        <w:sectPr>
          <w:footerReference r:id="rId25" w:type="default"/>
          <w:pgSz w:w="10489" w:h="14740"/>
          <w:pgMar w:top="400" w:right="1324" w:bottom="1178" w:left="1542" w:header="0" w:footer="961" w:gutter="0"/>
          <w:cols w:space="720" w:num="1"/>
        </w:sectPr>
      </w:pPr>
    </w:p>
    <w:p w14:paraId="2D4A70D4">
      <w:pPr>
        <w:pStyle w:val="2"/>
        <w:spacing w:line="250" w:lineRule="auto"/>
      </w:pPr>
    </w:p>
    <w:p w14:paraId="03A099C6">
      <w:pPr>
        <w:pStyle w:val="2"/>
        <w:spacing w:line="250" w:lineRule="auto"/>
      </w:pPr>
    </w:p>
    <w:p w14:paraId="3135B052">
      <w:pPr>
        <w:pStyle w:val="2"/>
        <w:spacing w:line="250" w:lineRule="auto"/>
      </w:pPr>
    </w:p>
    <w:p w14:paraId="2A63DF44">
      <w:pPr>
        <w:pStyle w:val="2"/>
        <w:spacing w:line="250" w:lineRule="auto"/>
      </w:pPr>
    </w:p>
    <w:p w14:paraId="394537BD">
      <w:pPr>
        <w:pStyle w:val="2"/>
        <w:spacing w:line="250" w:lineRule="auto"/>
      </w:pPr>
    </w:p>
    <w:p w14:paraId="237C6FF7">
      <w:pPr>
        <w:spacing w:before="91" w:line="329" w:lineRule="auto"/>
        <w:ind w:left="5" w:right="74" w:firstLine="10"/>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续提升与效率效益的稳步增长；另一方面，针对评价中发现的</w:t>
      </w:r>
      <w:r>
        <w:rPr>
          <w:rFonts w:ascii="FangSong_GB2312" w:hAnsi="FangSong_GB2312" w:eastAsia="FangSong_GB2312" w:cs="FangSong_GB2312"/>
          <w:spacing w:val="-5"/>
          <w:sz w:val="28"/>
          <w:szCs w:val="28"/>
        </w:rPr>
        <w:t>合规性问题与潜在风险，及时制定整改措施并</w:t>
      </w:r>
      <w:r>
        <w:rPr>
          <w:rFonts w:ascii="FangSong_GB2312" w:hAnsi="FangSong_GB2312" w:eastAsia="FangSong_GB2312" w:cs="FangSong_GB2312"/>
          <w:spacing w:val="-6"/>
          <w:sz w:val="28"/>
          <w:szCs w:val="28"/>
        </w:rPr>
        <w:t>跟踪落实，确保采购活动的合规性得到切实保障。同时，建立评价结果的公开透明机制，增强企业内部及外部利益相关者对采购活动的信任</w:t>
      </w:r>
      <w:bookmarkStart w:id="76" w:name="bookmark148"/>
      <w:bookmarkEnd w:id="76"/>
      <w:bookmarkStart w:id="77" w:name="bookmark29"/>
      <w:bookmarkEnd w:id="77"/>
      <w:r>
        <w:rPr>
          <w:rFonts w:ascii="FangSong_GB2312" w:hAnsi="FangSong_GB2312" w:eastAsia="FangSong_GB2312" w:cs="FangSong_GB2312"/>
          <w:spacing w:val="-3"/>
          <w:sz w:val="28"/>
          <w:szCs w:val="28"/>
        </w:rPr>
        <w:t>与支持。</w:t>
      </w:r>
    </w:p>
    <w:p w14:paraId="26189328">
      <w:pPr>
        <w:spacing w:before="158" w:line="222" w:lineRule="auto"/>
        <w:ind w:left="571"/>
        <w:outlineLvl w:val="0"/>
        <w:rPr>
          <w:rFonts w:ascii="黑体" w:hAnsi="黑体" w:eastAsia="黑体" w:cs="黑体"/>
          <w:sz w:val="28"/>
          <w:szCs w:val="28"/>
        </w:rPr>
      </w:pPr>
      <w:bookmarkStart w:id="78" w:name="bookmark149"/>
      <w:bookmarkEnd w:id="78"/>
      <w:r>
        <w:rPr>
          <w:rFonts w:ascii="黑体" w:hAnsi="黑体" w:eastAsia="黑体" w:cs="黑体"/>
          <w:spacing w:val="-1"/>
          <w:sz w:val="28"/>
          <w:szCs w:val="28"/>
        </w:rPr>
        <w:t>二十六、国有企业如何加强采购监督管理？</w:t>
      </w:r>
    </w:p>
    <w:p w14:paraId="30524432">
      <w:pPr>
        <w:spacing w:before="172" w:line="329" w:lineRule="auto"/>
        <w:ind w:left="1" w:firstLine="589"/>
        <w:jc w:val="both"/>
        <w:rPr>
          <w:rFonts w:ascii="FangSong_GB2312" w:hAnsi="FangSong_GB2312" w:eastAsia="FangSong_GB2312" w:cs="FangSong_GB2312"/>
          <w:sz w:val="28"/>
          <w:szCs w:val="28"/>
        </w:rPr>
      </w:pPr>
      <w:r>
        <w:rPr>
          <w:rFonts w:ascii="FangSong_GB2312" w:hAnsi="FangSong_GB2312" w:eastAsia="FangSong_GB2312" w:cs="FangSong_GB2312"/>
          <w:spacing w:val="-7"/>
          <w:sz w:val="28"/>
          <w:szCs w:val="28"/>
        </w:rPr>
        <w:t>国有企业应围绕全流程合规、多层级监督、数智化留存构</w:t>
      </w:r>
      <w:r>
        <w:rPr>
          <w:rFonts w:ascii="FangSong_GB2312" w:hAnsi="FangSong_GB2312" w:eastAsia="FangSong_GB2312" w:cs="FangSong_GB2312"/>
          <w:spacing w:val="-5"/>
          <w:sz w:val="28"/>
          <w:szCs w:val="28"/>
        </w:rPr>
        <w:t>建电子采购监管体系。首先，设立独立的监管部门</w:t>
      </w:r>
      <w:r>
        <w:rPr>
          <w:rFonts w:ascii="FangSong_GB2312" w:hAnsi="FangSong_GB2312" w:eastAsia="FangSong_GB2312" w:cs="FangSong_GB2312"/>
          <w:spacing w:val="-6"/>
          <w:sz w:val="28"/>
          <w:szCs w:val="28"/>
        </w:rPr>
        <w:t>负责合规审</w:t>
      </w:r>
      <w:r>
        <w:rPr>
          <w:rFonts w:ascii="FangSong_GB2312" w:hAnsi="FangSong_GB2312" w:eastAsia="FangSong_GB2312" w:cs="FangSong_GB2312"/>
          <w:spacing w:val="-5"/>
          <w:sz w:val="28"/>
          <w:szCs w:val="28"/>
        </w:rPr>
        <w:t>查，实现“监采”物理隔离，在电子采购平台内嵌监管</w:t>
      </w:r>
      <w:r>
        <w:rPr>
          <w:rFonts w:ascii="FangSong_GB2312" w:hAnsi="FangSong_GB2312" w:eastAsia="FangSong_GB2312" w:cs="FangSong_GB2312"/>
          <w:spacing w:val="-6"/>
          <w:sz w:val="28"/>
          <w:szCs w:val="28"/>
        </w:rPr>
        <w:t>通道及</w:t>
      </w:r>
      <w:r>
        <w:rPr>
          <w:rFonts w:ascii="FangSong_GB2312" w:hAnsi="FangSong_GB2312" w:eastAsia="FangSong_GB2312" w:cs="FangSong_GB2312"/>
          <w:spacing w:val="-5"/>
          <w:sz w:val="28"/>
          <w:szCs w:val="28"/>
        </w:rPr>
        <w:t>投诉窗口或单独建设监管平台，通过信息技术工具</w:t>
      </w:r>
      <w:r>
        <w:rPr>
          <w:rFonts w:ascii="FangSong_GB2312" w:hAnsi="FangSong_GB2312" w:eastAsia="FangSong_GB2312" w:cs="FangSong_GB2312"/>
          <w:spacing w:val="-6"/>
          <w:sz w:val="28"/>
          <w:szCs w:val="28"/>
        </w:rPr>
        <w:t>，实现交易</w:t>
      </w:r>
      <w:r>
        <w:rPr>
          <w:rFonts w:ascii="FangSong_GB2312" w:hAnsi="FangSong_GB2312" w:eastAsia="FangSong_GB2312" w:cs="FangSong_GB2312"/>
          <w:spacing w:val="-5"/>
          <w:sz w:val="28"/>
          <w:szCs w:val="28"/>
        </w:rPr>
        <w:t>全流程的自动化监测与风险预警。其次，全面记录</w:t>
      </w:r>
      <w:r>
        <w:rPr>
          <w:rFonts w:ascii="FangSong_GB2312" w:hAnsi="FangSong_GB2312" w:eastAsia="FangSong_GB2312" w:cs="FangSong_GB2312"/>
          <w:spacing w:val="-6"/>
          <w:sz w:val="28"/>
          <w:szCs w:val="28"/>
        </w:rPr>
        <w:t>并留存交易</w:t>
      </w:r>
      <w:r>
        <w:rPr>
          <w:rFonts w:ascii="FangSong_GB2312" w:hAnsi="FangSong_GB2312" w:eastAsia="FangSong_GB2312" w:cs="FangSong_GB2312"/>
          <w:spacing w:val="-5"/>
          <w:sz w:val="28"/>
          <w:szCs w:val="28"/>
        </w:rPr>
        <w:t>原始信息，覆盖需求发布、评标、签约等关键环节，确</w:t>
      </w:r>
      <w:r>
        <w:rPr>
          <w:rFonts w:ascii="FangSong_GB2312" w:hAnsi="FangSong_GB2312" w:eastAsia="FangSong_GB2312" w:cs="FangSong_GB2312"/>
          <w:spacing w:val="-6"/>
          <w:sz w:val="28"/>
          <w:szCs w:val="28"/>
        </w:rPr>
        <w:t>保信息</w:t>
      </w:r>
      <w:r>
        <w:rPr>
          <w:rFonts w:ascii="FangSong_GB2312" w:hAnsi="FangSong_GB2312" w:eastAsia="FangSong_GB2312" w:cs="FangSong_GB2312"/>
          <w:spacing w:val="-12"/>
          <w:sz w:val="28"/>
          <w:szCs w:val="28"/>
        </w:rPr>
        <w:t>不可篡改、可追溯，满足事前预警、事中控制与</w:t>
      </w:r>
      <w:r>
        <w:rPr>
          <w:rFonts w:ascii="FangSong_GB2312" w:hAnsi="FangSong_GB2312" w:eastAsia="FangSong_GB2312" w:cs="FangSong_GB2312"/>
          <w:spacing w:val="-13"/>
          <w:sz w:val="28"/>
          <w:szCs w:val="28"/>
        </w:rPr>
        <w:t>事后审计需求，</w:t>
      </w:r>
      <w:r>
        <w:rPr>
          <w:rFonts w:ascii="FangSong_GB2312" w:hAnsi="FangSong_GB2312" w:eastAsia="FangSong_GB2312" w:cs="FangSong_GB2312"/>
          <w:spacing w:val="-5"/>
          <w:sz w:val="28"/>
          <w:szCs w:val="28"/>
        </w:rPr>
        <w:t>强化合规举证能力。最后，建立内部监管、行政监督与</w:t>
      </w:r>
      <w:r>
        <w:rPr>
          <w:rFonts w:ascii="FangSong_GB2312" w:hAnsi="FangSong_GB2312" w:eastAsia="FangSong_GB2312" w:cs="FangSong_GB2312"/>
          <w:spacing w:val="-6"/>
          <w:sz w:val="28"/>
          <w:szCs w:val="28"/>
        </w:rPr>
        <w:t>社会监</w:t>
      </w:r>
      <w:r>
        <w:rPr>
          <w:rFonts w:ascii="FangSong_GB2312" w:hAnsi="FangSong_GB2312" w:eastAsia="FangSong_GB2312" w:cs="FangSong_GB2312"/>
          <w:spacing w:val="-5"/>
          <w:sz w:val="28"/>
          <w:szCs w:val="28"/>
        </w:rPr>
        <w:t>督联动机制，内部通过权限分级实现岗位互斥，定</w:t>
      </w:r>
      <w:r>
        <w:rPr>
          <w:rFonts w:ascii="FangSong_GB2312" w:hAnsi="FangSong_GB2312" w:eastAsia="FangSong_GB2312" w:cs="FangSong_GB2312"/>
          <w:spacing w:val="-6"/>
          <w:sz w:val="28"/>
          <w:szCs w:val="28"/>
        </w:rPr>
        <w:t>期向行政监</w:t>
      </w:r>
      <w:r>
        <w:rPr>
          <w:rFonts w:ascii="FangSong_GB2312" w:hAnsi="FangSong_GB2312" w:eastAsia="FangSong_GB2312" w:cs="FangSong_GB2312"/>
          <w:spacing w:val="-5"/>
          <w:sz w:val="28"/>
          <w:szCs w:val="28"/>
        </w:rPr>
        <w:t>管部门推送脱敏数据，并向公众公示非涉密交易信</w:t>
      </w:r>
      <w:r>
        <w:rPr>
          <w:rFonts w:ascii="FangSong_GB2312" w:hAnsi="FangSong_GB2312" w:eastAsia="FangSong_GB2312" w:cs="FangSong_GB2312"/>
          <w:spacing w:val="-6"/>
          <w:sz w:val="28"/>
          <w:szCs w:val="28"/>
        </w:rPr>
        <w:t>息，形成立</w:t>
      </w:r>
      <w:r>
        <w:rPr>
          <w:rFonts w:ascii="FangSong_GB2312" w:hAnsi="FangSong_GB2312" w:eastAsia="FangSong_GB2312" w:cs="FangSong_GB2312"/>
          <w:spacing w:val="-1"/>
          <w:sz w:val="28"/>
          <w:szCs w:val="28"/>
        </w:rPr>
        <w:t>体化监管网络。</w:t>
      </w:r>
    </w:p>
    <w:p w14:paraId="183C5C12">
      <w:pPr>
        <w:spacing w:line="329" w:lineRule="auto"/>
        <w:rPr>
          <w:rFonts w:ascii="FangSong_GB2312" w:hAnsi="FangSong_GB2312" w:eastAsia="FangSong_GB2312" w:cs="FangSong_GB2312"/>
          <w:sz w:val="28"/>
          <w:szCs w:val="28"/>
        </w:rPr>
        <w:sectPr>
          <w:footerReference r:id="rId26" w:type="default"/>
          <w:pgSz w:w="10489" w:h="14740"/>
          <w:pgMar w:top="400" w:right="1453" w:bottom="1178" w:left="1534" w:header="0" w:footer="961" w:gutter="0"/>
          <w:cols w:space="720" w:num="1"/>
        </w:sectPr>
      </w:pPr>
    </w:p>
    <w:p w14:paraId="75759BCD">
      <w:pPr>
        <w:pStyle w:val="2"/>
        <w:spacing w:line="294" w:lineRule="auto"/>
      </w:pPr>
    </w:p>
    <w:p w14:paraId="6D68457B">
      <w:pPr>
        <w:pStyle w:val="2"/>
        <w:spacing w:line="295" w:lineRule="auto"/>
      </w:pPr>
    </w:p>
    <w:p w14:paraId="275D3C33">
      <w:pPr>
        <w:pStyle w:val="2"/>
        <w:spacing w:line="295" w:lineRule="auto"/>
      </w:pPr>
    </w:p>
    <w:p w14:paraId="1576793C">
      <w:pPr>
        <w:pStyle w:val="2"/>
        <w:spacing w:line="295" w:lineRule="auto"/>
      </w:pPr>
    </w:p>
    <w:p w14:paraId="493DA3C6">
      <w:pPr>
        <w:spacing w:before="133" w:line="187" w:lineRule="auto"/>
        <w:ind w:left="2270"/>
        <w:outlineLvl w:val="0"/>
        <w:rPr>
          <w:rFonts w:ascii="微软雅黑" w:hAnsi="微软雅黑" w:eastAsia="微软雅黑" w:cs="微软雅黑"/>
          <w:sz w:val="31"/>
          <w:szCs w:val="31"/>
        </w:rPr>
      </w:pPr>
      <w:bookmarkStart w:id="79" w:name="bookmark30"/>
      <w:bookmarkEnd w:id="79"/>
      <w:bookmarkStart w:id="80" w:name="bookmark31"/>
      <w:bookmarkEnd w:id="80"/>
      <w:bookmarkStart w:id="81" w:name="bookmark150"/>
      <w:bookmarkEnd w:id="81"/>
      <w:r>
        <w:rPr>
          <w:rFonts w:ascii="微软雅黑" w:hAnsi="微软雅黑" w:eastAsia="微软雅黑" w:cs="微软雅黑"/>
          <w:spacing w:val="8"/>
          <w:sz w:val="31"/>
          <w:szCs w:val="31"/>
        </w:rPr>
        <w:t>第二部分</w:t>
      </w:r>
      <w:r>
        <w:rPr>
          <w:rFonts w:ascii="微软雅黑" w:hAnsi="微软雅黑" w:eastAsia="微软雅黑" w:cs="微软雅黑"/>
          <w:spacing w:val="17"/>
          <w:sz w:val="31"/>
          <w:szCs w:val="31"/>
        </w:rPr>
        <w:t xml:space="preserve">   </w:t>
      </w:r>
      <w:r>
        <w:rPr>
          <w:rFonts w:ascii="微软雅黑" w:hAnsi="微软雅黑" w:eastAsia="微软雅黑" w:cs="微软雅黑"/>
          <w:spacing w:val="8"/>
          <w:sz w:val="31"/>
          <w:szCs w:val="31"/>
        </w:rPr>
        <w:t>基本程序</w:t>
      </w:r>
    </w:p>
    <w:p w14:paraId="799066E9">
      <w:pPr>
        <w:spacing w:before="316" w:line="222" w:lineRule="auto"/>
        <w:ind w:left="565"/>
        <w:outlineLvl w:val="0"/>
        <w:rPr>
          <w:rFonts w:ascii="黑体" w:hAnsi="黑体" w:eastAsia="黑体" w:cs="黑体"/>
          <w:sz w:val="28"/>
          <w:szCs w:val="28"/>
        </w:rPr>
      </w:pPr>
      <w:bookmarkStart w:id="82" w:name="bookmark151"/>
      <w:bookmarkEnd w:id="82"/>
      <w:r>
        <w:rPr>
          <w:rFonts w:ascii="黑体" w:hAnsi="黑体" w:eastAsia="黑体" w:cs="黑体"/>
          <w:spacing w:val="-1"/>
          <w:sz w:val="28"/>
          <w:szCs w:val="28"/>
        </w:rPr>
        <w:t>二十七、招标人需要符合什么条件？</w:t>
      </w:r>
    </w:p>
    <w:p w14:paraId="69DE131C">
      <w:pPr>
        <w:spacing w:before="160" w:line="330" w:lineRule="auto"/>
        <w:ind w:firstLine="565"/>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招标人是依照《招标投标法》规定提出招标项目、进行招标的法人或者其他组织。根据《民法典》规定，法人是指具有民事权利能力和民事行为能力，依法独立享有民事权利和承担</w:t>
      </w:r>
      <w:r>
        <w:rPr>
          <w:rFonts w:ascii="FangSong_GB2312" w:hAnsi="FangSong_GB2312" w:eastAsia="FangSong_GB2312" w:cs="FangSong_GB2312"/>
          <w:spacing w:val="-5"/>
          <w:sz w:val="28"/>
          <w:szCs w:val="28"/>
        </w:rPr>
        <w:t>民事义务的组织。非法人组织是不具有法人资</w:t>
      </w:r>
      <w:r>
        <w:rPr>
          <w:rFonts w:ascii="FangSong_GB2312" w:hAnsi="FangSong_GB2312" w:eastAsia="FangSong_GB2312" w:cs="FangSong_GB2312"/>
          <w:spacing w:val="-6"/>
          <w:sz w:val="28"/>
          <w:szCs w:val="28"/>
        </w:rPr>
        <w:t>格，但能够以自</w:t>
      </w:r>
      <w:r>
        <w:rPr>
          <w:rFonts w:ascii="FangSong_GB2312" w:hAnsi="FangSong_GB2312" w:eastAsia="FangSong_GB2312" w:cs="FangSong_GB2312"/>
          <w:spacing w:val="-12"/>
          <w:sz w:val="28"/>
          <w:szCs w:val="28"/>
        </w:rPr>
        <w:t>己的名义从事民事活动的组织，包括个人独资企业、合伙企业、</w:t>
      </w:r>
      <w:r>
        <w:rPr>
          <w:rFonts w:ascii="FangSong_GB2312" w:hAnsi="FangSong_GB2312" w:eastAsia="FangSong_GB2312" w:cs="FangSong_GB2312"/>
          <w:spacing w:val="-5"/>
          <w:sz w:val="28"/>
          <w:szCs w:val="28"/>
        </w:rPr>
        <w:t>不具有法人资格的专业服务机构等。法人和其</w:t>
      </w:r>
      <w:r>
        <w:rPr>
          <w:rFonts w:ascii="FangSong_GB2312" w:hAnsi="FangSong_GB2312" w:eastAsia="FangSong_GB2312" w:cs="FangSong_GB2312"/>
          <w:spacing w:val="-6"/>
          <w:sz w:val="28"/>
          <w:szCs w:val="28"/>
        </w:rPr>
        <w:t>他非法人组织都可以成为招标人。自然人不能够成为招标人，但自然人投资的</w:t>
      </w:r>
      <w:r>
        <w:rPr>
          <w:rFonts w:ascii="FangSong_GB2312" w:hAnsi="FangSong_GB2312" w:eastAsia="FangSong_GB2312" w:cs="FangSong_GB2312"/>
          <w:spacing w:val="-1"/>
          <w:sz w:val="28"/>
          <w:szCs w:val="28"/>
        </w:rPr>
        <w:t>项目可以通过成立项目公司作为招标人。</w:t>
      </w:r>
    </w:p>
    <w:p w14:paraId="1332D698">
      <w:pPr>
        <w:spacing w:before="4" w:line="329" w:lineRule="auto"/>
        <w:ind w:left="2" w:right="89" w:firstLine="565"/>
        <w:jc w:val="both"/>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工程建设项目招标发包的招标人通常为该建设工程的投</w:t>
      </w:r>
      <w:r>
        <w:rPr>
          <w:rFonts w:ascii="FangSong_GB2312" w:hAnsi="FangSong_GB2312" w:eastAsia="FangSong_GB2312" w:cs="FangSong_GB2312"/>
          <w:spacing w:val="-6"/>
          <w:sz w:val="28"/>
          <w:szCs w:val="28"/>
        </w:rPr>
        <w:t>资人，即项目业主；在国家投资的工程建设项目中，招标人通常为依法设立的项目法人或者项目的代建单位，但是如果委托</w:t>
      </w:r>
      <w:r>
        <w:rPr>
          <w:rFonts w:ascii="FangSong_GB2312" w:hAnsi="FangSong_GB2312" w:eastAsia="FangSong_GB2312" w:cs="FangSong_GB2312"/>
          <w:spacing w:val="5"/>
          <w:sz w:val="28"/>
          <w:szCs w:val="28"/>
        </w:rPr>
        <w:t>方实际上以发包人身份进行招标并在合同履行过程中履行了</w:t>
      </w:r>
      <w:r>
        <w:rPr>
          <w:rFonts w:ascii="FangSong_GB2312" w:hAnsi="FangSong_GB2312" w:eastAsia="FangSong_GB2312" w:cs="FangSong_GB2312"/>
          <w:spacing w:val="-6"/>
          <w:sz w:val="28"/>
          <w:szCs w:val="28"/>
        </w:rPr>
        <w:t>本应由代建单位完成的部分责任，则委托方应与代建单位就合</w:t>
      </w:r>
      <w:r>
        <w:rPr>
          <w:rFonts w:ascii="FangSong_GB2312" w:hAnsi="FangSong_GB2312" w:eastAsia="FangSong_GB2312" w:cs="FangSong_GB2312"/>
          <w:spacing w:val="-1"/>
          <w:sz w:val="28"/>
          <w:szCs w:val="28"/>
        </w:rPr>
        <w:t>同义务（如工程款支付）承担连带责任。</w:t>
      </w:r>
    </w:p>
    <w:p w14:paraId="57B6AEC8">
      <w:pPr>
        <w:spacing w:before="2" w:line="330" w:lineRule="auto"/>
        <w:ind w:left="8" w:right="89" w:firstLine="542"/>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【法规依据】《招标投标法》第八条；《民法典》第五十</w:t>
      </w:r>
      <w:bookmarkStart w:id="83" w:name="bookmark32"/>
      <w:bookmarkEnd w:id="83"/>
      <w:bookmarkStart w:id="84" w:name="bookmark152"/>
      <w:bookmarkEnd w:id="84"/>
      <w:r>
        <w:rPr>
          <w:rFonts w:ascii="FangSong_GB2312" w:hAnsi="FangSong_GB2312" w:eastAsia="FangSong_GB2312" w:cs="FangSong_GB2312"/>
          <w:spacing w:val="-2"/>
          <w:sz w:val="28"/>
          <w:szCs w:val="28"/>
        </w:rPr>
        <w:t>七条、第一百零二条。</w:t>
      </w:r>
    </w:p>
    <w:p w14:paraId="6616724A">
      <w:pPr>
        <w:spacing w:before="154" w:line="222" w:lineRule="auto"/>
        <w:ind w:left="565"/>
        <w:outlineLvl w:val="0"/>
        <w:rPr>
          <w:rFonts w:ascii="黑体" w:hAnsi="黑体" w:eastAsia="黑体" w:cs="黑体"/>
          <w:sz w:val="28"/>
          <w:szCs w:val="28"/>
        </w:rPr>
      </w:pPr>
      <w:bookmarkStart w:id="85" w:name="bookmark153"/>
      <w:bookmarkEnd w:id="85"/>
      <w:r>
        <w:rPr>
          <w:rFonts w:ascii="黑体" w:hAnsi="黑体" w:eastAsia="黑体" w:cs="黑体"/>
          <w:spacing w:val="-1"/>
          <w:sz w:val="28"/>
          <w:szCs w:val="28"/>
        </w:rPr>
        <w:t>二十八、招标项目需要履行项目审批手续吗？</w:t>
      </w:r>
    </w:p>
    <w:p w14:paraId="31652BED">
      <w:pPr>
        <w:spacing w:before="161" w:line="330" w:lineRule="auto"/>
        <w:ind w:left="14" w:right="87" w:firstLine="551"/>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招标项目按照国家有关规定需要履行项目审批手续的，应当先履行审批手续，取得批准。就国有企业投资项目而言，对关系国家安全、涉及全国重大生产力布局、战略性资源开发和</w:t>
      </w:r>
    </w:p>
    <w:p w14:paraId="59C5EE18">
      <w:pPr>
        <w:spacing w:line="330" w:lineRule="auto"/>
        <w:rPr>
          <w:rFonts w:ascii="FangSong_GB2312" w:hAnsi="FangSong_GB2312" w:eastAsia="FangSong_GB2312" w:cs="FangSong_GB2312"/>
          <w:sz w:val="28"/>
          <w:szCs w:val="28"/>
        </w:rPr>
        <w:sectPr>
          <w:footerReference r:id="rId27" w:type="default"/>
          <w:pgSz w:w="10489" w:h="14740"/>
          <w:pgMar w:top="400" w:right="1441" w:bottom="1178" w:left="1539" w:header="0" w:footer="961" w:gutter="0"/>
          <w:cols w:space="720" w:num="1"/>
        </w:sectPr>
      </w:pPr>
    </w:p>
    <w:p w14:paraId="034D0C21">
      <w:pPr>
        <w:pStyle w:val="2"/>
        <w:spacing w:line="248" w:lineRule="auto"/>
      </w:pPr>
    </w:p>
    <w:p w14:paraId="4C978D21">
      <w:pPr>
        <w:pStyle w:val="2"/>
        <w:spacing w:line="248" w:lineRule="auto"/>
      </w:pPr>
    </w:p>
    <w:p w14:paraId="7E38F42C">
      <w:pPr>
        <w:pStyle w:val="2"/>
        <w:spacing w:line="248" w:lineRule="auto"/>
      </w:pPr>
    </w:p>
    <w:p w14:paraId="3C0B94CD">
      <w:pPr>
        <w:pStyle w:val="2"/>
        <w:spacing w:line="248" w:lineRule="auto"/>
      </w:pPr>
    </w:p>
    <w:p w14:paraId="138DAF7B">
      <w:pPr>
        <w:pStyle w:val="2"/>
        <w:spacing w:line="249" w:lineRule="auto"/>
      </w:pPr>
    </w:p>
    <w:p w14:paraId="0AE8F831">
      <w:pPr>
        <w:spacing w:before="91" w:line="330" w:lineRule="auto"/>
        <w:ind w:left="4" w:firstLine="15"/>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重大公共利益等项目，实行核准管理。具体项目范围以及核准</w:t>
      </w:r>
      <w:r>
        <w:rPr>
          <w:rFonts w:ascii="FangSong_GB2312" w:hAnsi="FangSong_GB2312" w:eastAsia="FangSong_GB2312" w:cs="FangSong_GB2312"/>
          <w:spacing w:val="-5"/>
          <w:sz w:val="28"/>
          <w:szCs w:val="28"/>
        </w:rPr>
        <w:t>机关、核准权限依照政府核准的投资项目目</w:t>
      </w:r>
      <w:r>
        <w:rPr>
          <w:rFonts w:ascii="FangSong_GB2312" w:hAnsi="FangSong_GB2312" w:eastAsia="FangSong_GB2312" w:cs="FangSong_GB2312"/>
          <w:spacing w:val="-6"/>
          <w:sz w:val="28"/>
          <w:szCs w:val="28"/>
        </w:rPr>
        <w:t>录执行。现阶段执</w:t>
      </w:r>
      <w:r>
        <w:rPr>
          <w:rFonts w:ascii="FangSong_GB2312" w:hAnsi="FangSong_GB2312" w:eastAsia="FangSong_GB2312" w:cs="FangSong_GB2312"/>
          <w:spacing w:val="-5"/>
          <w:sz w:val="28"/>
          <w:szCs w:val="28"/>
        </w:rPr>
        <w:t>行的是</w:t>
      </w:r>
      <w:r>
        <w:rPr>
          <w:rFonts w:ascii="Times New Roman" w:hAnsi="Times New Roman" w:eastAsia="Times New Roman" w:cs="Times New Roman"/>
          <w:spacing w:val="-5"/>
          <w:sz w:val="28"/>
          <w:szCs w:val="28"/>
        </w:rPr>
        <w:t>2016</w:t>
      </w:r>
      <w:r>
        <w:rPr>
          <w:rFonts w:ascii="FangSong_GB2312" w:hAnsi="FangSong_GB2312" w:eastAsia="FangSong_GB2312" w:cs="FangSong_GB2312"/>
          <w:spacing w:val="-5"/>
          <w:sz w:val="28"/>
          <w:szCs w:val="28"/>
        </w:rPr>
        <w:t>年版本的《政府核准的投资项目目录》，该目录区</w:t>
      </w:r>
      <w:r>
        <w:rPr>
          <w:rFonts w:ascii="FangSong_GB2312" w:hAnsi="FangSong_GB2312" w:eastAsia="FangSong_GB2312" w:cs="FangSong_GB2312"/>
          <w:spacing w:val="-12"/>
          <w:sz w:val="28"/>
          <w:szCs w:val="28"/>
        </w:rPr>
        <w:t>分农业水利、能源、交通运输、信息产业、原材料、机械制造、</w:t>
      </w:r>
      <w:r>
        <w:rPr>
          <w:rFonts w:ascii="FangSong_GB2312" w:hAnsi="FangSong_GB2312" w:eastAsia="FangSong_GB2312" w:cs="FangSong_GB2312"/>
          <w:spacing w:val="5"/>
          <w:sz w:val="28"/>
          <w:szCs w:val="28"/>
        </w:rPr>
        <w:t>轻工、高新技术、城建、社会事业、外商投资、境外投资</w:t>
      </w:r>
      <w:r>
        <w:rPr>
          <w:rFonts w:ascii="Times New Roman" w:hAnsi="Times New Roman" w:eastAsia="Times New Roman" w:cs="Times New Roman"/>
          <w:spacing w:val="5"/>
          <w:sz w:val="28"/>
          <w:szCs w:val="28"/>
        </w:rPr>
        <w:t>12</w:t>
      </w:r>
      <w:r>
        <w:rPr>
          <w:rFonts w:ascii="FangSong_GB2312" w:hAnsi="FangSong_GB2312" w:eastAsia="FangSong_GB2312" w:cs="FangSong_GB2312"/>
          <w:spacing w:val="-5"/>
          <w:sz w:val="28"/>
          <w:szCs w:val="28"/>
        </w:rPr>
        <w:t>类项目，规定了需要核准的项目内容、规模和核</w:t>
      </w:r>
      <w:r>
        <w:rPr>
          <w:rFonts w:ascii="FangSong_GB2312" w:hAnsi="FangSong_GB2312" w:eastAsia="FangSong_GB2312" w:cs="FangSong_GB2312"/>
          <w:spacing w:val="-6"/>
          <w:sz w:val="28"/>
          <w:szCs w:val="28"/>
        </w:rPr>
        <w:t>准部门，例如</w:t>
      </w:r>
      <w:r>
        <w:rPr>
          <w:rFonts w:ascii="FangSong_GB2312" w:hAnsi="FangSong_GB2312" w:eastAsia="FangSong_GB2312" w:cs="FangSong_GB2312"/>
          <w:spacing w:val="-5"/>
          <w:sz w:val="28"/>
          <w:szCs w:val="28"/>
        </w:rPr>
        <w:t>在城建类别下，该目录规定了，“城市快速</w:t>
      </w:r>
      <w:r>
        <w:rPr>
          <w:rFonts w:ascii="FangSong_GB2312" w:hAnsi="FangSong_GB2312" w:eastAsia="FangSong_GB2312" w:cs="FangSong_GB2312"/>
          <w:spacing w:val="-6"/>
          <w:sz w:val="28"/>
          <w:szCs w:val="28"/>
        </w:rPr>
        <w:t>轨道交通项目：由</w:t>
      </w:r>
      <w:r>
        <w:rPr>
          <w:rFonts w:ascii="FangSong_GB2312" w:hAnsi="FangSong_GB2312" w:eastAsia="FangSong_GB2312" w:cs="FangSong_GB2312"/>
          <w:spacing w:val="-12"/>
          <w:sz w:val="28"/>
          <w:szCs w:val="28"/>
        </w:rPr>
        <w:t>省级政府按照国家批准的相关规划核准。城市道路桥梁、隧道：</w:t>
      </w:r>
      <w:r>
        <w:rPr>
          <w:rFonts w:ascii="FangSong_GB2312" w:hAnsi="FangSong_GB2312" w:eastAsia="FangSong_GB2312" w:cs="FangSong_GB2312"/>
          <w:spacing w:val="-5"/>
          <w:sz w:val="28"/>
          <w:szCs w:val="28"/>
        </w:rPr>
        <w:t>跨</w:t>
      </w:r>
      <w:r>
        <w:rPr>
          <w:rFonts w:ascii="Times New Roman" w:hAnsi="Times New Roman" w:eastAsia="Times New Roman" w:cs="Times New Roman"/>
          <w:spacing w:val="-5"/>
          <w:sz w:val="28"/>
          <w:szCs w:val="28"/>
        </w:rPr>
        <w:t>10</w:t>
      </w:r>
      <w:r>
        <w:rPr>
          <w:rFonts w:ascii="FangSong_GB2312" w:hAnsi="FangSong_GB2312" w:eastAsia="FangSong_GB2312" w:cs="FangSong_GB2312"/>
          <w:spacing w:val="-5"/>
          <w:sz w:val="28"/>
          <w:szCs w:val="28"/>
        </w:rPr>
        <w:t>万吨级及以上航道海域、跨大江大河（现状或规划为一级及以上通航段）的项目由省级政府核准。其他城</w:t>
      </w:r>
      <w:r>
        <w:rPr>
          <w:rFonts w:ascii="FangSong_GB2312" w:hAnsi="FangSong_GB2312" w:eastAsia="FangSong_GB2312" w:cs="FangSong_GB2312"/>
          <w:spacing w:val="-6"/>
          <w:sz w:val="28"/>
          <w:szCs w:val="28"/>
        </w:rPr>
        <w:t>建项目：由地</w:t>
      </w:r>
      <w:r>
        <w:rPr>
          <w:rFonts w:ascii="FangSong_GB2312" w:hAnsi="FangSong_GB2312" w:eastAsia="FangSong_GB2312" w:cs="FangSong_GB2312"/>
          <w:spacing w:val="7"/>
          <w:sz w:val="28"/>
          <w:szCs w:val="28"/>
        </w:rPr>
        <w:t>方政府自行确定实行核准或者备案。”</w:t>
      </w:r>
    </w:p>
    <w:p w14:paraId="509FABED">
      <w:pPr>
        <w:spacing w:before="2" w:line="329" w:lineRule="auto"/>
        <w:ind w:left="13" w:right="89" w:firstLine="543"/>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【法规依据】《招标投标法》第九条；《企业投资项目核</w:t>
      </w:r>
      <w:r>
        <w:rPr>
          <w:rFonts w:ascii="FangSong_GB2312" w:hAnsi="FangSong_GB2312" w:eastAsia="FangSong_GB2312" w:cs="FangSong_GB2312"/>
          <w:spacing w:val="-1"/>
          <w:sz w:val="28"/>
          <w:szCs w:val="28"/>
        </w:rPr>
        <w:t>准和备案管理条例》第三条、第四条、第五条。</w:t>
      </w:r>
    </w:p>
    <w:p w14:paraId="30CF9342">
      <w:pPr>
        <w:spacing w:before="155" w:line="222" w:lineRule="auto"/>
        <w:ind w:left="571"/>
        <w:outlineLvl w:val="0"/>
        <w:rPr>
          <w:rFonts w:ascii="黑体" w:hAnsi="黑体" w:eastAsia="黑体" w:cs="黑体"/>
          <w:sz w:val="28"/>
          <w:szCs w:val="28"/>
        </w:rPr>
      </w:pPr>
      <w:bookmarkStart w:id="86" w:name="bookmark33"/>
      <w:bookmarkEnd w:id="86"/>
      <w:bookmarkStart w:id="87" w:name="bookmark154"/>
      <w:bookmarkEnd w:id="87"/>
      <w:r>
        <w:rPr>
          <w:rFonts w:ascii="黑体" w:hAnsi="黑体" w:eastAsia="黑体" w:cs="黑体"/>
          <w:spacing w:val="-1"/>
          <w:sz w:val="28"/>
          <w:szCs w:val="28"/>
        </w:rPr>
        <w:t>二十九、哪些项目依法必须进行招标？</w:t>
      </w:r>
    </w:p>
    <w:p w14:paraId="4897A9DB">
      <w:pPr>
        <w:spacing w:before="169" w:line="329" w:lineRule="auto"/>
        <w:ind w:left="11" w:firstLine="545"/>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（一）依法必须进行招标的工程建设项目根据《招标投标法》第三条规定，在中国境内进行的下列工程建设项目包括项</w:t>
      </w:r>
      <w:r>
        <w:rPr>
          <w:rFonts w:ascii="FangSong_GB2312" w:hAnsi="FangSong_GB2312" w:eastAsia="FangSong_GB2312" w:cs="FangSong_GB2312"/>
          <w:spacing w:val="-12"/>
          <w:sz w:val="28"/>
          <w:szCs w:val="28"/>
        </w:rPr>
        <w:t>目的勘察、设计、施工、监理以及与工程建设有关的</w:t>
      </w:r>
      <w:r>
        <w:rPr>
          <w:rFonts w:ascii="FangSong_GB2312" w:hAnsi="FangSong_GB2312" w:eastAsia="FangSong_GB2312" w:cs="FangSong_GB2312"/>
          <w:spacing w:val="-13"/>
          <w:sz w:val="28"/>
          <w:szCs w:val="28"/>
        </w:rPr>
        <w:t>重要设备、</w:t>
      </w:r>
      <w:r>
        <w:rPr>
          <w:rFonts w:ascii="FangSong_GB2312" w:hAnsi="FangSong_GB2312" w:eastAsia="FangSong_GB2312" w:cs="FangSong_GB2312"/>
          <w:spacing w:val="-1"/>
          <w:sz w:val="28"/>
          <w:szCs w:val="28"/>
        </w:rPr>
        <w:t>材料等的采购，必须进行招标：</w:t>
      </w:r>
    </w:p>
    <w:p w14:paraId="292894E2">
      <w:pPr>
        <w:spacing w:line="329" w:lineRule="auto"/>
        <w:ind w:left="14" w:right="87" w:firstLine="574"/>
        <w:rPr>
          <w:rFonts w:ascii="FangSong_GB2312" w:hAnsi="FangSong_GB2312" w:eastAsia="FangSong_GB2312" w:cs="FangSong_GB2312"/>
          <w:sz w:val="28"/>
          <w:szCs w:val="28"/>
        </w:rPr>
      </w:pPr>
      <w:r>
        <w:rPr>
          <w:rFonts w:ascii="Times New Roman" w:hAnsi="Times New Roman" w:eastAsia="Times New Roman" w:cs="Times New Roman"/>
          <w:spacing w:val="-1"/>
          <w:sz w:val="28"/>
          <w:szCs w:val="28"/>
        </w:rPr>
        <w:t>1</w:t>
      </w:r>
      <w:r>
        <w:rPr>
          <w:rFonts w:ascii="FangSong_GB2312" w:hAnsi="FangSong_GB2312" w:eastAsia="FangSong_GB2312" w:cs="FangSong_GB2312"/>
          <w:spacing w:val="-1"/>
          <w:sz w:val="28"/>
          <w:szCs w:val="28"/>
        </w:rPr>
        <w:t>．大型基础设施、公用事业等关系社会公共利益、公众</w:t>
      </w:r>
      <w:r>
        <w:rPr>
          <w:rFonts w:ascii="FangSong_GB2312" w:hAnsi="FangSong_GB2312" w:eastAsia="FangSong_GB2312" w:cs="FangSong_GB2312"/>
          <w:spacing w:val="-3"/>
          <w:sz w:val="28"/>
          <w:szCs w:val="28"/>
        </w:rPr>
        <w:t>安全的项目；</w:t>
      </w:r>
    </w:p>
    <w:p w14:paraId="63B98EC5">
      <w:pPr>
        <w:spacing w:before="3" w:line="214" w:lineRule="auto"/>
        <w:jc w:val="right"/>
        <w:rPr>
          <w:rFonts w:ascii="FangSong_GB2312" w:hAnsi="FangSong_GB2312" w:eastAsia="FangSong_GB2312" w:cs="FangSong_GB2312"/>
          <w:sz w:val="28"/>
          <w:szCs w:val="28"/>
        </w:rPr>
      </w:pPr>
      <w:r>
        <w:rPr>
          <w:rFonts w:ascii="Times New Roman" w:hAnsi="Times New Roman" w:eastAsia="Times New Roman" w:cs="Times New Roman"/>
          <w:spacing w:val="-8"/>
          <w:sz w:val="28"/>
          <w:szCs w:val="28"/>
        </w:rPr>
        <w:t>2</w:t>
      </w:r>
      <w:r>
        <w:rPr>
          <w:rFonts w:ascii="FangSong_GB2312" w:hAnsi="FangSong_GB2312" w:eastAsia="FangSong_GB2312" w:cs="FangSong_GB2312"/>
          <w:spacing w:val="-8"/>
          <w:sz w:val="28"/>
          <w:szCs w:val="28"/>
        </w:rPr>
        <w:t>．全部或者部分使用国有资金投资或者国家融</w:t>
      </w:r>
      <w:r>
        <w:rPr>
          <w:rFonts w:ascii="FangSong_GB2312" w:hAnsi="FangSong_GB2312" w:eastAsia="FangSong_GB2312" w:cs="FangSong_GB2312"/>
          <w:spacing w:val="-9"/>
          <w:sz w:val="28"/>
          <w:szCs w:val="28"/>
        </w:rPr>
        <w:t>资的项目；</w:t>
      </w:r>
    </w:p>
    <w:p w14:paraId="7ED23BC0">
      <w:pPr>
        <w:spacing w:before="173" w:line="329" w:lineRule="auto"/>
        <w:ind w:left="556" w:right="87" w:firstLine="11"/>
        <w:rPr>
          <w:rFonts w:ascii="FangSong_GB2312" w:hAnsi="FangSong_GB2312" w:eastAsia="FangSong_GB2312" w:cs="FangSong_GB2312"/>
          <w:sz w:val="28"/>
          <w:szCs w:val="28"/>
        </w:rPr>
      </w:pPr>
      <w:r>
        <w:rPr>
          <w:rFonts w:ascii="Times New Roman" w:hAnsi="Times New Roman" w:eastAsia="Times New Roman" w:cs="Times New Roman"/>
          <w:sz w:val="28"/>
          <w:szCs w:val="28"/>
        </w:rPr>
        <w:t>3</w:t>
      </w:r>
      <w:r>
        <w:rPr>
          <w:rFonts w:ascii="FangSong_GB2312" w:hAnsi="FangSong_GB2312" w:eastAsia="FangSong_GB2312" w:cs="FangSong_GB2312"/>
          <w:sz w:val="28"/>
          <w:szCs w:val="28"/>
        </w:rPr>
        <w:t>．使用国际组织或者外国政府贷款、援助资金</w:t>
      </w:r>
      <w:r>
        <w:rPr>
          <w:rFonts w:ascii="FangSong_GB2312" w:hAnsi="FangSong_GB2312" w:eastAsia="FangSong_GB2312" w:cs="FangSong_GB2312"/>
          <w:spacing w:val="-1"/>
          <w:sz w:val="28"/>
          <w:szCs w:val="28"/>
        </w:rPr>
        <w:t>的项目。</w:t>
      </w:r>
      <w:r>
        <w:rPr>
          <w:rFonts w:ascii="FangSong_GB2312" w:hAnsi="FangSong_GB2312" w:eastAsia="FangSong_GB2312" w:cs="FangSong_GB2312"/>
          <w:sz w:val="28"/>
          <w:szCs w:val="28"/>
        </w:rPr>
        <w:t xml:space="preserve"> </w:t>
      </w:r>
      <w:r>
        <w:rPr>
          <w:rFonts w:ascii="FangSong_GB2312" w:hAnsi="FangSong_GB2312" w:eastAsia="FangSong_GB2312" w:cs="FangSong_GB2312"/>
          <w:spacing w:val="-6"/>
          <w:sz w:val="28"/>
          <w:szCs w:val="28"/>
        </w:rPr>
        <w:t>《招标投标法》第三条第二款规定了，前款所列项目的具</w:t>
      </w:r>
    </w:p>
    <w:p w14:paraId="679F5A14">
      <w:pPr>
        <w:spacing w:line="329" w:lineRule="auto"/>
        <w:rPr>
          <w:rFonts w:ascii="FangSong_GB2312" w:hAnsi="FangSong_GB2312" w:eastAsia="FangSong_GB2312" w:cs="FangSong_GB2312"/>
          <w:sz w:val="28"/>
          <w:szCs w:val="28"/>
        </w:rPr>
        <w:sectPr>
          <w:footerReference r:id="rId28" w:type="default"/>
          <w:pgSz w:w="10489" w:h="14740"/>
          <w:pgMar w:top="400" w:right="1441" w:bottom="1178" w:left="1534" w:header="0" w:footer="961" w:gutter="0"/>
          <w:cols w:space="720" w:num="1"/>
        </w:sectPr>
      </w:pPr>
    </w:p>
    <w:p w14:paraId="5F667D2B">
      <w:pPr>
        <w:pStyle w:val="2"/>
        <w:spacing w:line="250" w:lineRule="auto"/>
      </w:pPr>
    </w:p>
    <w:p w14:paraId="57996430">
      <w:pPr>
        <w:pStyle w:val="2"/>
        <w:spacing w:line="250" w:lineRule="auto"/>
      </w:pPr>
    </w:p>
    <w:p w14:paraId="7A5ABED5">
      <w:pPr>
        <w:pStyle w:val="2"/>
        <w:spacing w:line="250" w:lineRule="auto"/>
      </w:pPr>
    </w:p>
    <w:p w14:paraId="1C5109BD">
      <w:pPr>
        <w:pStyle w:val="2"/>
        <w:spacing w:line="250" w:lineRule="auto"/>
      </w:pPr>
    </w:p>
    <w:p w14:paraId="68A831A8">
      <w:pPr>
        <w:pStyle w:val="2"/>
        <w:spacing w:line="251" w:lineRule="auto"/>
      </w:pPr>
    </w:p>
    <w:p w14:paraId="29178B11">
      <w:pPr>
        <w:spacing w:before="92" w:line="329" w:lineRule="auto"/>
        <w:ind w:left="15" w:right="87" w:hanging="15"/>
        <w:jc w:val="both"/>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体范围和规模标准，由国务院发展计划部门会同国</w:t>
      </w:r>
      <w:r>
        <w:rPr>
          <w:rFonts w:ascii="FangSong_GB2312" w:hAnsi="FangSong_GB2312" w:eastAsia="FangSong_GB2312" w:cs="FangSong_GB2312"/>
          <w:spacing w:val="-6"/>
          <w:sz w:val="28"/>
          <w:szCs w:val="28"/>
        </w:rPr>
        <w:t>务院有关部门制订，报国务院批准。结合《招标投标法实施条例》、【发</w:t>
      </w:r>
      <w:r>
        <w:rPr>
          <w:rFonts w:ascii="FangSong_GB2312" w:hAnsi="FangSong_GB2312" w:eastAsia="FangSong_GB2312" w:cs="FangSong_GB2312"/>
          <w:spacing w:val="-1"/>
          <w:sz w:val="28"/>
          <w:szCs w:val="28"/>
        </w:rPr>
        <w:t>改委</w:t>
      </w:r>
      <w:r>
        <w:rPr>
          <w:rFonts w:ascii="Times New Roman" w:hAnsi="Times New Roman" w:eastAsia="Times New Roman" w:cs="Times New Roman"/>
          <w:spacing w:val="-1"/>
          <w:sz w:val="28"/>
          <w:szCs w:val="28"/>
        </w:rPr>
        <w:t>16</w:t>
      </w:r>
      <w:r>
        <w:rPr>
          <w:rFonts w:ascii="FangSong_GB2312" w:hAnsi="FangSong_GB2312" w:eastAsia="FangSong_GB2312" w:cs="FangSong_GB2312"/>
          <w:spacing w:val="-1"/>
          <w:sz w:val="28"/>
          <w:szCs w:val="28"/>
        </w:rPr>
        <w:t>号令】、【发改法规规〔</w:t>
      </w:r>
      <w:r>
        <w:rPr>
          <w:rFonts w:ascii="Times New Roman" w:hAnsi="Times New Roman" w:eastAsia="Times New Roman" w:cs="Times New Roman"/>
          <w:spacing w:val="-1"/>
          <w:sz w:val="28"/>
          <w:szCs w:val="28"/>
        </w:rPr>
        <w:t>2018</w:t>
      </w:r>
      <w:r>
        <w:rPr>
          <w:rFonts w:ascii="FangSong_GB2312" w:hAnsi="FangSong_GB2312" w:eastAsia="FangSong_GB2312" w:cs="FangSong_GB2312"/>
          <w:spacing w:val="-1"/>
          <w:sz w:val="28"/>
          <w:szCs w:val="28"/>
        </w:rPr>
        <w:t>〕</w:t>
      </w:r>
      <w:r>
        <w:rPr>
          <w:rFonts w:ascii="Times New Roman" w:hAnsi="Times New Roman" w:eastAsia="Times New Roman" w:cs="Times New Roman"/>
          <w:spacing w:val="-1"/>
          <w:sz w:val="28"/>
          <w:szCs w:val="28"/>
        </w:rPr>
        <w:t>843</w:t>
      </w:r>
      <w:r>
        <w:rPr>
          <w:rFonts w:ascii="FangSong_GB2312" w:hAnsi="FangSong_GB2312" w:eastAsia="FangSong_GB2312" w:cs="FangSong_GB2312"/>
          <w:spacing w:val="-1"/>
          <w:sz w:val="28"/>
          <w:szCs w:val="28"/>
        </w:rPr>
        <w:t>号】、【发改办法规〔</w:t>
      </w:r>
      <w:r>
        <w:rPr>
          <w:rFonts w:ascii="Times New Roman" w:hAnsi="Times New Roman" w:eastAsia="Times New Roman" w:cs="Times New Roman"/>
          <w:spacing w:val="-1"/>
          <w:sz w:val="28"/>
          <w:szCs w:val="28"/>
        </w:rPr>
        <w:t>2020</w:t>
      </w:r>
      <w:r>
        <w:rPr>
          <w:rFonts w:ascii="FangSong_GB2312" w:hAnsi="FangSong_GB2312" w:eastAsia="FangSong_GB2312" w:cs="FangSong_GB2312"/>
          <w:spacing w:val="-1"/>
          <w:sz w:val="28"/>
          <w:szCs w:val="28"/>
        </w:rPr>
        <w:t>〕</w:t>
      </w:r>
      <w:r>
        <w:rPr>
          <w:rFonts w:ascii="Times New Roman" w:hAnsi="Times New Roman" w:eastAsia="Times New Roman" w:cs="Times New Roman"/>
          <w:spacing w:val="-1"/>
          <w:sz w:val="28"/>
          <w:szCs w:val="28"/>
        </w:rPr>
        <w:t>770</w:t>
      </w:r>
      <w:r>
        <w:rPr>
          <w:rFonts w:ascii="FangSong_GB2312" w:hAnsi="FangSong_GB2312" w:eastAsia="FangSong_GB2312" w:cs="FangSong_GB2312"/>
          <w:spacing w:val="-1"/>
          <w:sz w:val="28"/>
          <w:szCs w:val="28"/>
        </w:rPr>
        <w:t>号】等规定，国有企业工程建设项目同时满足</w:t>
      </w:r>
      <w:r>
        <w:rPr>
          <w:rFonts w:ascii="FangSong_GB2312" w:hAnsi="FangSong_GB2312" w:eastAsia="FangSong_GB2312" w:cs="FangSong_GB2312"/>
          <w:spacing w:val="-2"/>
          <w:sz w:val="28"/>
          <w:szCs w:val="28"/>
        </w:rPr>
        <w:t>以下条件的，依法必须进行招标：</w:t>
      </w:r>
    </w:p>
    <w:p w14:paraId="76DDD6AE">
      <w:pPr>
        <w:spacing w:before="2" w:line="329" w:lineRule="auto"/>
        <w:ind w:left="4" w:right="89" w:firstLine="583"/>
        <w:jc w:val="both"/>
        <w:rPr>
          <w:rFonts w:ascii="FangSong_GB2312" w:hAnsi="FangSong_GB2312" w:eastAsia="FangSong_GB2312" w:cs="FangSong_GB2312"/>
          <w:sz w:val="28"/>
          <w:szCs w:val="28"/>
        </w:rPr>
      </w:pPr>
      <w:r>
        <w:rPr>
          <w:rFonts w:ascii="Times New Roman" w:hAnsi="Times New Roman" w:eastAsia="Times New Roman" w:cs="Times New Roman"/>
          <w:spacing w:val="-12"/>
          <w:sz w:val="28"/>
          <w:szCs w:val="28"/>
        </w:rPr>
        <w:t>1</w:t>
      </w:r>
      <w:r>
        <w:rPr>
          <w:rFonts w:ascii="FangSong_GB2312" w:hAnsi="FangSong_GB2312" w:eastAsia="FangSong_GB2312" w:cs="FangSong_GB2312"/>
          <w:spacing w:val="-12"/>
          <w:sz w:val="28"/>
          <w:szCs w:val="28"/>
        </w:rPr>
        <w:t>．该工程建设项目为我国法律意义上的工程建设项目《招</w:t>
      </w:r>
      <w:r>
        <w:rPr>
          <w:rFonts w:ascii="FangSong_GB2312" w:hAnsi="FangSong_GB2312" w:eastAsia="FangSong_GB2312" w:cs="FangSong_GB2312"/>
          <w:spacing w:val="-6"/>
          <w:sz w:val="28"/>
          <w:szCs w:val="28"/>
        </w:rPr>
        <w:t>标投标法实施条例》第二条对《招标投标法》第三条所称工程</w:t>
      </w:r>
      <w:r>
        <w:rPr>
          <w:rFonts w:ascii="FangSong_GB2312" w:hAnsi="FangSong_GB2312" w:eastAsia="FangSong_GB2312" w:cs="FangSong_GB2312"/>
          <w:spacing w:val="-1"/>
          <w:sz w:val="28"/>
          <w:szCs w:val="28"/>
        </w:rPr>
        <w:t>建设项目进行解释。所谓工程建设项目，是指：</w:t>
      </w:r>
    </w:p>
    <w:p w14:paraId="4BC9FD10">
      <w:pPr>
        <w:spacing w:before="3" w:line="215" w:lineRule="auto"/>
        <w:ind w:left="555"/>
        <w:rPr>
          <w:rFonts w:ascii="FangSong_GB2312" w:hAnsi="FangSong_GB2312" w:eastAsia="FangSong_GB2312" w:cs="FangSong_GB2312"/>
          <w:sz w:val="28"/>
          <w:szCs w:val="28"/>
        </w:rPr>
      </w:pPr>
      <w:r>
        <w:rPr>
          <w:rFonts w:ascii="FangSong_GB2312" w:hAnsi="FangSong_GB2312" w:eastAsia="FangSong_GB2312" w:cs="FangSong_GB2312"/>
          <w:spacing w:val="-1"/>
          <w:sz w:val="28"/>
          <w:szCs w:val="28"/>
        </w:rPr>
        <w:t>（</w:t>
      </w:r>
      <w:r>
        <w:rPr>
          <w:rFonts w:ascii="Times New Roman" w:hAnsi="Times New Roman" w:eastAsia="Times New Roman" w:cs="Times New Roman"/>
          <w:spacing w:val="-1"/>
          <w:sz w:val="28"/>
          <w:szCs w:val="28"/>
        </w:rPr>
        <w:t>1</w:t>
      </w:r>
      <w:r>
        <w:rPr>
          <w:rFonts w:ascii="FangSong_GB2312" w:hAnsi="FangSong_GB2312" w:eastAsia="FangSong_GB2312" w:cs="FangSong_GB2312"/>
          <w:spacing w:val="-1"/>
          <w:sz w:val="28"/>
          <w:szCs w:val="28"/>
        </w:rPr>
        <w:t>）工程；</w:t>
      </w:r>
    </w:p>
    <w:p w14:paraId="64473983">
      <w:pPr>
        <w:spacing w:before="173" w:line="214" w:lineRule="auto"/>
        <w:ind w:left="555"/>
        <w:rPr>
          <w:rFonts w:ascii="FangSong_GB2312" w:hAnsi="FangSong_GB2312" w:eastAsia="FangSong_GB2312" w:cs="FangSong_GB2312"/>
          <w:sz w:val="28"/>
          <w:szCs w:val="28"/>
        </w:rPr>
      </w:pPr>
      <w:r>
        <w:rPr>
          <w:rFonts w:ascii="FangSong_GB2312" w:hAnsi="FangSong_GB2312" w:eastAsia="FangSong_GB2312" w:cs="FangSong_GB2312"/>
          <w:sz w:val="28"/>
          <w:szCs w:val="28"/>
        </w:rPr>
        <w:t>（</w:t>
      </w:r>
      <w:r>
        <w:rPr>
          <w:rFonts w:ascii="Times New Roman" w:hAnsi="Times New Roman" w:eastAsia="Times New Roman" w:cs="Times New Roman"/>
          <w:sz w:val="28"/>
          <w:szCs w:val="28"/>
        </w:rPr>
        <w:t>2</w:t>
      </w:r>
      <w:r>
        <w:rPr>
          <w:rFonts w:ascii="FangSong_GB2312" w:hAnsi="FangSong_GB2312" w:eastAsia="FangSong_GB2312" w:cs="FangSong_GB2312"/>
          <w:sz w:val="28"/>
          <w:szCs w:val="28"/>
        </w:rPr>
        <w:t>）与工程建设有关的货物；</w:t>
      </w:r>
    </w:p>
    <w:p w14:paraId="712AB2A1">
      <w:pPr>
        <w:spacing w:before="174" w:line="214" w:lineRule="auto"/>
        <w:ind w:left="555"/>
        <w:rPr>
          <w:rFonts w:ascii="FangSong_GB2312" w:hAnsi="FangSong_GB2312" w:eastAsia="FangSong_GB2312" w:cs="FangSong_GB2312"/>
          <w:sz w:val="28"/>
          <w:szCs w:val="28"/>
        </w:rPr>
      </w:pPr>
      <w:r>
        <w:rPr>
          <w:rFonts w:ascii="FangSong_GB2312" w:hAnsi="FangSong_GB2312" w:eastAsia="FangSong_GB2312" w:cs="FangSong_GB2312"/>
          <w:sz w:val="28"/>
          <w:szCs w:val="28"/>
        </w:rPr>
        <w:t>（</w:t>
      </w:r>
      <w:r>
        <w:rPr>
          <w:rFonts w:ascii="Times New Roman" w:hAnsi="Times New Roman" w:eastAsia="Times New Roman" w:cs="Times New Roman"/>
          <w:sz w:val="28"/>
          <w:szCs w:val="28"/>
        </w:rPr>
        <w:t>3</w:t>
      </w:r>
      <w:r>
        <w:rPr>
          <w:rFonts w:ascii="FangSong_GB2312" w:hAnsi="FangSong_GB2312" w:eastAsia="FangSong_GB2312" w:cs="FangSong_GB2312"/>
          <w:sz w:val="28"/>
          <w:szCs w:val="28"/>
        </w:rPr>
        <w:t>）与工程建设有关的服务。</w:t>
      </w:r>
    </w:p>
    <w:p w14:paraId="17933B33">
      <w:pPr>
        <w:spacing w:before="180" w:line="329" w:lineRule="auto"/>
        <w:ind w:left="1" w:firstLine="570"/>
        <w:jc w:val="both"/>
        <w:rPr>
          <w:rFonts w:ascii="FangSong_GB2312" w:hAnsi="FangSong_GB2312" w:eastAsia="FangSong_GB2312" w:cs="FangSong_GB2312"/>
          <w:sz w:val="28"/>
          <w:szCs w:val="28"/>
        </w:rPr>
      </w:pPr>
      <w:r>
        <w:rPr>
          <w:rFonts w:ascii="FangSong_GB2312" w:hAnsi="FangSong_GB2312" w:eastAsia="FangSong_GB2312" w:cs="FangSong_GB2312"/>
          <w:spacing w:val="-13"/>
          <w:sz w:val="28"/>
          <w:szCs w:val="28"/>
        </w:rPr>
        <w:t>工程，是指建设工程，包括建筑物和构筑物的新</w:t>
      </w:r>
      <w:r>
        <w:rPr>
          <w:rFonts w:ascii="FangSong_GB2312" w:hAnsi="FangSong_GB2312" w:eastAsia="FangSong_GB2312" w:cs="FangSong_GB2312"/>
          <w:spacing w:val="-14"/>
          <w:sz w:val="28"/>
          <w:szCs w:val="28"/>
        </w:rPr>
        <w:t>建、改建、</w:t>
      </w:r>
      <w:r>
        <w:rPr>
          <w:rFonts w:ascii="FangSong_GB2312" w:hAnsi="FangSong_GB2312" w:eastAsia="FangSong_GB2312" w:cs="FangSong_GB2312"/>
          <w:spacing w:val="-5"/>
          <w:sz w:val="28"/>
          <w:szCs w:val="28"/>
        </w:rPr>
        <w:t>扩建及其相关的装修、拆除、修缮等，根据《</w:t>
      </w:r>
      <w:r>
        <w:rPr>
          <w:rFonts w:ascii="FangSong_GB2312" w:hAnsi="FangSong_GB2312" w:eastAsia="FangSong_GB2312" w:cs="FangSong_GB2312"/>
          <w:spacing w:val="-6"/>
          <w:sz w:val="28"/>
          <w:szCs w:val="28"/>
        </w:rPr>
        <w:t>建设工程质量管</w:t>
      </w:r>
      <w:r>
        <w:rPr>
          <w:rFonts w:ascii="FangSong_GB2312" w:hAnsi="FangSong_GB2312" w:eastAsia="FangSong_GB2312" w:cs="FangSong_GB2312"/>
          <w:spacing w:val="-5"/>
          <w:sz w:val="28"/>
          <w:szCs w:val="28"/>
        </w:rPr>
        <w:t>理条例》以及《建设工程安全生产管理条例》</w:t>
      </w:r>
      <w:r>
        <w:rPr>
          <w:rFonts w:ascii="FangSong_GB2312" w:hAnsi="FangSong_GB2312" w:eastAsia="FangSong_GB2312" w:cs="FangSong_GB2312"/>
          <w:spacing w:val="-6"/>
          <w:sz w:val="28"/>
          <w:szCs w:val="28"/>
        </w:rPr>
        <w:t>规定，建设工程</w:t>
      </w:r>
      <w:r>
        <w:rPr>
          <w:rFonts w:ascii="FangSong_GB2312" w:hAnsi="FangSong_GB2312" w:eastAsia="FangSong_GB2312" w:cs="FangSong_GB2312"/>
          <w:spacing w:val="-5"/>
          <w:sz w:val="28"/>
          <w:szCs w:val="28"/>
        </w:rPr>
        <w:t>是指土木工程、建筑工程、线路管道和设备安</w:t>
      </w:r>
      <w:r>
        <w:rPr>
          <w:rFonts w:ascii="FangSong_GB2312" w:hAnsi="FangSong_GB2312" w:eastAsia="FangSong_GB2312" w:cs="FangSong_GB2312"/>
          <w:spacing w:val="-6"/>
          <w:sz w:val="28"/>
          <w:szCs w:val="28"/>
        </w:rPr>
        <w:t>装工程及装修工</w:t>
      </w:r>
      <w:r>
        <w:rPr>
          <w:rFonts w:ascii="FangSong_GB2312" w:hAnsi="FangSong_GB2312" w:eastAsia="FangSong_GB2312" w:cs="FangSong_GB2312"/>
          <w:spacing w:val="-3"/>
          <w:sz w:val="28"/>
          <w:szCs w:val="28"/>
        </w:rPr>
        <w:t>程。</w:t>
      </w:r>
    </w:p>
    <w:p w14:paraId="58A5C151">
      <w:pPr>
        <w:spacing w:before="3" w:line="329" w:lineRule="auto"/>
        <w:ind w:left="8" w:right="87" w:firstLine="572"/>
        <w:rPr>
          <w:rFonts w:ascii="FangSong_GB2312" w:hAnsi="FangSong_GB2312" w:eastAsia="FangSong_GB2312" w:cs="FangSong_GB2312"/>
          <w:sz w:val="28"/>
          <w:szCs w:val="28"/>
        </w:rPr>
      </w:pPr>
      <w:r>
        <w:rPr>
          <w:rFonts w:ascii="FangSong_GB2312" w:hAnsi="FangSong_GB2312" w:eastAsia="FangSong_GB2312" w:cs="FangSong_GB2312"/>
          <w:spacing w:val="-7"/>
          <w:sz w:val="28"/>
          <w:szCs w:val="28"/>
        </w:rPr>
        <w:t>与工程建设有关的货物，是指构成工程不可分割的组成部</w:t>
      </w:r>
      <w:r>
        <w:rPr>
          <w:rFonts w:ascii="FangSong_GB2312" w:hAnsi="FangSong_GB2312" w:eastAsia="FangSong_GB2312" w:cs="FangSong_GB2312"/>
          <w:spacing w:val="-1"/>
          <w:sz w:val="28"/>
          <w:szCs w:val="28"/>
        </w:rPr>
        <w:t>分，且为实现工程基本功能所必需的设备、材料等。</w:t>
      </w:r>
    </w:p>
    <w:p w14:paraId="2DCD9F8F">
      <w:pPr>
        <w:spacing w:before="6" w:line="329" w:lineRule="auto"/>
        <w:ind w:left="9" w:right="89" w:firstLine="571"/>
        <w:jc w:val="both"/>
        <w:rPr>
          <w:rFonts w:ascii="FangSong_GB2312" w:hAnsi="FangSong_GB2312" w:eastAsia="FangSong_GB2312" w:cs="FangSong_GB2312"/>
          <w:sz w:val="28"/>
          <w:szCs w:val="28"/>
        </w:rPr>
      </w:pPr>
      <w:r>
        <w:rPr>
          <w:rFonts w:ascii="FangSong_GB2312" w:hAnsi="FangSong_GB2312" w:eastAsia="FangSong_GB2312" w:cs="FangSong_GB2312"/>
          <w:spacing w:val="-7"/>
          <w:sz w:val="28"/>
          <w:szCs w:val="28"/>
        </w:rPr>
        <w:t>与工程建设有关的服务，是指为完成工程所需的勘察、设</w:t>
      </w:r>
      <w:r>
        <w:rPr>
          <w:rFonts w:ascii="FangSong_GB2312" w:hAnsi="FangSong_GB2312" w:eastAsia="FangSong_GB2312" w:cs="FangSong_GB2312"/>
          <w:sz w:val="28"/>
          <w:szCs w:val="28"/>
        </w:rPr>
        <w:t>计、监理等服务。按照发改办法规〔</w:t>
      </w:r>
      <w:r>
        <w:rPr>
          <w:rFonts w:ascii="Times New Roman" w:hAnsi="Times New Roman" w:eastAsia="Times New Roman" w:cs="Times New Roman"/>
          <w:sz w:val="28"/>
          <w:szCs w:val="28"/>
        </w:rPr>
        <w:t>2020</w:t>
      </w:r>
      <w:r>
        <w:rPr>
          <w:rFonts w:ascii="FangSong_GB2312" w:hAnsi="FangSong_GB2312" w:eastAsia="FangSong_GB2312" w:cs="FangSong_GB2312"/>
          <w:spacing w:val="-1"/>
          <w:sz w:val="28"/>
          <w:szCs w:val="28"/>
        </w:rPr>
        <w:t>〕</w:t>
      </w:r>
      <w:r>
        <w:rPr>
          <w:rFonts w:ascii="Times New Roman" w:hAnsi="Times New Roman" w:eastAsia="Times New Roman" w:cs="Times New Roman"/>
          <w:spacing w:val="-1"/>
          <w:sz w:val="28"/>
          <w:szCs w:val="28"/>
        </w:rPr>
        <w:t>770</w:t>
      </w:r>
      <w:r>
        <w:rPr>
          <w:rFonts w:ascii="FangSong_GB2312" w:hAnsi="FangSong_GB2312" w:eastAsia="FangSong_GB2312" w:cs="FangSong_GB2312"/>
          <w:spacing w:val="-1"/>
          <w:sz w:val="28"/>
          <w:szCs w:val="28"/>
        </w:rPr>
        <w:t>号文第一条第</w:t>
      </w:r>
      <w:r>
        <w:rPr>
          <w:rFonts w:ascii="FangSong_GB2312" w:hAnsi="FangSong_GB2312" w:eastAsia="FangSong_GB2312" w:cs="FangSong_GB2312"/>
          <w:spacing w:val="-6"/>
          <w:sz w:val="28"/>
          <w:szCs w:val="28"/>
        </w:rPr>
        <w:t>三款解释说明，排除对</w:t>
      </w:r>
      <w:r>
        <w:rPr>
          <w:rFonts w:ascii="Times New Roman" w:hAnsi="Times New Roman" w:eastAsia="Times New Roman" w:cs="Times New Roman"/>
          <w:spacing w:val="-6"/>
          <w:sz w:val="28"/>
          <w:szCs w:val="28"/>
        </w:rPr>
        <w:t>16</w:t>
      </w:r>
      <w:r>
        <w:rPr>
          <w:rFonts w:ascii="FangSong_GB2312" w:hAnsi="FangSong_GB2312" w:eastAsia="FangSong_GB2312" w:cs="FangSong_GB2312"/>
          <w:spacing w:val="-6"/>
          <w:sz w:val="28"/>
          <w:szCs w:val="28"/>
        </w:rPr>
        <w:t>号令第五条第一款第（三）项中没有</w:t>
      </w:r>
      <w:r>
        <w:rPr>
          <w:rFonts w:ascii="FangSong_GB2312" w:hAnsi="FangSong_GB2312" w:eastAsia="FangSong_GB2312" w:cs="FangSong_GB2312"/>
          <w:spacing w:val="-1"/>
          <w:sz w:val="28"/>
          <w:szCs w:val="28"/>
        </w:rPr>
        <w:t>明确列举规定的服务事项、</w:t>
      </w:r>
      <w:r>
        <w:rPr>
          <w:rFonts w:ascii="Times New Roman" w:hAnsi="Times New Roman" w:eastAsia="Times New Roman" w:cs="Times New Roman"/>
          <w:spacing w:val="-1"/>
          <w:sz w:val="28"/>
          <w:szCs w:val="28"/>
        </w:rPr>
        <w:t>843</w:t>
      </w:r>
      <w:r>
        <w:rPr>
          <w:rFonts w:ascii="FangSong_GB2312" w:hAnsi="FangSong_GB2312" w:eastAsia="FangSong_GB2312" w:cs="FangSong_GB2312"/>
          <w:spacing w:val="-1"/>
          <w:sz w:val="28"/>
          <w:szCs w:val="28"/>
        </w:rPr>
        <w:t>号文第二条中没有明确列举规</w:t>
      </w:r>
      <w:r>
        <w:rPr>
          <w:rFonts w:ascii="FangSong_GB2312" w:hAnsi="FangSong_GB2312" w:eastAsia="FangSong_GB2312" w:cs="FangSong_GB2312"/>
          <w:spacing w:val="-2"/>
          <w:sz w:val="28"/>
          <w:szCs w:val="28"/>
        </w:rPr>
        <w:t>定的项目的必须招标要求。</w:t>
      </w:r>
    </w:p>
    <w:p w14:paraId="7190F4C4">
      <w:pPr>
        <w:spacing w:line="329" w:lineRule="auto"/>
        <w:rPr>
          <w:rFonts w:ascii="FangSong_GB2312" w:hAnsi="FangSong_GB2312" w:eastAsia="FangSong_GB2312" w:cs="FangSong_GB2312"/>
          <w:sz w:val="28"/>
          <w:szCs w:val="28"/>
        </w:rPr>
        <w:sectPr>
          <w:footerReference r:id="rId29" w:type="default"/>
          <w:pgSz w:w="10489" w:h="14740"/>
          <w:pgMar w:top="400" w:right="1441" w:bottom="1178" w:left="1535" w:header="0" w:footer="961" w:gutter="0"/>
          <w:cols w:space="720" w:num="1"/>
        </w:sectPr>
      </w:pPr>
    </w:p>
    <w:p w14:paraId="275C1286">
      <w:pPr>
        <w:pStyle w:val="2"/>
        <w:spacing w:line="250" w:lineRule="auto"/>
      </w:pPr>
    </w:p>
    <w:p w14:paraId="2C306D15">
      <w:pPr>
        <w:pStyle w:val="2"/>
        <w:spacing w:line="250" w:lineRule="auto"/>
      </w:pPr>
    </w:p>
    <w:p w14:paraId="1F750D10">
      <w:pPr>
        <w:pStyle w:val="2"/>
        <w:spacing w:line="250" w:lineRule="auto"/>
      </w:pPr>
    </w:p>
    <w:p w14:paraId="1059E279">
      <w:pPr>
        <w:pStyle w:val="2"/>
        <w:spacing w:line="250" w:lineRule="auto"/>
      </w:pPr>
    </w:p>
    <w:p w14:paraId="52687367">
      <w:pPr>
        <w:pStyle w:val="2"/>
        <w:spacing w:line="251" w:lineRule="auto"/>
      </w:pPr>
    </w:p>
    <w:p w14:paraId="6D1F4561">
      <w:pPr>
        <w:spacing w:before="92" w:line="329" w:lineRule="auto"/>
        <w:ind w:right="70" w:firstLine="564"/>
        <w:rPr>
          <w:rFonts w:ascii="FangSong_GB2312" w:hAnsi="FangSong_GB2312" w:eastAsia="FangSong_GB2312" w:cs="FangSong_GB2312"/>
          <w:sz w:val="28"/>
          <w:szCs w:val="28"/>
        </w:rPr>
      </w:pPr>
      <w:r>
        <w:rPr>
          <w:rFonts w:ascii="Times New Roman" w:hAnsi="Times New Roman" w:eastAsia="Times New Roman" w:cs="Times New Roman"/>
          <w:spacing w:val="-11"/>
          <w:sz w:val="28"/>
          <w:szCs w:val="28"/>
        </w:rPr>
        <w:t>2</w:t>
      </w:r>
      <w:r>
        <w:rPr>
          <w:rFonts w:ascii="FangSong_GB2312" w:hAnsi="FangSong_GB2312" w:eastAsia="FangSong_GB2312" w:cs="FangSong_GB2312"/>
          <w:spacing w:val="-11"/>
          <w:sz w:val="28"/>
          <w:szCs w:val="28"/>
        </w:rPr>
        <w:t>．该建设工程项目的招标活动发生在我国境内，根据《招</w:t>
      </w:r>
      <w:r>
        <w:rPr>
          <w:rFonts w:ascii="FangSong_GB2312" w:hAnsi="FangSong_GB2312" w:eastAsia="FangSong_GB2312" w:cs="FangSong_GB2312"/>
          <w:spacing w:val="-5"/>
          <w:sz w:val="28"/>
          <w:szCs w:val="28"/>
        </w:rPr>
        <w:t>标投标法》第三条规定，发生在中国境内并且符合一定条件的工程建设项目依法必须进行招标，即使该工程建设项目的实施在中国境外，只要是招标活动在中国境内进行，应当适用我国</w:t>
      </w:r>
      <w:r>
        <w:rPr>
          <w:rFonts w:ascii="FangSong_GB2312" w:hAnsi="FangSong_GB2312" w:eastAsia="FangSong_GB2312" w:cs="FangSong_GB2312"/>
          <w:sz w:val="28"/>
          <w:szCs w:val="28"/>
        </w:rPr>
        <w:t>《招标投标法》，在满足特定条件时依法必须进行招</w:t>
      </w:r>
      <w:r>
        <w:rPr>
          <w:rFonts w:ascii="FangSong_GB2312" w:hAnsi="FangSong_GB2312" w:eastAsia="FangSong_GB2312" w:cs="FangSong_GB2312"/>
          <w:spacing w:val="-1"/>
          <w:sz w:val="28"/>
          <w:szCs w:val="28"/>
        </w:rPr>
        <w:t>标。</w:t>
      </w:r>
    </w:p>
    <w:p w14:paraId="1C1866B1">
      <w:pPr>
        <w:spacing w:before="3" w:line="214" w:lineRule="auto"/>
        <w:ind w:left="570"/>
        <w:rPr>
          <w:rFonts w:ascii="FangSong_GB2312" w:hAnsi="FangSong_GB2312" w:eastAsia="FangSong_GB2312" w:cs="FangSong_GB2312"/>
          <w:sz w:val="28"/>
          <w:szCs w:val="28"/>
        </w:rPr>
      </w:pPr>
      <w:r>
        <w:rPr>
          <w:rFonts w:ascii="Times New Roman" w:hAnsi="Times New Roman" w:eastAsia="Times New Roman" w:cs="Times New Roman"/>
          <w:spacing w:val="-1"/>
          <w:sz w:val="28"/>
          <w:szCs w:val="28"/>
        </w:rPr>
        <w:t>3</w:t>
      </w:r>
      <w:r>
        <w:rPr>
          <w:rFonts w:ascii="FangSong_GB2312" w:hAnsi="FangSong_GB2312" w:eastAsia="FangSong_GB2312" w:cs="FangSong_GB2312"/>
          <w:spacing w:val="-1"/>
          <w:sz w:val="28"/>
          <w:szCs w:val="28"/>
        </w:rPr>
        <w:t>．该工程建设项目属于法律限定范围</w:t>
      </w:r>
    </w:p>
    <w:p w14:paraId="1D1518A9">
      <w:pPr>
        <w:spacing w:before="172" w:line="330" w:lineRule="auto"/>
        <w:ind w:left="14" w:firstLine="563"/>
        <w:jc w:val="both"/>
        <w:rPr>
          <w:rFonts w:ascii="FangSong_GB2312" w:hAnsi="FangSong_GB2312" w:eastAsia="FangSong_GB2312" w:cs="FangSong_GB2312"/>
          <w:sz w:val="28"/>
          <w:szCs w:val="28"/>
        </w:rPr>
      </w:pPr>
      <w:r>
        <w:rPr>
          <w:rFonts w:ascii="FangSong_GB2312" w:hAnsi="FangSong_GB2312" w:eastAsia="FangSong_GB2312" w:cs="FangSong_GB2312"/>
          <w:spacing w:val="-4"/>
          <w:sz w:val="28"/>
          <w:szCs w:val="28"/>
        </w:rPr>
        <w:t>结合《招标投标法》及相关法律规定，对国有企业而言，</w:t>
      </w:r>
      <w:r>
        <w:rPr>
          <w:rFonts w:ascii="FangSong_GB2312" w:hAnsi="FangSong_GB2312" w:eastAsia="FangSong_GB2312" w:cs="FangSong_GB2312"/>
          <w:spacing w:val="5"/>
          <w:sz w:val="28"/>
          <w:szCs w:val="28"/>
        </w:rPr>
        <w:t>法律限定范围内依法必须进行招标的工程建设项目为以下三</w:t>
      </w:r>
      <w:r>
        <w:rPr>
          <w:rFonts w:ascii="FangSong_GB2312" w:hAnsi="FangSong_GB2312" w:eastAsia="FangSong_GB2312" w:cs="FangSong_GB2312"/>
          <w:spacing w:val="-3"/>
          <w:sz w:val="28"/>
          <w:szCs w:val="28"/>
        </w:rPr>
        <w:t>种情形之一：</w:t>
      </w:r>
    </w:p>
    <w:p w14:paraId="2F13751A">
      <w:pPr>
        <w:spacing w:before="3" w:line="329" w:lineRule="auto"/>
        <w:ind w:left="8" w:right="67" w:firstLine="551"/>
        <w:jc w:val="both"/>
        <w:rPr>
          <w:rFonts w:ascii="FangSong_GB2312" w:hAnsi="FangSong_GB2312" w:eastAsia="FangSong_GB2312" w:cs="FangSong_GB2312"/>
          <w:sz w:val="28"/>
          <w:szCs w:val="28"/>
        </w:rPr>
      </w:pPr>
      <w:r>
        <w:rPr>
          <w:rFonts w:ascii="FangSong_GB2312" w:hAnsi="FangSong_GB2312" w:eastAsia="FangSong_GB2312" w:cs="FangSong_GB2312"/>
          <w:sz w:val="28"/>
          <w:szCs w:val="28"/>
        </w:rPr>
        <w:t>（</w:t>
      </w:r>
      <w:r>
        <w:rPr>
          <w:rFonts w:ascii="Times New Roman" w:hAnsi="Times New Roman" w:eastAsia="Times New Roman" w:cs="Times New Roman"/>
          <w:sz w:val="28"/>
          <w:szCs w:val="28"/>
        </w:rPr>
        <w:t>1</w:t>
      </w:r>
      <w:r>
        <w:rPr>
          <w:rFonts w:ascii="FangSong_GB2312" w:hAnsi="FangSong_GB2312" w:eastAsia="FangSong_GB2312" w:cs="FangSong_GB2312"/>
          <w:sz w:val="28"/>
          <w:szCs w:val="28"/>
        </w:rPr>
        <w:t>）全部或部分使用国家资金或者国家融资。根据</w:t>
      </w:r>
      <w:r>
        <w:rPr>
          <w:rFonts w:ascii="Times New Roman" w:hAnsi="Times New Roman" w:eastAsia="Times New Roman" w:cs="Times New Roman"/>
          <w:sz w:val="28"/>
          <w:szCs w:val="28"/>
        </w:rPr>
        <w:t>16</w:t>
      </w:r>
      <w:r>
        <w:rPr>
          <w:rFonts w:ascii="FangSong_GB2312" w:hAnsi="FangSong_GB2312" w:eastAsia="FangSong_GB2312" w:cs="FangSong_GB2312"/>
          <w:sz w:val="28"/>
          <w:szCs w:val="28"/>
        </w:rPr>
        <w:t>号</w:t>
      </w:r>
      <w:r>
        <w:rPr>
          <w:rFonts w:ascii="FangSong_GB2312" w:hAnsi="FangSong_GB2312" w:eastAsia="FangSong_GB2312" w:cs="FangSong_GB2312"/>
          <w:spacing w:val="-5"/>
          <w:sz w:val="28"/>
          <w:szCs w:val="28"/>
        </w:rPr>
        <w:t>令第二条规定，全部或者部分使用国有资金投</w:t>
      </w:r>
      <w:r>
        <w:rPr>
          <w:rFonts w:ascii="FangSong_GB2312" w:hAnsi="FangSong_GB2312" w:eastAsia="FangSong_GB2312" w:cs="FangSong_GB2312"/>
          <w:spacing w:val="-6"/>
          <w:sz w:val="28"/>
          <w:szCs w:val="28"/>
        </w:rPr>
        <w:t>资或者国家融资</w:t>
      </w:r>
      <w:r>
        <w:rPr>
          <w:rFonts w:ascii="FangSong_GB2312" w:hAnsi="FangSong_GB2312" w:eastAsia="FangSong_GB2312" w:cs="FangSong_GB2312"/>
          <w:spacing w:val="-2"/>
          <w:sz w:val="28"/>
          <w:szCs w:val="28"/>
        </w:rPr>
        <w:t>的项目包括：</w:t>
      </w:r>
    </w:p>
    <w:p w14:paraId="13A64D56">
      <w:pPr>
        <w:spacing w:line="329" w:lineRule="auto"/>
        <w:ind w:left="17" w:right="67" w:firstLine="574"/>
        <w:rPr>
          <w:rFonts w:ascii="FangSong_GB2312" w:hAnsi="FangSong_GB2312" w:eastAsia="FangSong_GB2312" w:cs="FangSong_GB2312"/>
          <w:sz w:val="28"/>
          <w:szCs w:val="28"/>
        </w:rPr>
      </w:pPr>
      <w:r>
        <w:rPr>
          <w:rFonts w:ascii="Times New Roman" w:hAnsi="Times New Roman" w:eastAsia="Times New Roman" w:cs="Times New Roman"/>
          <w:spacing w:val="-6"/>
          <w:sz w:val="28"/>
          <w:szCs w:val="28"/>
        </w:rPr>
        <w:t>1</w:t>
      </w:r>
      <w:r>
        <w:rPr>
          <w:rFonts w:ascii="FangSong_GB2312" w:hAnsi="FangSong_GB2312" w:eastAsia="FangSong_GB2312" w:cs="FangSong_GB2312"/>
          <w:spacing w:val="-6"/>
          <w:sz w:val="28"/>
          <w:szCs w:val="28"/>
        </w:rPr>
        <w:t>）使用预算资金</w:t>
      </w:r>
      <w:r>
        <w:rPr>
          <w:rFonts w:ascii="Times New Roman" w:hAnsi="Times New Roman" w:eastAsia="Times New Roman" w:cs="Times New Roman"/>
          <w:spacing w:val="-6"/>
          <w:sz w:val="28"/>
          <w:szCs w:val="28"/>
        </w:rPr>
        <w:t>200</w:t>
      </w:r>
      <w:r>
        <w:rPr>
          <w:rFonts w:ascii="FangSong_GB2312" w:hAnsi="FangSong_GB2312" w:eastAsia="FangSong_GB2312" w:cs="FangSong_GB2312"/>
          <w:spacing w:val="-6"/>
          <w:sz w:val="28"/>
          <w:szCs w:val="28"/>
        </w:rPr>
        <w:t>万元人民币以上，并且该资金</w:t>
      </w:r>
      <w:r>
        <w:rPr>
          <w:rFonts w:ascii="FangSong_GB2312" w:hAnsi="FangSong_GB2312" w:eastAsia="FangSong_GB2312" w:cs="FangSong_GB2312"/>
          <w:spacing w:val="-7"/>
          <w:sz w:val="28"/>
          <w:szCs w:val="28"/>
        </w:rPr>
        <w:t>占投资</w:t>
      </w:r>
      <w:r>
        <w:rPr>
          <w:rFonts w:ascii="FangSong_GB2312" w:hAnsi="FangSong_GB2312" w:eastAsia="FangSong_GB2312" w:cs="FangSong_GB2312"/>
          <w:spacing w:val="-2"/>
          <w:sz w:val="28"/>
          <w:szCs w:val="28"/>
        </w:rPr>
        <w:t>额</w:t>
      </w:r>
      <w:r>
        <w:rPr>
          <w:rFonts w:ascii="Times New Roman" w:hAnsi="Times New Roman" w:eastAsia="Times New Roman" w:cs="Times New Roman"/>
          <w:spacing w:val="-2"/>
          <w:sz w:val="28"/>
          <w:szCs w:val="28"/>
        </w:rPr>
        <w:t>10%</w:t>
      </w:r>
      <w:r>
        <w:rPr>
          <w:rFonts w:ascii="FangSong_GB2312" w:hAnsi="FangSong_GB2312" w:eastAsia="FangSong_GB2312" w:cs="FangSong_GB2312"/>
          <w:spacing w:val="-2"/>
          <w:sz w:val="28"/>
          <w:szCs w:val="28"/>
        </w:rPr>
        <w:t>以上的项目；</w:t>
      </w:r>
    </w:p>
    <w:p w14:paraId="6C27ACC5">
      <w:pPr>
        <w:spacing w:before="1" w:line="329" w:lineRule="auto"/>
        <w:ind w:left="22" w:right="67" w:firstLine="542"/>
        <w:rPr>
          <w:rFonts w:ascii="FangSong_GB2312" w:hAnsi="FangSong_GB2312" w:eastAsia="FangSong_GB2312" w:cs="FangSong_GB2312"/>
          <w:sz w:val="28"/>
          <w:szCs w:val="28"/>
        </w:rPr>
      </w:pPr>
      <w:r>
        <w:rPr>
          <w:rFonts w:ascii="Times New Roman" w:hAnsi="Times New Roman" w:eastAsia="Times New Roman" w:cs="Times New Roman"/>
          <w:sz w:val="28"/>
          <w:szCs w:val="28"/>
        </w:rPr>
        <w:t>2</w:t>
      </w:r>
      <w:r>
        <w:rPr>
          <w:rFonts w:ascii="FangSong_GB2312" w:hAnsi="FangSong_GB2312" w:eastAsia="FangSong_GB2312" w:cs="FangSong_GB2312"/>
          <w:sz w:val="28"/>
          <w:szCs w:val="28"/>
        </w:rPr>
        <w:t>）使用国有企业事业单位资金，并且该资金占控股或者</w:t>
      </w:r>
      <w:r>
        <w:rPr>
          <w:rFonts w:ascii="FangSong_GB2312" w:hAnsi="FangSong_GB2312" w:eastAsia="FangSong_GB2312" w:cs="FangSong_GB2312"/>
          <w:spacing w:val="-3"/>
          <w:sz w:val="28"/>
          <w:szCs w:val="28"/>
        </w:rPr>
        <w:t>主导地位的项目。</w:t>
      </w:r>
    </w:p>
    <w:p w14:paraId="7CCBB597">
      <w:pPr>
        <w:spacing w:before="1" w:line="214" w:lineRule="auto"/>
        <w:ind w:left="581"/>
        <w:rPr>
          <w:rFonts w:ascii="FangSong_GB2312" w:hAnsi="FangSong_GB2312" w:eastAsia="FangSong_GB2312" w:cs="FangSong_GB2312"/>
          <w:sz w:val="28"/>
          <w:szCs w:val="28"/>
        </w:rPr>
      </w:pPr>
      <w:r>
        <w:rPr>
          <w:rFonts w:ascii="FangSong_GB2312" w:hAnsi="FangSong_GB2312" w:eastAsia="FangSong_GB2312" w:cs="FangSong_GB2312"/>
          <w:spacing w:val="-1"/>
          <w:sz w:val="28"/>
          <w:szCs w:val="28"/>
        </w:rPr>
        <w:t>关于</w:t>
      </w:r>
      <w:r>
        <w:rPr>
          <w:rFonts w:ascii="Times New Roman" w:hAnsi="Times New Roman" w:eastAsia="Times New Roman" w:cs="Times New Roman"/>
          <w:spacing w:val="-1"/>
          <w:sz w:val="28"/>
          <w:szCs w:val="28"/>
        </w:rPr>
        <w:t>16</w:t>
      </w:r>
      <w:r>
        <w:rPr>
          <w:rFonts w:ascii="FangSong_GB2312" w:hAnsi="FangSong_GB2312" w:eastAsia="FangSong_GB2312" w:cs="FangSong_GB2312"/>
          <w:spacing w:val="-1"/>
          <w:sz w:val="28"/>
          <w:szCs w:val="28"/>
        </w:rPr>
        <w:t>号令中国有资金的使用，</w:t>
      </w:r>
      <w:r>
        <w:rPr>
          <w:rFonts w:ascii="Times New Roman" w:hAnsi="Times New Roman" w:eastAsia="Times New Roman" w:cs="Times New Roman"/>
          <w:spacing w:val="-1"/>
          <w:sz w:val="28"/>
          <w:szCs w:val="28"/>
        </w:rPr>
        <w:t>770</w:t>
      </w:r>
      <w:r>
        <w:rPr>
          <w:rFonts w:ascii="FangSong_GB2312" w:hAnsi="FangSong_GB2312" w:eastAsia="FangSong_GB2312" w:cs="FangSong_GB2312"/>
          <w:spacing w:val="-1"/>
          <w:sz w:val="28"/>
          <w:szCs w:val="28"/>
        </w:rPr>
        <w:t>号文明确了：</w:t>
      </w:r>
    </w:p>
    <w:p w14:paraId="10FB0CD1">
      <w:pPr>
        <w:spacing w:before="176" w:line="329" w:lineRule="auto"/>
        <w:ind w:left="22" w:right="67" w:firstLine="569"/>
        <w:rPr>
          <w:rFonts w:ascii="FangSong_GB2312" w:hAnsi="FangSong_GB2312" w:eastAsia="FangSong_GB2312" w:cs="FangSong_GB2312"/>
          <w:sz w:val="28"/>
          <w:szCs w:val="28"/>
        </w:rPr>
      </w:pPr>
      <w:r>
        <w:rPr>
          <w:rFonts w:ascii="Times New Roman" w:hAnsi="Times New Roman" w:eastAsia="Times New Roman" w:cs="Times New Roman"/>
          <w:spacing w:val="-1"/>
          <w:sz w:val="28"/>
          <w:szCs w:val="28"/>
        </w:rPr>
        <w:t>1</w:t>
      </w:r>
      <w:r>
        <w:rPr>
          <w:rFonts w:ascii="FangSong_GB2312" w:hAnsi="FangSong_GB2312" w:eastAsia="FangSong_GB2312" w:cs="FangSong_GB2312"/>
          <w:spacing w:val="-1"/>
          <w:sz w:val="28"/>
          <w:szCs w:val="28"/>
        </w:rPr>
        <w:t>）“预算资金”是指《预算法》规定的预算资金</w:t>
      </w:r>
      <w:r>
        <w:rPr>
          <w:rFonts w:ascii="FangSong_GB2312" w:hAnsi="FangSong_GB2312" w:eastAsia="FangSong_GB2312" w:cs="FangSong_GB2312"/>
          <w:spacing w:val="-2"/>
          <w:sz w:val="28"/>
          <w:szCs w:val="28"/>
        </w:rPr>
        <w:t>，包括</w:t>
      </w:r>
      <w:r>
        <w:rPr>
          <w:rFonts w:ascii="FangSong_GB2312" w:hAnsi="FangSong_GB2312" w:eastAsia="FangSong_GB2312" w:cs="FangSong_GB2312"/>
          <w:spacing w:val="-6"/>
          <w:sz w:val="28"/>
          <w:szCs w:val="28"/>
        </w:rPr>
        <w:t>一般公共预算资金、政府性基金预算资金、国有资本经营预算</w:t>
      </w:r>
      <w:r>
        <w:rPr>
          <w:rFonts w:ascii="FangSong_GB2312" w:hAnsi="FangSong_GB2312" w:eastAsia="FangSong_GB2312" w:cs="FangSong_GB2312"/>
          <w:spacing w:val="-2"/>
          <w:sz w:val="28"/>
          <w:szCs w:val="28"/>
        </w:rPr>
        <w:t>资金、社会保险基金预算资金；</w:t>
      </w:r>
    </w:p>
    <w:p w14:paraId="162E2034">
      <w:pPr>
        <w:spacing w:before="5" w:line="329" w:lineRule="auto"/>
        <w:ind w:left="22" w:right="70" w:firstLine="542"/>
        <w:rPr>
          <w:rFonts w:ascii="FangSong_GB2312" w:hAnsi="FangSong_GB2312" w:eastAsia="FangSong_GB2312" w:cs="FangSong_GB2312"/>
          <w:sz w:val="28"/>
          <w:szCs w:val="28"/>
        </w:rPr>
      </w:pPr>
      <w:r>
        <w:rPr>
          <w:rFonts w:ascii="Times New Roman" w:hAnsi="Times New Roman" w:eastAsia="Times New Roman" w:cs="Times New Roman"/>
          <w:spacing w:val="-4"/>
          <w:sz w:val="28"/>
          <w:szCs w:val="28"/>
        </w:rPr>
        <w:t>2</w:t>
      </w:r>
      <w:r>
        <w:rPr>
          <w:rFonts w:ascii="FangSong_GB2312" w:hAnsi="FangSong_GB2312" w:eastAsia="FangSong_GB2312" w:cs="FangSong_GB2312"/>
          <w:spacing w:val="-4"/>
          <w:sz w:val="28"/>
          <w:szCs w:val="28"/>
        </w:rPr>
        <w:t>）“</w:t>
      </w:r>
      <w:r>
        <w:rPr>
          <w:rFonts w:ascii="FangSong_GB2312" w:hAnsi="FangSong_GB2312" w:eastAsia="FangSong_GB2312" w:cs="FangSong_GB2312"/>
          <w:spacing w:val="-79"/>
          <w:sz w:val="28"/>
          <w:szCs w:val="28"/>
        </w:rPr>
        <w:t xml:space="preserve"> </w:t>
      </w:r>
      <w:r>
        <w:rPr>
          <w:rFonts w:ascii="FangSong_GB2312" w:hAnsi="FangSong_GB2312" w:eastAsia="FangSong_GB2312" w:cs="FangSong_GB2312"/>
          <w:spacing w:val="-4"/>
          <w:sz w:val="28"/>
          <w:szCs w:val="28"/>
        </w:rPr>
        <w:t>占控股或者主导地位”</w:t>
      </w:r>
      <w:r>
        <w:rPr>
          <w:rFonts w:ascii="FangSong_GB2312" w:hAnsi="FangSong_GB2312" w:eastAsia="FangSong_GB2312" w:cs="FangSong_GB2312"/>
          <w:spacing w:val="-102"/>
          <w:sz w:val="28"/>
          <w:szCs w:val="28"/>
        </w:rPr>
        <w:t xml:space="preserve"> </w:t>
      </w:r>
      <w:r>
        <w:rPr>
          <w:rFonts w:ascii="FangSong_GB2312" w:hAnsi="FangSong_GB2312" w:eastAsia="FangSong_GB2312" w:cs="FangSong_GB2312"/>
          <w:spacing w:val="-4"/>
          <w:sz w:val="28"/>
          <w:szCs w:val="28"/>
        </w:rPr>
        <w:t>，参照《公司法》第二百一</w:t>
      </w:r>
      <w:r>
        <w:rPr>
          <w:rFonts w:ascii="FangSong_GB2312" w:hAnsi="FangSong_GB2312" w:eastAsia="FangSong_GB2312" w:cs="FangSong_GB2312"/>
          <w:spacing w:val="-6"/>
          <w:sz w:val="28"/>
          <w:szCs w:val="28"/>
        </w:rPr>
        <w:t>十六条关于控股股东和实际控制人的理解执行，即“其出资额</w:t>
      </w:r>
      <w:r>
        <w:rPr>
          <w:rFonts w:ascii="FangSong_GB2312" w:hAnsi="FangSong_GB2312" w:eastAsia="FangSong_GB2312" w:cs="FangSong_GB2312"/>
          <w:spacing w:val="4"/>
          <w:sz w:val="28"/>
          <w:szCs w:val="28"/>
        </w:rPr>
        <w:t>占有限责任公司资本总额百分之五十以上或者其持有的股份</w:t>
      </w:r>
    </w:p>
    <w:p w14:paraId="4684FB44">
      <w:pPr>
        <w:spacing w:line="329" w:lineRule="auto"/>
        <w:rPr>
          <w:rFonts w:ascii="FangSong_GB2312" w:hAnsi="FangSong_GB2312" w:eastAsia="FangSong_GB2312" w:cs="FangSong_GB2312"/>
          <w:sz w:val="28"/>
          <w:szCs w:val="28"/>
        </w:rPr>
        <w:sectPr>
          <w:footerReference r:id="rId30" w:type="default"/>
          <w:pgSz w:w="10489" w:h="14740"/>
          <w:pgMar w:top="400" w:right="1460" w:bottom="1178" w:left="1531" w:header="0" w:footer="961" w:gutter="0"/>
          <w:cols w:space="720" w:num="1"/>
        </w:sectPr>
      </w:pPr>
    </w:p>
    <w:p w14:paraId="61AF426A">
      <w:pPr>
        <w:pStyle w:val="2"/>
        <w:spacing w:line="249" w:lineRule="auto"/>
      </w:pPr>
    </w:p>
    <w:p w14:paraId="0589FBD9">
      <w:pPr>
        <w:pStyle w:val="2"/>
        <w:spacing w:line="249" w:lineRule="auto"/>
      </w:pPr>
    </w:p>
    <w:p w14:paraId="7A4D1488">
      <w:pPr>
        <w:pStyle w:val="2"/>
        <w:spacing w:line="249" w:lineRule="auto"/>
      </w:pPr>
    </w:p>
    <w:p w14:paraId="51CB792C">
      <w:pPr>
        <w:pStyle w:val="2"/>
        <w:spacing w:line="249" w:lineRule="auto"/>
      </w:pPr>
    </w:p>
    <w:p w14:paraId="155BED3C">
      <w:pPr>
        <w:pStyle w:val="2"/>
        <w:spacing w:line="249" w:lineRule="auto"/>
      </w:pPr>
    </w:p>
    <w:p w14:paraId="2CA3815E">
      <w:pPr>
        <w:spacing w:before="91" w:line="330" w:lineRule="auto"/>
        <w:ind w:left="3" w:right="138" w:firstLine="42"/>
        <w:jc w:val="both"/>
        <w:rPr>
          <w:rFonts w:ascii="FangSong_GB2312" w:hAnsi="FangSong_GB2312" w:eastAsia="FangSong_GB2312" w:cs="FangSong_GB2312"/>
          <w:sz w:val="28"/>
          <w:szCs w:val="28"/>
        </w:rPr>
      </w:pPr>
      <w:r>
        <w:rPr>
          <w:rFonts w:ascii="FangSong_GB2312" w:hAnsi="FangSong_GB2312" w:eastAsia="FangSong_GB2312" w:cs="FangSong_GB2312"/>
          <w:spacing w:val="-7"/>
          <w:sz w:val="28"/>
          <w:szCs w:val="28"/>
        </w:rPr>
        <w:t>占股份有限公司股本总额百分之五十以上的股东；出资额或者</w:t>
      </w:r>
      <w:r>
        <w:rPr>
          <w:rFonts w:ascii="FangSong_GB2312" w:hAnsi="FangSong_GB2312" w:eastAsia="FangSong_GB2312" w:cs="FangSong_GB2312"/>
          <w:spacing w:val="-6"/>
          <w:sz w:val="28"/>
          <w:szCs w:val="28"/>
        </w:rPr>
        <w:t>持有股份的比例虽然不足百分之五十，但依其出资额或者持有的股份所享有的表决权已足以对股东会、股东大会的决议产生重大影响的股东”；国有企业事业单位通过投资关系、协议或者其他安排，能够实际支配项目建设的，也属于占控股或者主</w:t>
      </w:r>
      <w:r>
        <w:rPr>
          <w:rFonts w:ascii="FangSong_GB2312" w:hAnsi="FangSong_GB2312" w:eastAsia="FangSong_GB2312" w:cs="FangSong_GB2312"/>
          <w:spacing w:val="-4"/>
          <w:sz w:val="28"/>
          <w:szCs w:val="28"/>
        </w:rPr>
        <w:t>导地位。</w:t>
      </w:r>
    </w:p>
    <w:p w14:paraId="60A31E53">
      <w:pPr>
        <w:spacing w:before="2" w:line="328" w:lineRule="auto"/>
        <w:ind w:left="7" w:right="138" w:firstLine="553"/>
        <w:rPr>
          <w:rFonts w:ascii="FangSong_GB2312" w:hAnsi="FangSong_GB2312" w:eastAsia="FangSong_GB2312" w:cs="FangSong_GB2312"/>
          <w:sz w:val="28"/>
          <w:szCs w:val="28"/>
        </w:rPr>
      </w:pPr>
      <w:r>
        <w:rPr>
          <w:rFonts w:ascii="Times New Roman" w:hAnsi="Times New Roman" w:eastAsia="Times New Roman" w:cs="Times New Roman"/>
          <w:sz w:val="28"/>
          <w:szCs w:val="28"/>
        </w:rPr>
        <w:t>3</w:t>
      </w:r>
      <w:r>
        <w:rPr>
          <w:rFonts w:ascii="FangSong_GB2312" w:hAnsi="FangSong_GB2312" w:eastAsia="FangSong_GB2312" w:cs="FangSong_GB2312"/>
          <w:sz w:val="28"/>
          <w:szCs w:val="28"/>
        </w:rPr>
        <w:t>）项目中国有资金的比例，应当按照项目资金</w:t>
      </w:r>
      <w:r>
        <w:rPr>
          <w:rFonts w:ascii="FangSong_GB2312" w:hAnsi="FangSong_GB2312" w:eastAsia="FangSong_GB2312" w:cs="FangSong_GB2312"/>
          <w:spacing w:val="-1"/>
          <w:sz w:val="28"/>
          <w:szCs w:val="28"/>
        </w:rPr>
        <w:t>来源中所</w:t>
      </w:r>
      <w:r>
        <w:rPr>
          <w:rFonts w:ascii="FangSong_GB2312" w:hAnsi="FangSong_GB2312" w:eastAsia="FangSong_GB2312" w:cs="FangSong_GB2312"/>
          <w:spacing w:val="-2"/>
          <w:sz w:val="28"/>
          <w:szCs w:val="28"/>
        </w:rPr>
        <w:t>有国有资金之和计算。</w:t>
      </w:r>
    </w:p>
    <w:p w14:paraId="0F17D8A0">
      <w:pPr>
        <w:spacing w:before="1" w:line="330" w:lineRule="auto"/>
        <w:ind w:left="3" w:right="141" w:firstLine="546"/>
        <w:jc w:val="both"/>
        <w:rPr>
          <w:rFonts w:ascii="FangSong_GB2312" w:hAnsi="FangSong_GB2312" w:eastAsia="FangSong_GB2312" w:cs="FangSong_GB2312"/>
          <w:sz w:val="28"/>
          <w:szCs w:val="28"/>
        </w:rPr>
      </w:pPr>
      <w:r>
        <w:rPr>
          <w:rFonts w:ascii="FangSong_GB2312" w:hAnsi="FangSong_GB2312" w:eastAsia="FangSong_GB2312" w:cs="FangSong_GB2312"/>
          <w:sz w:val="28"/>
          <w:szCs w:val="28"/>
        </w:rPr>
        <w:t>（</w:t>
      </w:r>
      <w:r>
        <w:rPr>
          <w:rFonts w:ascii="Times New Roman" w:hAnsi="Times New Roman" w:eastAsia="Times New Roman" w:cs="Times New Roman"/>
          <w:sz w:val="28"/>
          <w:szCs w:val="28"/>
        </w:rPr>
        <w:t>2</w:t>
      </w:r>
      <w:r>
        <w:rPr>
          <w:rFonts w:ascii="FangSong_GB2312" w:hAnsi="FangSong_GB2312" w:eastAsia="FangSong_GB2312" w:cs="FangSong_GB2312"/>
          <w:sz w:val="28"/>
          <w:szCs w:val="28"/>
        </w:rPr>
        <w:t>）使用国际组织或者外国政府贷款、援助资金。根据</w:t>
      </w:r>
      <w:r>
        <w:rPr>
          <w:rFonts w:ascii="Times New Roman" w:hAnsi="Times New Roman" w:eastAsia="Times New Roman" w:cs="Times New Roman"/>
          <w:spacing w:val="-5"/>
          <w:sz w:val="28"/>
          <w:szCs w:val="28"/>
        </w:rPr>
        <w:t>16</w:t>
      </w:r>
      <w:r>
        <w:rPr>
          <w:rFonts w:ascii="FangSong_GB2312" w:hAnsi="FangSong_GB2312" w:eastAsia="FangSong_GB2312" w:cs="FangSong_GB2312"/>
          <w:spacing w:val="-5"/>
          <w:sz w:val="28"/>
          <w:szCs w:val="28"/>
        </w:rPr>
        <w:t>号令第三条规定，使用国际组织或者外</w:t>
      </w:r>
      <w:r>
        <w:rPr>
          <w:rFonts w:ascii="FangSong_GB2312" w:hAnsi="FangSong_GB2312" w:eastAsia="FangSong_GB2312" w:cs="FangSong_GB2312"/>
          <w:spacing w:val="-6"/>
          <w:sz w:val="28"/>
          <w:szCs w:val="28"/>
        </w:rPr>
        <w:t>国政府贷款、援助资</w:t>
      </w:r>
      <w:r>
        <w:rPr>
          <w:rFonts w:ascii="FangSong_GB2312" w:hAnsi="FangSong_GB2312" w:eastAsia="FangSong_GB2312" w:cs="FangSong_GB2312"/>
          <w:spacing w:val="-2"/>
          <w:sz w:val="28"/>
          <w:szCs w:val="28"/>
        </w:rPr>
        <w:t>金的项目包括：</w:t>
      </w:r>
    </w:p>
    <w:p w14:paraId="5C103723">
      <w:pPr>
        <w:spacing w:line="329" w:lineRule="auto"/>
        <w:ind w:left="13" w:right="138" w:firstLine="569"/>
        <w:rPr>
          <w:rFonts w:ascii="FangSong_GB2312" w:hAnsi="FangSong_GB2312" w:eastAsia="FangSong_GB2312" w:cs="FangSong_GB2312"/>
          <w:sz w:val="28"/>
          <w:szCs w:val="28"/>
        </w:rPr>
      </w:pPr>
      <w:r>
        <w:rPr>
          <w:rFonts w:ascii="Times New Roman" w:hAnsi="Times New Roman" w:eastAsia="Times New Roman" w:cs="Times New Roman"/>
          <w:spacing w:val="-1"/>
          <w:sz w:val="28"/>
          <w:szCs w:val="28"/>
        </w:rPr>
        <w:t>1</w:t>
      </w:r>
      <w:r>
        <w:rPr>
          <w:rFonts w:ascii="FangSong_GB2312" w:hAnsi="FangSong_GB2312" w:eastAsia="FangSong_GB2312" w:cs="FangSong_GB2312"/>
          <w:spacing w:val="-1"/>
          <w:sz w:val="28"/>
          <w:szCs w:val="28"/>
        </w:rPr>
        <w:t>）使用世界银行、亚洲开发银行等国际组织贷款、援助</w:t>
      </w:r>
      <w:r>
        <w:rPr>
          <w:rFonts w:ascii="FangSong_GB2312" w:hAnsi="FangSong_GB2312" w:eastAsia="FangSong_GB2312" w:cs="FangSong_GB2312"/>
          <w:spacing w:val="-4"/>
          <w:sz w:val="28"/>
          <w:szCs w:val="28"/>
        </w:rPr>
        <w:t>资金的项目；</w:t>
      </w:r>
    </w:p>
    <w:p w14:paraId="0B806B96">
      <w:pPr>
        <w:spacing w:before="2" w:line="212" w:lineRule="auto"/>
        <w:ind w:left="555"/>
        <w:rPr>
          <w:rFonts w:ascii="FangSong_GB2312" w:hAnsi="FangSong_GB2312" w:eastAsia="FangSong_GB2312" w:cs="FangSong_GB2312"/>
          <w:sz w:val="28"/>
          <w:szCs w:val="28"/>
        </w:rPr>
      </w:pPr>
      <w:r>
        <w:rPr>
          <w:rFonts w:ascii="Times New Roman" w:hAnsi="Times New Roman" w:eastAsia="Times New Roman" w:cs="Times New Roman"/>
          <w:spacing w:val="-1"/>
          <w:sz w:val="28"/>
          <w:szCs w:val="28"/>
        </w:rPr>
        <w:t>2</w:t>
      </w:r>
      <w:r>
        <w:rPr>
          <w:rFonts w:ascii="FangSong_GB2312" w:hAnsi="FangSong_GB2312" w:eastAsia="FangSong_GB2312" w:cs="FangSong_GB2312"/>
          <w:spacing w:val="-1"/>
          <w:sz w:val="28"/>
          <w:szCs w:val="28"/>
        </w:rPr>
        <w:t>）使用外国政府及其机构贷款、援助资金的项目。</w:t>
      </w:r>
    </w:p>
    <w:p w14:paraId="169FF400">
      <w:pPr>
        <w:spacing w:before="185" w:line="329" w:lineRule="auto"/>
        <w:ind w:firstLine="560"/>
        <w:rPr>
          <w:rFonts w:ascii="FangSong_GB2312" w:hAnsi="FangSong_GB2312" w:eastAsia="FangSong_GB2312" w:cs="FangSong_GB2312"/>
          <w:sz w:val="28"/>
          <w:szCs w:val="28"/>
        </w:rPr>
      </w:pPr>
      <w:r>
        <w:rPr>
          <w:rFonts w:ascii="Times New Roman" w:hAnsi="Times New Roman" w:eastAsia="Times New Roman" w:cs="Times New Roman"/>
          <w:sz w:val="28"/>
          <w:szCs w:val="28"/>
        </w:rPr>
        <w:t>3</w:t>
      </w:r>
      <w:r>
        <w:rPr>
          <w:rFonts w:ascii="FangSong_GB2312" w:hAnsi="FangSong_GB2312" w:eastAsia="FangSong_GB2312" w:cs="FangSong_GB2312"/>
          <w:sz w:val="28"/>
          <w:szCs w:val="28"/>
        </w:rPr>
        <w:t>）大型基础设施、公用事业等关系社会公共利</w:t>
      </w:r>
      <w:r>
        <w:rPr>
          <w:rFonts w:ascii="FangSong_GB2312" w:hAnsi="FangSong_GB2312" w:eastAsia="FangSong_GB2312" w:cs="FangSong_GB2312"/>
          <w:spacing w:val="-1"/>
          <w:sz w:val="28"/>
          <w:szCs w:val="28"/>
        </w:rPr>
        <w:t>益、公众</w:t>
      </w:r>
      <w:r>
        <w:rPr>
          <w:rFonts w:ascii="FangSong_GB2312" w:hAnsi="FangSong_GB2312" w:eastAsia="FangSong_GB2312" w:cs="FangSong_GB2312"/>
          <w:spacing w:val="-5"/>
          <w:sz w:val="28"/>
          <w:szCs w:val="28"/>
        </w:rPr>
        <w:t>安全的项目如果国有企业参与的工程建设项目属于以上</w:t>
      </w:r>
      <w:r>
        <w:rPr>
          <w:rFonts w:ascii="FangSong_GB2312" w:hAnsi="FangSong_GB2312" w:eastAsia="FangSong_GB2312" w:cs="FangSong_GB2312"/>
          <w:spacing w:val="-6"/>
          <w:sz w:val="28"/>
          <w:szCs w:val="28"/>
        </w:rPr>
        <w:t>第（</w:t>
      </w:r>
      <w:r>
        <w:rPr>
          <w:rFonts w:ascii="Times New Roman" w:hAnsi="Times New Roman" w:eastAsia="Times New Roman" w:cs="Times New Roman"/>
          <w:spacing w:val="-6"/>
          <w:sz w:val="28"/>
          <w:szCs w:val="28"/>
        </w:rPr>
        <w:t>1</w:t>
      </w:r>
      <w:r>
        <w:rPr>
          <w:rFonts w:ascii="FangSong_GB2312" w:hAnsi="FangSong_GB2312" w:eastAsia="FangSong_GB2312" w:cs="FangSong_GB2312"/>
          <w:spacing w:val="-6"/>
          <w:sz w:val="28"/>
          <w:szCs w:val="28"/>
        </w:rPr>
        <w:t>）</w:t>
      </w:r>
      <w:r>
        <w:rPr>
          <w:rFonts w:ascii="FangSong_GB2312" w:hAnsi="FangSong_GB2312" w:eastAsia="FangSong_GB2312" w:cs="FangSong_GB2312"/>
          <w:spacing w:val="1"/>
          <w:sz w:val="28"/>
          <w:szCs w:val="28"/>
        </w:rPr>
        <w:t>条及第（</w:t>
      </w:r>
      <w:r>
        <w:rPr>
          <w:rFonts w:ascii="Times New Roman" w:hAnsi="Times New Roman" w:eastAsia="Times New Roman" w:cs="Times New Roman"/>
          <w:spacing w:val="1"/>
          <w:sz w:val="28"/>
          <w:szCs w:val="28"/>
        </w:rPr>
        <w:t>2</w:t>
      </w:r>
      <w:r>
        <w:rPr>
          <w:rFonts w:ascii="FangSong_GB2312" w:hAnsi="FangSong_GB2312" w:eastAsia="FangSong_GB2312" w:cs="FangSong_GB2312"/>
          <w:spacing w:val="1"/>
          <w:sz w:val="28"/>
          <w:szCs w:val="28"/>
        </w:rPr>
        <w:t>）条所述情况，则无论其是否属于大型基础设施、</w:t>
      </w:r>
      <w:r>
        <w:rPr>
          <w:rFonts w:ascii="FangSong_GB2312" w:hAnsi="FangSong_GB2312" w:eastAsia="FangSong_GB2312" w:cs="FangSong_GB2312"/>
          <w:spacing w:val="-5"/>
          <w:sz w:val="28"/>
          <w:szCs w:val="28"/>
        </w:rPr>
        <w:t>公用事业等关系社会公共利益、公众安全的</w:t>
      </w:r>
      <w:r>
        <w:rPr>
          <w:rFonts w:ascii="FangSong_GB2312" w:hAnsi="FangSong_GB2312" w:eastAsia="FangSong_GB2312" w:cs="FangSong_GB2312"/>
          <w:spacing w:val="-6"/>
          <w:sz w:val="28"/>
          <w:szCs w:val="28"/>
        </w:rPr>
        <w:t>项目，只要其达到</w:t>
      </w:r>
      <w:r>
        <w:rPr>
          <w:rFonts w:ascii="FangSong_GB2312" w:hAnsi="FangSong_GB2312" w:eastAsia="FangSong_GB2312" w:cs="FangSong_GB2312"/>
          <w:spacing w:val="-10"/>
          <w:sz w:val="28"/>
          <w:szCs w:val="28"/>
        </w:rPr>
        <w:t>规定的标准，则属于依法必须进行招标的项目；但是，根据</w:t>
      </w:r>
      <w:r>
        <w:rPr>
          <w:rFonts w:ascii="Times New Roman" w:hAnsi="Times New Roman" w:eastAsia="Times New Roman" w:cs="Times New Roman"/>
          <w:spacing w:val="-10"/>
          <w:sz w:val="28"/>
          <w:szCs w:val="28"/>
        </w:rPr>
        <w:t>843</w:t>
      </w:r>
      <w:r>
        <w:rPr>
          <w:rFonts w:ascii="FangSong_GB2312" w:hAnsi="FangSong_GB2312" w:eastAsia="FangSong_GB2312" w:cs="FangSong_GB2312"/>
          <w:spacing w:val="-5"/>
          <w:sz w:val="28"/>
          <w:szCs w:val="28"/>
        </w:rPr>
        <w:t>号文第二条规定，不属于以上第（</w:t>
      </w:r>
      <w:r>
        <w:rPr>
          <w:rFonts w:ascii="Times New Roman" w:hAnsi="Times New Roman" w:eastAsia="Times New Roman" w:cs="Times New Roman"/>
          <w:spacing w:val="-5"/>
          <w:sz w:val="28"/>
          <w:szCs w:val="28"/>
        </w:rPr>
        <w:t>1</w:t>
      </w:r>
      <w:r>
        <w:rPr>
          <w:rFonts w:ascii="FangSong_GB2312" w:hAnsi="FangSong_GB2312" w:eastAsia="FangSong_GB2312" w:cs="FangSong_GB2312"/>
          <w:spacing w:val="-5"/>
          <w:sz w:val="28"/>
          <w:szCs w:val="28"/>
        </w:rPr>
        <w:t>）条及第（</w:t>
      </w:r>
      <w:r>
        <w:rPr>
          <w:rFonts w:ascii="Times New Roman" w:hAnsi="Times New Roman" w:eastAsia="Times New Roman" w:cs="Times New Roman"/>
          <w:spacing w:val="-5"/>
          <w:sz w:val="28"/>
          <w:szCs w:val="28"/>
        </w:rPr>
        <w:t>2</w:t>
      </w:r>
      <w:r>
        <w:rPr>
          <w:rFonts w:ascii="FangSong_GB2312" w:hAnsi="FangSong_GB2312" w:eastAsia="FangSong_GB2312" w:cs="FangSong_GB2312"/>
          <w:spacing w:val="-5"/>
          <w:sz w:val="28"/>
          <w:szCs w:val="28"/>
        </w:rPr>
        <w:t>）条所</w:t>
      </w:r>
      <w:r>
        <w:rPr>
          <w:rFonts w:ascii="FangSong_GB2312" w:hAnsi="FangSong_GB2312" w:eastAsia="FangSong_GB2312" w:cs="FangSong_GB2312"/>
          <w:spacing w:val="-6"/>
          <w:sz w:val="28"/>
          <w:szCs w:val="28"/>
        </w:rPr>
        <w:t>述情况的以下大型基础设施、公用事业等关系社会公共利益、公众安</w:t>
      </w:r>
      <w:r>
        <w:rPr>
          <w:rFonts w:ascii="FangSong_GB2312" w:hAnsi="FangSong_GB2312" w:eastAsia="FangSong_GB2312" w:cs="FangSong_GB2312"/>
          <w:spacing w:val="-1"/>
          <w:sz w:val="28"/>
          <w:szCs w:val="28"/>
        </w:rPr>
        <w:t>全的项目达到规定的标准也属于必须招标的范围：</w:t>
      </w:r>
    </w:p>
    <w:p w14:paraId="1EF515B1">
      <w:pPr>
        <w:spacing w:line="212" w:lineRule="auto"/>
        <w:ind w:left="582"/>
        <w:rPr>
          <w:rFonts w:ascii="FangSong_GB2312" w:hAnsi="FangSong_GB2312" w:eastAsia="FangSong_GB2312" w:cs="FangSong_GB2312"/>
          <w:sz w:val="28"/>
          <w:szCs w:val="28"/>
        </w:rPr>
      </w:pPr>
      <w:r>
        <w:rPr>
          <w:rFonts w:ascii="Times New Roman" w:hAnsi="Times New Roman" w:eastAsia="Times New Roman" w:cs="Times New Roman"/>
          <w:spacing w:val="-1"/>
          <w:sz w:val="28"/>
          <w:szCs w:val="28"/>
        </w:rPr>
        <w:t>1</w:t>
      </w:r>
      <w:r>
        <w:rPr>
          <w:rFonts w:ascii="FangSong_GB2312" w:hAnsi="FangSong_GB2312" w:eastAsia="FangSong_GB2312" w:cs="FangSong_GB2312"/>
          <w:spacing w:val="-1"/>
          <w:sz w:val="28"/>
          <w:szCs w:val="28"/>
        </w:rPr>
        <w:t>）煤炭、石油、天然气、电力、新能源等能源基础设施</w:t>
      </w:r>
    </w:p>
    <w:p w14:paraId="40C5F5FE">
      <w:pPr>
        <w:spacing w:line="212" w:lineRule="auto"/>
        <w:rPr>
          <w:rFonts w:ascii="FangSong_GB2312" w:hAnsi="FangSong_GB2312" w:eastAsia="FangSong_GB2312" w:cs="FangSong_GB2312"/>
          <w:sz w:val="28"/>
          <w:szCs w:val="28"/>
        </w:rPr>
        <w:sectPr>
          <w:footerReference r:id="rId31" w:type="default"/>
          <w:pgSz w:w="10489" w:h="14740"/>
          <w:pgMar w:top="400" w:right="1389" w:bottom="1178" w:left="1541" w:header="0" w:footer="961" w:gutter="0"/>
          <w:cols w:space="720" w:num="1"/>
        </w:sectPr>
      </w:pPr>
    </w:p>
    <w:p w14:paraId="2A0498FD">
      <w:pPr>
        <w:pStyle w:val="2"/>
        <w:spacing w:line="249" w:lineRule="auto"/>
      </w:pPr>
    </w:p>
    <w:p w14:paraId="483FCA87">
      <w:pPr>
        <w:pStyle w:val="2"/>
        <w:spacing w:line="250" w:lineRule="auto"/>
      </w:pPr>
    </w:p>
    <w:p w14:paraId="5FFF8FE0">
      <w:pPr>
        <w:pStyle w:val="2"/>
        <w:spacing w:line="250" w:lineRule="auto"/>
      </w:pPr>
    </w:p>
    <w:p w14:paraId="6DB73457">
      <w:pPr>
        <w:pStyle w:val="2"/>
        <w:spacing w:line="250" w:lineRule="auto"/>
      </w:pPr>
    </w:p>
    <w:p w14:paraId="708604B2">
      <w:pPr>
        <w:pStyle w:val="2"/>
        <w:spacing w:line="250" w:lineRule="auto"/>
      </w:pPr>
    </w:p>
    <w:p w14:paraId="726F2AC5">
      <w:pPr>
        <w:spacing w:before="91" w:line="215" w:lineRule="auto"/>
        <w:ind w:left="11"/>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项目；</w:t>
      </w:r>
    </w:p>
    <w:p w14:paraId="4762447D">
      <w:pPr>
        <w:spacing w:before="173" w:line="330" w:lineRule="auto"/>
        <w:ind w:left="5" w:right="67" w:firstLine="556"/>
        <w:rPr>
          <w:rFonts w:ascii="FangSong_GB2312" w:hAnsi="FangSong_GB2312" w:eastAsia="FangSong_GB2312" w:cs="FangSong_GB2312"/>
          <w:sz w:val="28"/>
          <w:szCs w:val="28"/>
        </w:rPr>
      </w:pPr>
      <w:r>
        <w:rPr>
          <w:rFonts w:ascii="Times New Roman" w:hAnsi="Times New Roman" w:eastAsia="Times New Roman" w:cs="Times New Roman"/>
          <w:spacing w:val="-3"/>
          <w:sz w:val="28"/>
          <w:szCs w:val="28"/>
        </w:rPr>
        <w:t>2</w:t>
      </w:r>
      <w:r>
        <w:rPr>
          <w:rFonts w:ascii="FangSong_GB2312" w:hAnsi="FangSong_GB2312" w:eastAsia="FangSong_GB2312" w:cs="FangSong_GB2312"/>
          <w:spacing w:val="-3"/>
          <w:sz w:val="28"/>
          <w:szCs w:val="28"/>
        </w:rPr>
        <w:t>）铁路、公路、管道、水运，以及公共航空和</w:t>
      </w:r>
      <w:r>
        <w:rPr>
          <w:rFonts w:ascii="Times New Roman" w:hAnsi="Times New Roman" w:eastAsia="Times New Roman" w:cs="Times New Roman"/>
          <w:spacing w:val="-3"/>
          <w:sz w:val="28"/>
          <w:szCs w:val="28"/>
        </w:rPr>
        <w:t>A1</w:t>
      </w:r>
      <w:r>
        <w:rPr>
          <w:rFonts w:ascii="FangSong_GB2312" w:hAnsi="FangSong_GB2312" w:eastAsia="FangSong_GB2312" w:cs="FangSong_GB2312"/>
          <w:spacing w:val="-3"/>
          <w:sz w:val="28"/>
          <w:szCs w:val="28"/>
        </w:rPr>
        <w:t>级通用</w:t>
      </w:r>
      <w:r>
        <w:rPr>
          <w:rFonts w:ascii="FangSong_GB2312" w:hAnsi="FangSong_GB2312" w:eastAsia="FangSong_GB2312" w:cs="FangSong_GB2312"/>
          <w:spacing w:val="-1"/>
          <w:sz w:val="28"/>
          <w:szCs w:val="28"/>
        </w:rPr>
        <w:t>机场等交通运输基础设施项目；</w:t>
      </w:r>
    </w:p>
    <w:p w14:paraId="77DB6971">
      <w:pPr>
        <w:spacing w:line="214" w:lineRule="auto"/>
        <w:ind w:left="567"/>
        <w:rPr>
          <w:rFonts w:ascii="FangSong_GB2312" w:hAnsi="FangSong_GB2312" w:eastAsia="FangSong_GB2312" w:cs="FangSong_GB2312"/>
          <w:sz w:val="28"/>
          <w:szCs w:val="28"/>
        </w:rPr>
      </w:pPr>
      <w:r>
        <w:rPr>
          <w:rFonts w:ascii="Times New Roman" w:hAnsi="Times New Roman" w:eastAsia="Times New Roman" w:cs="Times New Roman"/>
          <w:spacing w:val="-1"/>
          <w:sz w:val="28"/>
          <w:szCs w:val="28"/>
        </w:rPr>
        <w:t>3</w:t>
      </w:r>
      <w:r>
        <w:rPr>
          <w:rFonts w:ascii="FangSong_GB2312" w:hAnsi="FangSong_GB2312" w:eastAsia="FangSong_GB2312" w:cs="FangSong_GB2312"/>
          <w:spacing w:val="-1"/>
          <w:sz w:val="28"/>
          <w:szCs w:val="28"/>
        </w:rPr>
        <w:t>）电信枢纽、通信信息网络等通信基础设施项目；</w:t>
      </w:r>
    </w:p>
    <w:p w14:paraId="1F99D0C5">
      <w:pPr>
        <w:spacing w:before="174" w:line="214" w:lineRule="auto"/>
        <w:jc w:val="right"/>
        <w:rPr>
          <w:rFonts w:ascii="FangSong_GB2312" w:hAnsi="FangSong_GB2312" w:eastAsia="FangSong_GB2312" w:cs="FangSong_GB2312"/>
          <w:sz w:val="28"/>
          <w:szCs w:val="28"/>
        </w:rPr>
      </w:pPr>
      <w:r>
        <w:rPr>
          <w:rFonts w:ascii="Times New Roman" w:hAnsi="Times New Roman" w:eastAsia="Times New Roman" w:cs="Times New Roman"/>
          <w:spacing w:val="-8"/>
          <w:sz w:val="28"/>
          <w:szCs w:val="28"/>
        </w:rPr>
        <w:t>4</w:t>
      </w:r>
      <w:r>
        <w:rPr>
          <w:rFonts w:ascii="FangSong_GB2312" w:hAnsi="FangSong_GB2312" w:eastAsia="FangSong_GB2312" w:cs="FangSong_GB2312"/>
          <w:spacing w:val="-8"/>
          <w:sz w:val="28"/>
          <w:szCs w:val="28"/>
        </w:rPr>
        <w:t>）防洪、灌溉、排涝、引（供）水等水利基础设</w:t>
      </w:r>
      <w:r>
        <w:rPr>
          <w:rFonts w:ascii="FangSong_GB2312" w:hAnsi="FangSong_GB2312" w:eastAsia="FangSong_GB2312" w:cs="FangSong_GB2312"/>
          <w:spacing w:val="-9"/>
          <w:sz w:val="28"/>
          <w:szCs w:val="28"/>
        </w:rPr>
        <w:t>施项目；</w:t>
      </w:r>
    </w:p>
    <w:p w14:paraId="2D0D9E15">
      <w:pPr>
        <w:spacing w:before="177" w:line="214" w:lineRule="auto"/>
        <w:ind w:left="569"/>
        <w:rPr>
          <w:rFonts w:ascii="FangSong_GB2312" w:hAnsi="FangSong_GB2312" w:eastAsia="FangSong_GB2312" w:cs="FangSong_GB2312"/>
          <w:sz w:val="28"/>
          <w:szCs w:val="28"/>
        </w:rPr>
      </w:pPr>
      <w:r>
        <w:rPr>
          <w:rFonts w:ascii="Times New Roman" w:hAnsi="Times New Roman" w:eastAsia="Times New Roman" w:cs="Times New Roman"/>
          <w:spacing w:val="-1"/>
          <w:sz w:val="28"/>
          <w:szCs w:val="28"/>
        </w:rPr>
        <w:t>5</w:t>
      </w:r>
      <w:r>
        <w:rPr>
          <w:rFonts w:ascii="FangSong_GB2312" w:hAnsi="FangSong_GB2312" w:eastAsia="FangSong_GB2312" w:cs="FangSong_GB2312"/>
          <w:spacing w:val="-1"/>
          <w:sz w:val="28"/>
          <w:szCs w:val="28"/>
        </w:rPr>
        <w:t>）城市轨道交通等城建项目。</w:t>
      </w:r>
    </w:p>
    <w:p w14:paraId="78B12EF1">
      <w:pPr>
        <w:spacing w:before="174" w:line="214" w:lineRule="auto"/>
        <w:ind w:left="560"/>
        <w:rPr>
          <w:rFonts w:ascii="FangSong_GB2312" w:hAnsi="FangSong_GB2312" w:eastAsia="FangSong_GB2312" w:cs="FangSong_GB2312"/>
          <w:sz w:val="28"/>
          <w:szCs w:val="28"/>
        </w:rPr>
      </w:pPr>
      <w:r>
        <w:rPr>
          <w:rFonts w:ascii="Times New Roman" w:hAnsi="Times New Roman" w:eastAsia="Times New Roman" w:cs="Times New Roman"/>
          <w:spacing w:val="-1"/>
          <w:sz w:val="28"/>
          <w:szCs w:val="28"/>
        </w:rPr>
        <w:t>4</w:t>
      </w:r>
      <w:r>
        <w:rPr>
          <w:rFonts w:ascii="FangSong_GB2312" w:hAnsi="FangSong_GB2312" w:eastAsia="FangSong_GB2312" w:cs="FangSong_GB2312"/>
          <w:spacing w:val="-1"/>
          <w:sz w:val="28"/>
          <w:szCs w:val="28"/>
        </w:rPr>
        <w:t>．该工程建设项目达到规定的标准</w:t>
      </w:r>
    </w:p>
    <w:p w14:paraId="20BC2A36">
      <w:pPr>
        <w:spacing w:before="172" w:line="330" w:lineRule="auto"/>
        <w:ind w:left="19" w:right="65" w:firstLine="544"/>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根据</w:t>
      </w:r>
      <w:r>
        <w:rPr>
          <w:rFonts w:ascii="Times New Roman" w:hAnsi="Times New Roman" w:eastAsia="Times New Roman" w:cs="Times New Roman"/>
          <w:spacing w:val="-6"/>
          <w:sz w:val="28"/>
          <w:szCs w:val="28"/>
        </w:rPr>
        <w:t>16</w:t>
      </w:r>
      <w:r>
        <w:rPr>
          <w:rFonts w:ascii="FangSong_GB2312" w:hAnsi="FangSong_GB2312" w:eastAsia="FangSong_GB2312" w:cs="FangSong_GB2312"/>
          <w:spacing w:val="-6"/>
          <w:sz w:val="28"/>
          <w:szCs w:val="28"/>
        </w:rPr>
        <w:t>号令第五条第一款规定，国有企业工程建设项目是</w:t>
      </w:r>
      <w:r>
        <w:rPr>
          <w:rFonts w:ascii="FangSong_GB2312" w:hAnsi="FangSong_GB2312" w:eastAsia="FangSong_GB2312" w:cs="FangSong_GB2312"/>
          <w:spacing w:val="1"/>
          <w:sz w:val="28"/>
          <w:szCs w:val="28"/>
        </w:rPr>
        <w:t>否依法必须进行招标，除了满足以上</w:t>
      </w:r>
      <w:r>
        <w:rPr>
          <w:rFonts w:ascii="Times New Roman" w:hAnsi="Times New Roman" w:eastAsia="Times New Roman" w:cs="Times New Roman"/>
          <w:spacing w:val="1"/>
          <w:sz w:val="28"/>
          <w:szCs w:val="28"/>
        </w:rPr>
        <w:t>1-3</w:t>
      </w:r>
      <w:r>
        <w:rPr>
          <w:rFonts w:ascii="FangSong_GB2312" w:hAnsi="FangSong_GB2312" w:eastAsia="FangSong_GB2312" w:cs="FangSong_GB2312"/>
          <w:spacing w:val="1"/>
          <w:sz w:val="28"/>
          <w:szCs w:val="28"/>
        </w:rPr>
        <w:t>条件外，还必须达到</w:t>
      </w:r>
      <w:r>
        <w:rPr>
          <w:rFonts w:ascii="FangSong_GB2312" w:hAnsi="FangSong_GB2312" w:eastAsia="FangSong_GB2312" w:cs="FangSong_GB2312"/>
          <w:spacing w:val="-4"/>
          <w:sz w:val="28"/>
          <w:szCs w:val="28"/>
        </w:rPr>
        <w:t>下列标准之一：</w:t>
      </w:r>
    </w:p>
    <w:p w14:paraId="48745BED">
      <w:pPr>
        <w:spacing w:line="214" w:lineRule="auto"/>
        <w:ind w:left="556"/>
        <w:rPr>
          <w:rFonts w:ascii="FangSong_GB2312" w:hAnsi="FangSong_GB2312" w:eastAsia="FangSong_GB2312" w:cs="FangSong_GB2312"/>
          <w:sz w:val="28"/>
          <w:szCs w:val="28"/>
        </w:rPr>
      </w:pPr>
      <w:r>
        <w:rPr>
          <w:rFonts w:ascii="FangSong_GB2312" w:hAnsi="FangSong_GB2312" w:eastAsia="FangSong_GB2312" w:cs="FangSong_GB2312"/>
          <w:sz w:val="28"/>
          <w:szCs w:val="28"/>
        </w:rPr>
        <w:t>（</w:t>
      </w:r>
      <w:r>
        <w:rPr>
          <w:rFonts w:ascii="Times New Roman" w:hAnsi="Times New Roman" w:eastAsia="Times New Roman" w:cs="Times New Roman"/>
          <w:sz w:val="28"/>
          <w:szCs w:val="28"/>
        </w:rPr>
        <w:t>1</w:t>
      </w:r>
      <w:r>
        <w:rPr>
          <w:rFonts w:ascii="FangSong_GB2312" w:hAnsi="FangSong_GB2312" w:eastAsia="FangSong_GB2312" w:cs="FangSong_GB2312"/>
          <w:sz w:val="28"/>
          <w:szCs w:val="28"/>
        </w:rPr>
        <w:t>）施工单项合同估算价在</w:t>
      </w:r>
      <w:r>
        <w:rPr>
          <w:rFonts w:ascii="Times New Roman" w:hAnsi="Times New Roman" w:eastAsia="Times New Roman" w:cs="Times New Roman"/>
          <w:sz w:val="28"/>
          <w:szCs w:val="28"/>
        </w:rPr>
        <w:t>400</w:t>
      </w:r>
      <w:r>
        <w:rPr>
          <w:rFonts w:ascii="FangSong_GB2312" w:hAnsi="FangSong_GB2312" w:eastAsia="FangSong_GB2312" w:cs="FangSong_GB2312"/>
          <w:sz w:val="28"/>
          <w:szCs w:val="28"/>
        </w:rPr>
        <w:t>万元人民币以上；</w:t>
      </w:r>
    </w:p>
    <w:p w14:paraId="198BCCF0">
      <w:pPr>
        <w:spacing w:before="177" w:line="329" w:lineRule="auto"/>
        <w:ind w:left="3" w:right="67" w:firstLine="553"/>
        <w:rPr>
          <w:rFonts w:ascii="FangSong_GB2312" w:hAnsi="FangSong_GB2312" w:eastAsia="FangSong_GB2312" w:cs="FangSong_GB2312"/>
          <w:sz w:val="28"/>
          <w:szCs w:val="28"/>
        </w:rPr>
      </w:pPr>
      <w:r>
        <w:rPr>
          <w:rFonts w:ascii="FangSong_GB2312" w:hAnsi="FangSong_GB2312" w:eastAsia="FangSong_GB2312" w:cs="FangSong_GB2312"/>
          <w:sz w:val="28"/>
          <w:szCs w:val="28"/>
        </w:rPr>
        <w:t>（</w:t>
      </w:r>
      <w:r>
        <w:rPr>
          <w:rFonts w:ascii="Times New Roman" w:hAnsi="Times New Roman" w:eastAsia="Times New Roman" w:cs="Times New Roman"/>
          <w:sz w:val="28"/>
          <w:szCs w:val="28"/>
        </w:rPr>
        <w:t>2</w:t>
      </w:r>
      <w:r>
        <w:rPr>
          <w:rFonts w:ascii="FangSong_GB2312" w:hAnsi="FangSong_GB2312" w:eastAsia="FangSong_GB2312" w:cs="FangSong_GB2312"/>
          <w:sz w:val="28"/>
          <w:szCs w:val="28"/>
        </w:rPr>
        <w:t>）重要设备、材料等货物的采购，单项合同估算价在</w:t>
      </w:r>
      <w:r>
        <w:rPr>
          <w:rFonts w:ascii="Times New Roman" w:hAnsi="Times New Roman" w:eastAsia="Times New Roman" w:cs="Times New Roman"/>
          <w:spacing w:val="-1"/>
          <w:sz w:val="28"/>
          <w:szCs w:val="28"/>
        </w:rPr>
        <w:t>200</w:t>
      </w:r>
      <w:r>
        <w:rPr>
          <w:rFonts w:ascii="FangSong_GB2312" w:hAnsi="FangSong_GB2312" w:eastAsia="FangSong_GB2312" w:cs="FangSong_GB2312"/>
          <w:spacing w:val="-1"/>
          <w:sz w:val="28"/>
          <w:szCs w:val="28"/>
        </w:rPr>
        <w:t>万元人民币以上；</w:t>
      </w:r>
    </w:p>
    <w:p w14:paraId="418DF569">
      <w:pPr>
        <w:spacing w:line="330" w:lineRule="auto"/>
        <w:ind w:left="11" w:right="67" w:firstLine="545"/>
        <w:rPr>
          <w:rFonts w:ascii="FangSong_GB2312" w:hAnsi="FangSong_GB2312" w:eastAsia="FangSong_GB2312" w:cs="FangSong_GB2312"/>
          <w:sz w:val="28"/>
          <w:szCs w:val="28"/>
        </w:rPr>
      </w:pPr>
      <w:r>
        <w:rPr>
          <w:rFonts w:ascii="FangSong_GB2312" w:hAnsi="FangSong_GB2312" w:eastAsia="FangSong_GB2312" w:cs="FangSong_GB2312"/>
          <w:sz w:val="28"/>
          <w:szCs w:val="28"/>
        </w:rPr>
        <w:t>（</w:t>
      </w:r>
      <w:r>
        <w:rPr>
          <w:rFonts w:ascii="Times New Roman" w:hAnsi="Times New Roman" w:eastAsia="Times New Roman" w:cs="Times New Roman"/>
          <w:sz w:val="28"/>
          <w:szCs w:val="28"/>
        </w:rPr>
        <w:t>3</w:t>
      </w:r>
      <w:r>
        <w:rPr>
          <w:rFonts w:ascii="FangSong_GB2312" w:hAnsi="FangSong_GB2312" w:eastAsia="FangSong_GB2312" w:cs="FangSong_GB2312"/>
          <w:sz w:val="28"/>
          <w:szCs w:val="28"/>
        </w:rPr>
        <w:t>）勘察、设计、监理等服务的采购，单项合同估算价</w:t>
      </w:r>
      <w:r>
        <w:rPr>
          <w:rFonts w:ascii="FangSong_GB2312" w:hAnsi="FangSong_GB2312" w:eastAsia="FangSong_GB2312" w:cs="FangSong_GB2312"/>
          <w:spacing w:val="-2"/>
          <w:sz w:val="28"/>
          <w:szCs w:val="28"/>
        </w:rPr>
        <w:t>在</w:t>
      </w:r>
      <w:r>
        <w:rPr>
          <w:rFonts w:ascii="Times New Roman" w:hAnsi="Times New Roman" w:eastAsia="Times New Roman" w:cs="Times New Roman"/>
          <w:spacing w:val="-2"/>
          <w:sz w:val="28"/>
          <w:szCs w:val="28"/>
        </w:rPr>
        <w:t>100</w:t>
      </w:r>
      <w:r>
        <w:rPr>
          <w:rFonts w:ascii="FangSong_GB2312" w:hAnsi="FangSong_GB2312" w:eastAsia="FangSong_GB2312" w:cs="FangSong_GB2312"/>
          <w:spacing w:val="-2"/>
          <w:sz w:val="28"/>
          <w:szCs w:val="28"/>
        </w:rPr>
        <w:t>万元人民币以上。</w:t>
      </w:r>
    </w:p>
    <w:p w14:paraId="0C8F7253">
      <w:pPr>
        <w:spacing w:before="3" w:line="329" w:lineRule="auto"/>
        <w:ind w:left="24" w:right="67" w:firstLine="544"/>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若单项采购未达到上述相应标准的，则不属于</w:t>
      </w:r>
      <w:r>
        <w:rPr>
          <w:rFonts w:ascii="Times New Roman" w:hAnsi="Times New Roman" w:eastAsia="Times New Roman" w:cs="Times New Roman"/>
          <w:spacing w:val="-6"/>
          <w:sz w:val="28"/>
          <w:szCs w:val="28"/>
        </w:rPr>
        <w:t>16</w:t>
      </w:r>
      <w:r>
        <w:rPr>
          <w:rFonts w:ascii="FangSong_GB2312" w:hAnsi="FangSong_GB2312" w:eastAsia="FangSong_GB2312" w:cs="FangSong_GB2312"/>
          <w:spacing w:val="-6"/>
          <w:sz w:val="28"/>
          <w:szCs w:val="28"/>
        </w:rPr>
        <w:t>号令规定</w:t>
      </w:r>
      <w:r>
        <w:rPr>
          <w:rFonts w:ascii="FangSong_GB2312" w:hAnsi="FangSong_GB2312" w:eastAsia="FangSong_GB2312" w:cs="FangSong_GB2312"/>
          <w:spacing w:val="-3"/>
          <w:sz w:val="28"/>
          <w:szCs w:val="28"/>
        </w:rPr>
        <w:t>必须依法招标的范围。</w:t>
      </w:r>
    </w:p>
    <w:p w14:paraId="6F367DAA">
      <w:pPr>
        <w:spacing w:before="3" w:line="329" w:lineRule="auto"/>
        <w:ind w:left="12" w:right="67" w:firstLine="554"/>
        <w:jc w:val="both"/>
        <w:rPr>
          <w:rFonts w:ascii="FangSong_GB2312" w:hAnsi="FangSong_GB2312" w:eastAsia="FangSong_GB2312" w:cs="FangSong_GB2312"/>
          <w:sz w:val="28"/>
          <w:szCs w:val="28"/>
        </w:rPr>
      </w:pPr>
      <w:r>
        <w:rPr>
          <w:rFonts w:ascii="Times New Roman" w:hAnsi="Times New Roman" w:eastAsia="Times New Roman" w:cs="Times New Roman"/>
          <w:spacing w:val="-2"/>
          <w:sz w:val="28"/>
          <w:szCs w:val="28"/>
        </w:rPr>
        <w:t>770</w:t>
      </w:r>
      <w:r>
        <w:rPr>
          <w:rFonts w:ascii="FangSong_GB2312" w:hAnsi="FangSong_GB2312" w:eastAsia="FangSong_GB2312" w:cs="FangSong_GB2312"/>
          <w:spacing w:val="-2"/>
          <w:sz w:val="28"/>
          <w:szCs w:val="28"/>
        </w:rPr>
        <w:t>号文明确了</w:t>
      </w:r>
      <w:r>
        <w:rPr>
          <w:rFonts w:ascii="Times New Roman" w:hAnsi="Times New Roman" w:eastAsia="Times New Roman" w:cs="Times New Roman"/>
          <w:spacing w:val="-2"/>
          <w:sz w:val="28"/>
          <w:szCs w:val="28"/>
        </w:rPr>
        <w:t>16</w:t>
      </w:r>
      <w:r>
        <w:rPr>
          <w:rFonts w:ascii="FangSong_GB2312" w:hAnsi="FangSong_GB2312" w:eastAsia="FangSong_GB2312" w:cs="FangSong_GB2312"/>
          <w:spacing w:val="-2"/>
          <w:sz w:val="28"/>
          <w:szCs w:val="28"/>
        </w:rPr>
        <w:t>号文第五条第二款规定“</w:t>
      </w:r>
      <w:r>
        <w:rPr>
          <w:rFonts w:ascii="FangSong_GB2312" w:hAnsi="FangSong_GB2312" w:eastAsia="FangSong_GB2312" w:cs="FangSong_GB2312"/>
          <w:spacing w:val="-91"/>
          <w:sz w:val="28"/>
          <w:szCs w:val="28"/>
        </w:rPr>
        <w:t xml:space="preserve"> </w:t>
      </w:r>
      <w:r>
        <w:rPr>
          <w:rFonts w:ascii="FangSong_GB2312" w:hAnsi="FangSong_GB2312" w:eastAsia="FangSong_GB2312" w:cs="FangSong_GB2312"/>
          <w:spacing w:val="-2"/>
          <w:sz w:val="28"/>
          <w:szCs w:val="28"/>
        </w:rPr>
        <w:t>同一项目中可</w:t>
      </w:r>
      <w:r>
        <w:rPr>
          <w:rFonts w:ascii="FangSong_GB2312" w:hAnsi="FangSong_GB2312" w:eastAsia="FangSong_GB2312" w:cs="FangSong_GB2312"/>
          <w:spacing w:val="-6"/>
          <w:sz w:val="28"/>
          <w:szCs w:val="28"/>
        </w:rPr>
        <w:t>以合并进行的勘察、设计、施工、监理以及与工程建设有关的重要设备、材料等的采购，合同估算价合计达到前款规定标准的，必须招标。”的目的是防止发包方通过化整为零方式规避招标。其中，“同一项目中可以合并进行”，是指根据项目实际，以及行业标准或行业惯例，符合科学性、经济性、可操作</w:t>
      </w:r>
    </w:p>
    <w:p w14:paraId="0B80BD91">
      <w:pPr>
        <w:spacing w:line="329" w:lineRule="auto"/>
        <w:rPr>
          <w:rFonts w:ascii="FangSong_GB2312" w:hAnsi="FangSong_GB2312" w:eastAsia="FangSong_GB2312" w:cs="FangSong_GB2312"/>
          <w:sz w:val="28"/>
          <w:szCs w:val="28"/>
        </w:rPr>
        <w:sectPr>
          <w:footerReference r:id="rId32" w:type="default"/>
          <w:pgSz w:w="10489" w:h="14740"/>
          <w:pgMar w:top="400" w:right="1463" w:bottom="1178" w:left="1534" w:header="0" w:footer="961" w:gutter="0"/>
          <w:cols w:space="720" w:num="1"/>
        </w:sectPr>
      </w:pPr>
    </w:p>
    <w:p w14:paraId="46B371A8">
      <w:pPr>
        <w:pStyle w:val="2"/>
        <w:spacing w:line="249" w:lineRule="auto"/>
      </w:pPr>
    </w:p>
    <w:p w14:paraId="52E73F80">
      <w:pPr>
        <w:pStyle w:val="2"/>
        <w:spacing w:line="250" w:lineRule="auto"/>
      </w:pPr>
    </w:p>
    <w:p w14:paraId="7DB277A1">
      <w:pPr>
        <w:pStyle w:val="2"/>
        <w:spacing w:line="250" w:lineRule="auto"/>
      </w:pPr>
    </w:p>
    <w:p w14:paraId="4A5298C2">
      <w:pPr>
        <w:pStyle w:val="2"/>
        <w:spacing w:line="250" w:lineRule="auto"/>
      </w:pPr>
    </w:p>
    <w:p w14:paraId="2145A946">
      <w:pPr>
        <w:pStyle w:val="2"/>
        <w:spacing w:line="250" w:lineRule="auto"/>
      </w:pPr>
    </w:p>
    <w:p w14:paraId="007CE9F5">
      <w:pPr>
        <w:spacing w:before="91" w:line="213" w:lineRule="auto"/>
        <w:jc w:val="right"/>
        <w:rPr>
          <w:rFonts w:ascii="FangSong_GB2312" w:hAnsi="FangSong_GB2312" w:eastAsia="FangSong_GB2312" w:cs="FangSong_GB2312"/>
          <w:sz w:val="28"/>
          <w:szCs w:val="28"/>
        </w:rPr>
      </w:pPr>
      <w:r>
        <w:rPr>
          <w:rFonts w:ascii="FangSong_GB2312" w:hAnsi="FangSong_GB2312" w:eastAsia="FangSong_GB2312" w:cs="FangSong_GB2312"/>
          <w:spacing w:val="-3"/>
          <w:sz w:val="28"/>
          <w:szCs w:val="28"/>
        </w:rPr>
        <w:t>性要求，同一项目中适宜放在一起进行采购的同类采购项目。</w:t>
      </w:r>
    </w:p>
    <w:p w14:paraId="76C9A214">
      <w:pPr>
        <w:spacing w:before="175" w:line="216" w:lineRule="auto"/>
        <w:ind w:left="551"/>
        <w:rPr>
          <w:rFonts w:ascii="FangSong_GB2312" w:hAnsi="FangSong_GB2312" w:eastAsia="FangSong_GB2312" w:cs="FangSong_GB2312"/>
          <w:sz w:val="28"/>
          <w:szCs w:val="28"/>
        </w:rPr>
      </w:pPr>
      <w:r>
        <w:rPr>
          <w:rFonts w:ascii="FangSong_GB2312" w:hAnsi="FangSong_GB2312" w:eastAsia="FangSong_GB2312" w:cs="FangSong_GB2312"/>
          <w:sz w:val="28"/>
          <w:szCs w:val="28"/>
        </w:rPr>
        <w:t>（二）依法必须进行招标的其他项目</w:t>
      </w:r>
    </w:p>
    <w:p w14:paraId="10311962">
      <w:pPr>
        <w:spacing w:before="168" w:line="330" w:lineRule="auto"/>
        <w:ind w:left="2" w:firstLine="548"/>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《招标投标法》第三条第三款规定了，法律或者国务院对</w:t>
      </w:r>
      <w:r>
        <w:rPr>
          <w:rFonts w:ascii="FangSong_GB2312" w:hAnsi="FangSong_GB2312" w:eastAsia="FangSong_GB2312" w:cs="FangSong_GB2312"/>
          <w:spacing w:val="-12"/>
          <w:sz w:val="28"/>
          <w:szCs w:val="28"/>
        </w:rPr>
        <w:t>必须进行招标的其他项目的范围有规定的，依照其规定。可见，</w:t>
      </w:r>
      <w:r>
        <w:rPr>
          <w:rFonts w:ascii="FangSong_GB2312" w:hAnsi="FangSong_GB2312" w:eastAsia="FangSong_GB2312" w:cs="FangSong_GB2312"/>
          <w:spacing w:val="-6"/>
          <w:sz w:val="28"/>
          <w:szCs w:val="28"/>
        </w:rPr>
        <w:t>工程建设项目是《招标投标法》等招标投标规定规范的主要领</w:t>
      </w:r>
      <w:r>
        <w:rPr>
          <w:rFonts w:ascii="FangSong_GB2312" w:hAnsi="FangSong_GB2312" w:eastAsia="FangSong_GB2312" w:cs="FangSong_GB2312"/>
          <w:spacing w:val="-2"/>
          <w:sz w:val="28"/>
          <w:szCs w:val="28"/>
        </w:rPr>
        <w:t>域，但是依法必须进行招标的范围并不局限于工程建设</w:t>
      </w:r>
      <w:r>
        <w:rPr>
          <w:rFonts w:ascii="FangSong_GB2312" w:hAnsi="FangSong_GB2312" w:eastAsia="FangSong_GB2312" w:cs="FangSong_GB2312"/>
          <w:spacing w:val="-3"/>
          <w:sz w:val="28"/>
          <w:szCs w:val="28"/>
        </w:rPr>
        <w:t>项目。</w:t>
      </w:r>
      <w:r>
        <w:rPr>
          <w:rFonts w:ascii="FangSong_GB2312" w:hAnsi="FangSong_GB2312" w:eastAsia="FangSong_GB2312" w:cs="FangSong_GB2312"/>
          <w:spacing w:val="5"/>
          <w:sz w:val="28"/>
          <w:szCs w:val="28"/>
        </w:rPr>
        <w:t>法律或者国务院也可以对依法必须进行招标的其他项目进行</w:t>
      </w:r>
      <w:r>
        <w:rPr>
          <w:rFonts w:ascii="FangSong_GB2312" w:hAnsi="FangSong_GB2312" w:eastAsia="FangSong_GB2312" w:cs="FangSong_GB2312"/>
          <w:spacing w:val="-12"/>
          <w:sz w:val="28"/>
          <w:szCs w:val="28"/>
        </w:rPr>
        <w:t>规定，例如我国现行法律已有规定的：科研课题、特许经营权、</w:t>
      </w:r>
      <w:r>
        <w:rPr>
          <w:rFonts w:ascii="FangSong_GB2312" w:hAnsi="FangSong_GB2312" w:eastAsia="FangSong_GB2312" w:cs="FangSong_GB2312"/>
          <w:spacing w:val="-1"/>
          <w:sz w:val="28"/>
          <w:szCs w:val="28"/>
        </w:rPr>
        <w:t>药品采购、城市基础设施投资、机电产品国际采购等。</w:t>
      </w:r>
    </w:p>
    <w:p w14:paraId="27FA21E8">
      <w:pPr>
        <w:spacing w:line="330" w:lineRule="auto"/>
        <w:ind w:left="5" w:right="88" w:firstLine="545"/>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【法规依据】《招标投标法》第三条；《招标投标法实施</w:t>
      </w:r>
      <w:r>
        <w:rPr>
          <w:rFonts w:ascii="FangSong_GB2312" w:hAnsi="FangSong_GB2312" w:eastAsia="FangSong_GB2312" w:cs="FangSong_GB2312"/>
          <w:spacing w:val="-9"/>
          <w:sz w:val="28"/>
          <w:szCs w:val="28"/>
        </w:rPr>
        <w:t>条例》第三条；【发改委</w:t>
      </w:r>
      <w:r>
        <w:rPr>
          <w:rFonts w:ascii="Times New Roman" w:hAnsi="Times New Roman" w:eastAsia="Times New Roman" w:cs="Times New Roman"/>
          <w:spacing w:val="-9"/>
          <w:sz w:val="28"/>
          <w:szCs w:val="28"/>
        </w:rPr>
        <w:t>16</w:t>
      </w:r>
      <w:r>
        <w:rPr>
          <w:rFonts w:ascii="FangSong_GB2312" w:hAnsi="FangSong_GB2312" w:eastAsia="FangSong_GB2312" w:cs="FangSong_GB2312"/>
          <w:spacing w:val="-9"/>
          <w:sz w:val="28"/>
          <w:szCs w:val="28"/>
        </w:rPr>
        <w:t>号令】、【发改法规规〔</w:t>
      </w:r>
      <w:r>
        <w:rPr>
          <w:rFonts w:ascii="Times New Roman" w:hAnsi="Times New Roman" w:eastAsia="Times New Roman" w:cs="Times New Roman"/>
          <w:spacing w:val="-9"/>
          <w:sz w:val="28"/>
          <w:szCs w:val="28"/>
        </w:rPr>
        <w:t>2018</w:t>
      </w:r>
      <w:r>
        <w:rPr>
          <w:rFonts w:ascii="FangSong_GB2312" w:hAnsi="FangSong_GB2312" w:eastAsia="FangSong_GB2312" w:cs="FangSong_GB2312"/>
          <w:spacing w:val="-9"/>
          <w:sz w:val="28"/>
          <w:szCs w:val="28"/>
        </w:rPr>
        <w:t>〕</w:t>
      </w:r>
      <w:r>
        <w:rPr>
          <w:rFonts w:ascii="Times New Roman" w:hAnsi="Times New Roman" w:eastAsia="Times New Roman" w:cs="Times New Roman"/>
          <w:spacing w:val="-9"/>
          <w:sz w:val="28"/>
          <w:szCs w:val="28"/>
        </w:rPr>
        <w:t>843</w:t>
      </w:r>
      <w:bookmarkStart w:id="88" w:name="bookmark155"/>
      <w:bookmarkEnd w:id="88"/>
      <w:bookmarkStart w:id="89" w:name="bookmark34"/>
      <w:bookmarkEnd w:id="89"/>
      <w:bookmarkStart w:id="90" w:name="bookmark35"/>
      <w:bookmarkEnd w:id="90"/>
      <w:r>
        <w:rPr>
          <w:rFonts w:ascii="FangSong_GB2312" w:hAnsi="FangSong_GB2312" w:eastAsia="FangSong_GB2312" w:cs="FangSong_GB2312"/>
          <w:spacing w:val="-1"/>
          <w:sz w:val="28"/>
          <w:szCs w:val="28"/>
        </w:rPr>
        <w:t>号】、【发改办法规〔</w:t>
      </w:r>
      <w:r>
        <w:rPr>
          <w:rFonts w:ascii="Times New Roman" w:hAnsi="Times New Roman" w:eastAsia="Times New Roman" w:cs="Times New Roman"/>
          <w:spacing w:val="-1"/>
          <w:sz w:val="28"/>
          <w:szCs w:val="28"/>
        </w:rPr>
        <w:t>2020</w:t>
      </w:r>
      <w:r>
        <w:rPr>
          <w:rFonts w:ascii="FangSong_GB2312" w:hAnsi="FangSong_GB2312" w:eastAsia="FangSong_GB2312" w:cs="FangSong_GB2312"/>
          <w:spacing w:val="-1"/>
          <w:sz w:val="28"/>
          <w:szCs w:val="28"/>
        </w:rPr>
        <w:t>〕</w:t>
      </w:r>
      <w:r>
        <w:rPr>
          <w:rFonts w:ascii="Times New Roman" w:hAnsi="Times New Roman" w:eastAsia="Times New Roman" w:cs="Times New Roman"/>
          <w:spacing w:val="-1"/>
          <w:sz w:val="28"/>
          <w:szCs w:val="28"/>
        </w:rPr>
        <w:t>770</w:t>
      </w:r>
      <w:r>
        <w:rPr>
          <w:rFonts w:ascii="FangSong_GB2312" w:hAnsi="FangSong_GB2312" w:eastAsia="FangSong_GB2312" w:cs="FangSong_GB2312"/>
          <w:spacing w:val="-1"/>
          <w:sz w:val="28"/>
          <w:szCs w:val="28"/>
        </w:rPr>
        <w:t>号】。</w:t>
      </w:r>
    </w:p>
    <w:p w14:paraId="71108EEC">
      <w:pPr>
        <w:spacing w:before="155" w:line="330" w:lineRule="auto"/>
        <w:ind w:left="37" w:right="87" w:firstLine="529"/>
        <w:outlineLvl w:val="0"/>
        <w:rPr>
          <w:rFonts w:ascii="黑体" w:hAnsi="黑体" w:eastAsia="黑体" w:cs="黑体"/>
          <w:sz w:val="28"/>
          <w:szCs w:val="28"/>
        </w:rPr>
      </w:pPr>
      <w:bookmarkStart w:id="91" w:name="bookmark156"/>
      <w:bookmarkEnd w:id="91"/>
      <w:r>
        <w:rPr>
          <w:rFonts w:ascii="黑体" w:hAnsi="黑体" w:eastAsia="黑体" w:cs="黑体"/>
          <w:spacing w:val="-6"/>
          <w:sz w:val="28"/>
          <w:szCs w:val="28"/>
        </w:rPr>
        <w:t>三十、除依法必须进行招标项目之外，国有企业如何确定</w:t>
      </w:r>
      <w:bookmarkStart w:id="92" w:name="bookmark156"/>
      <w:bookmarkEnd w:id="92"/>
      <w:r>
        <w:rPr>
          <w:rFonts w:ascii="黑体" w:hAnsi="黑体" w:eastAsia="黑体" w:cs="黑体"/>
          <w:spacing w:val="-6"/>
          <w:sz w:val="28"/>
          <w:szCs w:val="28"/>
        </w:rPr>
        <w:t>自行招标的范围？</w:t>
      </w:r>
    </w:p>
    <w:p w14:paraId="0D58230A">
      <w:pPr>
        <w:spacing w:before="6" w:line="329" w:lineRule="auto"/>
        <w:ind w:right="87" w:firstLine="567"/>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对于非依法必须进行招标的项目，国有企业可以根据</w:t>
      </w:r>
      <w:r>
        <w:rPr>
          <w:rFonts w:ascii="FangSong_GB2312" w:hAnsi="FangSong_GB2312" w:eastAsia="FangSong_GB2312" w:cs="FangSong_GB2312"/>
          <w:spacing w:val="-7"/>
          <w:sz w:val="28"/>
          <w:szCs w:val="28"/>
        </w:rPr>
        <w:t>市场</w:t>
      </w:r>
      <w:r>
        <w:rPr>
          <w:rFonts w:ascii="FangSong_GB2312" w:hAnsi="FangSong_GB2312" w:eastAsia="FangSong_GB2312" w:cs="FangSong_GB2312"/>
          <w:spacing w:val="-5"/>
          <w:sz w:val="28"/>
          <w:szCs w:val="28"/>
        </w:rPr>
        <w:t>竞争状态、项目特点、采购目标等因素自主决</w:t>
      </w:r>
      <w:r>
        <w:rPr>
          <w:rFonts w:ascii="FangSong_GB2312" w:hAnsi="FangSong_GB2312" w:eastAsia="FangSong_GB2312" w:cs="FangSong_GB2312"/>
          <w:spacing w:val="-6"/>
          <w:sz w:val="28"/>
          <w:szCs w:val="28"/>
        </w:rPr>
        <w:t>定是否采用招标</w:t>
      </w:r>
      <w:r>
        <w:rPr>
          <w:rFonts w:ascii="FangSong_GB2312" w:hAnsi="FangSong_GB2312" w:eastAsia="FangSong_GB2312" w:cs="FangSong_GB2312"/>
          <w:spacing w:val="5"/>
          <w:sz w:val="28"/>
          <w:szCs w:val="28"/>
        </w:rPr>
        <w:t>方式进行采购，并通过企业内部采购或招标管理制度予以确</w:t>
      </w:r>
      <w:r>
        <w:rPr>
          <w:rFonts w:ascii="FangSong_GB2312" w:hAnsi="FangSong_GB2312" w:eastAsia="FangSong_GB2312" w:cs="FangSong_GB2312"/>
          <w:spacing w:val="-6"/>
          <w:sz w:val="28"/>
          <w:szCs w:val="28"/>
        </w:rPr>
        <w:t>定，可以针对不同类型的项目有区别地设定招标采购范围。若国有企业选择以招标方式进行采购的，招标活动应当遵循《招标投标法》的一般规则，而对于专门针对依法必须招标项目的</w:t>
      </w:r>
      <w:r>
        <w:rPr>
          <w:rFonts w:ascii="FangSong_GB2312" w:hAnsi="FangSong_GB2312" w:eastAsia="FangSong_GB2312" w:cs="FangSong_GB2312"/>
          <w:spacing w:val="-5"/>
          <w:sz w:val="28"/>
          <w:szCs w:val="28"/>
        </w:rPr>
        <w:t>规则，则不强制适用于国有企业自行招标的项</w:t>
      </w:r>
      <w:r>
        <w:rPr>
          <w:rFonts w:ascii="FangSong_GB2312" w:hAnsi="FangSong_GB2312" w:eastAsia="FangSong_GB2312" w:cs="FangSong_GB2312"/>
          <w:spacing w:val="-6"/>
          <w:sz w:val="28"/>
          <w:szCs w:val="28"/>
        </w:rPr>
        <w:t>目，如应当在国家指定媒介发布招标公告，自招标文件发出之日起至投标人提</w:t>
      </w:r>
      <w:r>
        <w:rPr>
          <w:rFonts w:ascii="FangSong_GB2312" w:hAnsi="FangSong_GB2312" w:eastAsia="FangSong_GB2312" w:cs="FangSong_GB2312"/>
          <w:spacing w:val="-8"/>
          <w:sz w:val="28"/>
          <w:szCs w:val="28"/>
        </w:rPr>
        <w:t>交投标文件截止之日止不得少于二十</w:t>
      </w:r>
      <w:r>
        <w:rPr>
          <w:rFonts w:ascii="FangSong_GB2312" w:hAnsi="FangSong_GB2312" w:eastAsia="FangSong_GB2312" w:cs="FangSong_GB2312"/>
          <w:spacing w:val="-67"/>
          <w:sz w:val="28"/>
          <w:szCs w:val="28"/>
        </w:rPr>
        <w:t xml:space="preserve"> </w:t>
      </w:r>
      <w:r>
        <w:rPr>
          <w:rFonts w:ascii="FangSong_GB2312" w:hAnsi="FangSong_GB2312" w:eastAsia="FangSong_GB2312" w:cs="FangSong_GB2312"/>
          <w:spacing w:val="-8"/>
          <w:sz w:val="28"/>
          <w:szCs w:val="28"/>
        </w:rPr>
        <w:t>日，评标委员会专家成员</w:t>
      </w:r>
    </w:p>
    <w:p w14:paraId="57569A1B">
      <w:pPr>
        <w:spacing w:line="329" w:lineRule="auto"/>
        <w:rPr>
          <w:rFonts w:ascii="FangSong_GB2312" w:hAnsi="FangSong_GB2312" w:eastAsia="FangSong_GB2312" w:cs="FangSong_GB2312"/>
          <w:sz w:val="28"/>
          <w:szCs w:val="28"/>
        </w:rPr>
        <w:sectPr>
          <w:footerReference r:id="rId33" w:type="default"/>
          <w:pgSz w:w="10489" w:h="14740"/>
          <w:pgMar w:top="400" w:right="1441" w:bottom="1178" w:left="1539" w:header="0" w:footer="961" w:gutter="0"/>
          <w:cols w:space="720" w:num="1"/>
        </w:sectPr>
      </w:pPr>
    </w:p>
    <w:p w14:paraId="12112717">
      <w:pPr>
        <w:pStyle w:val="2"/>
        <w:spacing w:line="249" w:lineRule="auto"/>
      </w:pPr>
    </w:p>
    <w:p w14:paraId="6E74007C">
      <w:pPr>
        <w:pStyle w:val="2"/>
        <w:spacing w:line="250" w:lineRule="auto"/>
      </w:pPr>
    </w:p>
    <w:p w14:paraId="596D577C">
      <w:pPr>
        <w:pStyle w:val="2"/>
        <w:spacing w:line="250" w:lineRule="auto"/>
      </w:pPr>
    </w:p>
    <w:p w14:paraId="7BAE333F">
      <w:pPr>
        <w:pStyle w:val="2"/>
        <w:spacing w:line="250" w:lineRule="auto"/>
      </w:pPr>
    </w:p>
    <w:p w14:paraId="40B8CAA0">
      <w:pPr>
        <w:pStyle w:val="2"/>
        <w:spacing w:line="250" w:lineRule="auto"/>
      </w:pPr>
    </w:p>
    <w:p w14:paraId="5264CC13">
      <w:pPr>
        <w:spacing w:before="91" w:line="214" w:lineRule="auto"/>
        <w:jc w:val="right"/>
        <w:rPr>
          <w:rFonts w:ascii="FangSong_GB2312" w:hAnsi="FangSong_GB2312" w:eastAsia="FangSong_GB2312" w:cs="FangSong_GB2312"/>
          <w:sz w:val="28"/>
          <w:szCs w:val="28"/>
        </w:rPr>
      </w:pPr>
      <w:bookmarkStart w:id="93" w:name="bookmark157"/>
      <w:bookmarkEnd w:id="93"/>
      <w:bookmarkStart w:id="94" w:name="bookmark36"/>
      <w:bookmarkEnd w:id="94"/>
      <w:r>
        <w:rPr>
          <w:rFonts w:ascii="FangSong_GB2312" w:hAnsi="FangSong_GB2312" w:eastAsia="FangSong_GB2312" w:cs="FangSong_GB2312"/>
          <w:spacing w:val="-3"/>
          <w:sz w:val="28"/>
          <w:szCs w:val="28"/>
        </w:rPr>
        <w:t>不得少于三分之二，所有投标被否绝后应当重新招标等规定。</w:t>
      </w:r>
    </w:p>
    <w:p w14:paraId="3E5F280D">
      <w:pPr>
        <w:spacing w:before="329" w:line="223" w:lineRule="auto"/>
        <w:ind w:left="572"/>
        <w:outlineLvl w:val="0"/>
        <w:rPr>
          <w:rFonts w:ascii="黑体" w:hAnsi="黑体" w:eastAsia="黑体" w:cs="黑体"/>
          <w:sz w:val="28"/>
          <w:szCs w:val="28"/>
        </w:rPr>
      </w:pPr>
      <w:bookmarkStart w:id="95" w:name="bookmark158"/>
      <w:bookmarkEnd w:id="95"/>
      <w:r>
        <w:rPr>
          <w:rFonts w:ascii="黑体" w:hAnsi="黑体" w:eastAsia="黑体" w:cs="黑体"/>
          <w:spacing w:val="-1"/>
          <w:sz w:val="28"/>
          <w:szCs w:val="28"/>
        </w:rPr>
        <w:t>三十一、什么是公开招标和邀请招标？</w:t>
      </w:r>
    </w:p>
    <w:p w14:paraId="7561CC46">
      <w:pPr>
        <w:spacing w:before="167" w:line="329" w:lineRule="auto"/>
        <w:ind w:left="5" w:right="76" w:firstLine="565"/>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招标分为公开招标和邀请招标。公开招标，是指招标人以招标公告的方式邀请不特定的法人或者其他组织投标。邀请招标，是指招标人以投标邀请书的方式邀请特定的法人或者其他</w:t>
      </w:r>
      <w:r>
        <w:rPr>
          <w:rFonts w:ascii="FangSong_GB2312" w:hAnsi="FangSong_GB2312" w:eastAsia="FangSong_GB2312" w:cs="FangSong_GB2312"/>
          <w:spacing w:val="-2"/>
          <w:sz w:val="28"/>
          <w:szCs w:val="28"/>
        </w:rPr>
        <w:t>组织投标。</w:t>
      </w:r>
    </w:p>
    <w:p w14:paraId="30A23587">
      <w:pPr>
        <w:spacing w:line="214" w:lineRule="auto"/>
        <w:ind w:left="556"/>
        <w:rPr>
          <w:rFonts w:ascii="FangSong_GB2312" w:hAnsi="FangSong_GB2312" w:eastAsia="FangSong_GB2312" w:cs="FangSong_GB2312"/>
          <w:sz w:val="28"/>
          <w:szCs w:val="28"/>
        </w:rPr>
      </w:pPr>
      <w:r>
        <w:rPr>
          <w:rFonts w:ascii="FangSong_GB2312" w:hAnsi="FangSong_GB2312" w:eastAsia="FangSong_GB2312" w:cs="FangSong_GB2312"/>
          <w:sz w:val="28"/>
          <w:szCs w:val="28"/>
        </w:rPr>
        <w:t>【法规依据】《招标投标法》第十条。</w:t>
      </w:r>
    </w:p>
    <w:p w14:paraId="0BA8943B">
      <w:pPr>
        <w:spacing w:before="329" w:line="223" w:lineRule="auto"/>
        <w:ind w:left="572"/>
        <w:outlineLvl w:val="0"/>
        <w:rPr>
          <w:rFonts w:ascii="黑体" w:hAnsi="黑体" w:eastAsia="黑体" w:cs="黑体"/>
          <w:sz w:val="28"/>
          <w:szCs w:val="28"/>
        </w:rPr>
      </w:pPr>
      <w:bookmarkStart w:id="96" w:name="bookmark159"/>
      <w:bookmarkEnd w:id="96"/>
      <w:bookmarkStart w:id="97" w:name="bookmark37"/>
      <w:bookmarkEnd w:id="97"/>
      <w:r>
        <w:rPr>
          <w:rFonts w:ascii="黑体" w:hAnsi="黑体" w:eastAsia="黑体" w:cs="黑体"/>
          <w:spacing w:val="-1"/>
          <w:sz w:val="28"/>
          <w:szCs w:val="28"/>
        </w:rPr>
        <w:t>三十二、适用公开招标的情形有哪些？</w:t>
      </w:r>
    </w:p>
    <w:p w14:paraId="4A6A9F1E">
      <w:pPr>
        <w:spacing w:before="161" w:line="330" w:lineRule="auto"/>
        <w:ind w:left="11" w:right="74" w:firstLine="563"/>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原则上，依法必须进行招标的项目，若属于国务院</w:t>
      </w:r>
      <w:r>
        <w:rPr>
          <w:rFonts w:ascii="FangSong_GB2312" w:hAnsi="FangSong_GB2312" w:eastAsia="FangSong_GB2312" w:cs="FangSong_GB2312"/>
          <w:spacing w:val="-7"/>
          <w:sz w:val="28"/>
          <w:szCs w:val="28"/>
        </w:rPr>
        <w:t>发展计</w:t>
      </w:r>
      <w:r>
        <w:rPr>
          <w:rFonts w:ascii="FangSong_GB2312" w:hAnsi="FangSong_GB2312" w:eastAsia="FangSong_GB2312" w:cs="FangSong_GB2312"/>
          <w:spacing w:val="-6"/>
          <w:sz w:val="28"/>
          <w:szCs w:val="28"/>
        </w:rPr>
        <w:t>划部门确定的国家重点项目和省、自治区、直辖市人民政府确</w:t>
      </w:r>
      <w:r>
        <w:rPr>
          <w:rFonts w:ascii="FangSong_GB2312" w:hAnsi="FangSong_GB2312" w:eastAsia="FangSong_GB2312" w:cs="FangSong_GB2312"/>
          <w:spacing w:val="5"/>
          <w:sz w:val="28"/>
          <w:szCs w:val="28"/>
        </w:rPr>
        <w:t>定的地方重点项目以及国有资金占控股或者主导地位的依法</w:t>
      </w:r>
      <w:r>
        <w:rPr>
          <w:rFonts w:ascii="FangSong_GB2312" w:hAnsi="FangSong_GB2312" w:eastAsia="FangSong_GB2312" w:cs="FangSong_GB2312"/>
          <w:spacing w:val="-1"/>
          <w:sz w:val="28"/>
          <w:szCs w:val="28"/>
        </w:rPr>
        <w:t>必须进行招标的项目，应当公开招标。</w:t>
      </w:r>
    </w:p>
    <w:p w14:paraId="7FA0C7E4">
      <w:pPr>
        <w:spacing w:before="3" w:line="329" w:lineRule="auto"/>
        <w:ind w:left="9" w:right="76" w:firstLine="547"/>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【法规依据】《招标投标法》第十一条；《招标投标法实</w:t>
      </w:r>
      <w:bookmarkStart w:id="98" w:name="bookmark38"/>
      <w:bookmarkEnd w:id="98"/>
      <w:bookmarkStart w:id="99" w:name="bookmark160"/>
      <w:bookmarkEnd w:id="99"/>
      <w:r>
        <w:rPr>
          <w:rFonts w:ascii="FangSong_GB2312" w:hAnsi="FangSong_GB2312" w:eastAsia="FangSong_GB2312" w:cs="FangSong_GB2312"/>
          <w:spacing w:val="-2"/>
          <w:sz w:val="28"/>
          <w:szCs w:val="28"/>
        </w:rPr>
        <w:t>施条例》第八条。</w:t>
      </w:r>
    </w:p>
    <w:p w14:paraId="6DFC0110">
      <w:pPr>
        <w:spacing w:before="155" w:line="223" w:lineRule="auto"/>
        <w:ind w:left="572"/>
        <w:outlineLvl w:val="0"/>
        <w:rPr>
          <w:rFonts w:ascii="黑体" w:hAnsi="黑体" w:eastAsia="黑体" w:cs="黑体"/>
          <w:sz w:val="28"/>
          <w:szCs w:val="28"/>
        </w:rPr>
      </w:pPr>
      <w:bookmarkStart w:id="100" w:name="bookmark161"/>
      <w:bookmarkEnd w:id="100"/>
      <w:r>
        <w:rPr>
          <w:rFonts w:ascii="黑体" w:hAnsi="黑体" w:eastAsia="黑体" w:cs="黑体"/>
          <w:spacing w:val="-1"/>
          <w:sz w:val="28"/>
          <w:szCs w:val="28"/>
        </w:rPr>
        <w:t>三十三、适用邀请招标的情形有哪些？</w:t>
      </w:r>
    </w:p>
    <w:p w14:paraId="42227B6C">
      <w:pPr>
        <w:spacing w:before="161" w:line="330" w:lineRule="auto"/>
        <w:ind w:left="28" w:right="76" w:firstLine="556"/>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除法定应当公开招标的项目外，可以采用邀</w:t>
      </w:r>
      <w:r>
        <w:rPr>
          <w:rFonts w:ascii="FangSong_GB2312" w:hAnsi="FangSong_GB2312" w:eastAsia="FangSong_GB2312" w:cs="FangSong_GB2312"/>
          <w:spacing w:val="4"/>
          <w:sz w:val="28"/>
          <w:szCs w:val="28"/>
        </w:rPr>
        <w:t>请招标的方</w:t>
      </w:r>
      <w:r>
        <w:rPr>
          <w:rFonts w:ascii="FangSong_GB2312" w:hAnsi="FangSong_GB2312" w:eastAsia="FangSong_GB2312" w:cs="FangSong_GB2312"/>
          <w:spacing w:val="-3"/>
          <w:sz w:val="28"/>
          <w:szCs w:val="28"/>
        </w:rPr>
        <w:t>式，具体包括以下几种情形：</w:t>
      </w:r>
    </w:p>
    <w:p w14:paraId="092A5E26">
      <w:pPr>
        <w:spacing w:before="4" w:line="329" w:lineRule="auto"/>
        <w:ind w:left="16" w:right="76" w:firstLine="540"/>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（一）国务院发展计划部门确定的国家重点项目和省、自</w:t>
      </w:r>
      <w:r>
        <w:rPr>
          <w:rFonts w:ascii="FangSong_GB2312" w:hAnsi="FangSong_GB2312" w:eastAsia="FangSong_GB2312" w:cs="FangSong_GB2312"/>
          <w:spacing w:val="5"/>
          <w:sz w:val="28"/>
          <w:szCs w:val="28"/>
        </w:rPr>
        <w:t>治区、直辖市人民政府确定的地方重点项目不</w:t>
      </w:r>
      <w:r>
        <w:rPr>
          <w:rFonts w:ascii="FangSong_GB2312" w:hAnsi="FangSong_GB2312" w:eastAsia="FangSong_GB2312" w:cs="FangSong_GB2312"/>
          <w:spacing w:val="4"/>
          <w:sz w:val="28"/>
          <w:szCs w:val="28"/>
        </w:rPr>
        <w:t>适宜公开招标</w:t>
      </w:r>
      <w:r>
        <w:rPr>
          <w:rFonts w:ascii="FangSong_GB2312" w:hAnsi="FangSong_GB2312" w:eastAsia="FangSong_GB2312" w:cs="FangSong_GB2312"/>
          <w:spacing w:val="-6"/>
          <w:sz w:val="28"/>
          <w:szCs w:val="28"/>
        </w:rPr>
        <w:t>的，经国务院发展计划部门或者省、自治区、直辖市人民政府</w:t>
      </w:r>
      <w:r>
        <w:rPr>
          <w:rFonts w:ascii="FangSong_GB2312" w:hAnsi="FangSong_GB2312" w:eastAsia="FangSong_GB2312" w:cs="FangSong_GB2312"/>
          <w:spacing w:val="-2"/>
          <w:sz w:val="28"/>
          <w:szCs w:val="28"/>
        </w:rPr>
        <w:t>批准，可以进行邀请招标。</w:t>
      </w:r>
    </w:p>
    <w:p w14:paraId="6845B958">
      <w:pPr>
        <w:spacing w:line="214" w:lineRule="auto"/>
        <w:ind w:left="556"/>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（二）国有资金占控股或者主导地位的依法必须进行招标</w:t>
      </w:r>
    </w:p>
    <w:p w14:paraId="46073160">
      <w:pPr>
        <w:spacing w:line="214" w:lineRule="auto"/>
        <w:rPr>
          <w:rFonts w:ascii="FangSong_GB2312" w:hAnsi="FangSong_GB2312" w:eastAsia="FangSong_GB2312" w:cs="FangSong_GB2312"/>
          <w:sz w:val="28"/>
          <w:szCs w:val="28"/>
        </w:rPr>
        <w:sectPr>
          <w:footerReference r:id="rId34" w:type="default"/>
          <w:pgSz w:w="10489" w:h="14740"/>
          <w:pgMar w:top="400" w:right="1454" w:bottom="1178" w:left="1534" w:header="0" w:footer="961" w:gutter="0"/>
          <w:cols w:space="720" w:num="1"/>
        </w:sectPr>
      </w:pPr>
    </w:p>
    <w:p w14:paraId="6982697D">
      <w:pPr>
        <w:pStyle w:val="2"/>
        <w:spacing w:line="249" w:lineRule="auto"/>
      </w:pPr>
    </w:p>
    <w:p w14:paraId="3B407942">
      <w:pPr>
        <w:pStyle w:val="2"/>
        <w:spacing w:line="250" w:lineRule="auto"/>
      </w:pPr>
    </w:p>
    <w:p w14:paraId="11C6A3ED">
      <w:pPr>
        <w:pStyle w:val="2"/>
        <w:spacing w:line="250" w:lineRule="auto"/>
      </w:pPr>
    </w:p>
    <w:p w14:paraId="4AED5ECF">
      <w:pPr>
        <w:pStyle w:val="2"/>
        <w:spacing w:line="250" w:lineRule="auto"/>
      </w:pPr>
    </w:p>
    <w:p w14:paraId="6869A73B">
      <w:pPr>
        <w:pStyle w:val="2"/>
        <w:spacing w:line="250" w:lineRule="auto"/>
      </w:pPr>
    </w:p>
    <w:p w14:paraId="5E8CCF02">
      <w:pPr>
        <w:spacing w:before="91" w:line="214" w:lineRule="auto"/>
        <w:ind w:left="26"/>
        <w:rPr>
          <w:rFonts w:ascii="FangSong_GB2312" w:hAnsi="FangSong_GB2312" w:eastAsia="FangSong_GB2312" w:cs="FangSong_GB2312"/>
          <w:sz w:val="28"/>
          <w:szCs w:val="28"/>
        </w:rPr>
      </w:pPr>
      <w:r>
        <w:rPr>
          <w:rFonts w:ascii="FangSong_GB2312" w:hAnsi="FangSong_GB2312" w:eastAsia="FangSong_GB2312" w:cs="FangSong_GB2312"/>
          <w:spacing w:val="-2"/>
          <w:sz w:val="28"/>
          <w:szCs w:val="28"/>
        </w:rPr>
        <w:t>的项目有下列情形之一的，可以邀请招标：</w:t>
      </w:r>
    </w:p>
    <w:p w14:paraId="7F1EA6B0">
      <w:pPr>
        <w:spacing w:before="174" w:line="330" w:lineRule="auto"/>
        <w:ind w:left="3" w:right="82" w:firstLine="580"/>
        <w:rPr>
          <w:rFonts w:ascii="FangSong_GB2312" w:hAnsi="FangSong_GB2312" w:eastAsia="FangSong_GB2312" w:cs="FangSong_GB2312"/>
          <w:sz w:val="28"/>
          <w:szCs w:val="28"/>
        </w:rPr>
      </w:pPr>
      <w:r>
        <w:rPr>
          <w:rFonts w:ascii="Times New Roman" w:hAnsi="Times New Roman" w:eastAsia="Times New Roman" w:cs="Times New Roman"/>
          <w:spacing w:val="-4"/>
          <w:sz w:val="28"/>
          <w:szCs w:val="28"/>
        </w:rPr>
        <w:t>1.</w:t>
      </w:r>
      <w:r>
        <w:rPr>
          <w:rFonts w:ascii="FangSong_GB2312" w:hAnsi="FangSong_GB2312" w:eastAsia="FangSong_GB2312" w:cs="FangSong_GB2312"/>
          <w:spacing w:val="-4"/>
          <w:sz w:val="28"/>
          <w:szCs w:val="28"/>
        </w:rPr>
        <w:t>技术复杂、有特殊要求或者受自然环境限制，只有少量</w:t>
      </w:r>
      <w:r>
        <w:rPr>
          <w:rFonts w:ascii="FangSong_GB2312" w:hAnsi="FangSong_GB2312" w:eastAsia="FangSong_GB2312" w:cs="FangSong_GB2312"/>
          <w:spacing w:val="-2"/>
          <w:sz w:val="28"/>
          <w:szCs w:val="28"/>
        </w:rPr>
        <w:t>潜在投标人可供选择；</w:t>
      </w:r>
    </w:p>
    <w:p w14:paraId="12BC3A89">
      <w:pPr>
        <w:spacing w:line="214" w:lineRule="auto"/>
        <w:ind w:right="15"/>
        <w:jc w:val="right"/>
        <w:rPr>
          <w:rFonts w:ascii="FangSong_GB2312" w:hAnsi="FangSong_GB2312" w:eastAsia="FangSong_GB2312" w:cs="FangSong_GB2312"/>
          <w:sz w:val="28"/>
          <w:szCs w:val="28"/>
        </w:rPr>
      </w:pPr>
      <w:r>
        <w:rPr>
          <w:rFonts w:ascii="Times New Roman" w:hAnsi="Times New Roman" w:eastAsia="Times New Roman" w:cs="Times New Roman"/>
          <w:sz w:val="28"/>
          <w:szCs w:val="28"/>
        </w:rPr>
        <w:t>2.</w:t>
      </w:r>
      <w:r>
        <w:rPr>
          <w:rFonts w:ascii="FangSong_GB2312" w:hAnsi="FangSong_GB2312" w:eastAsia="FangSong_GB2312" w:cs="FangSong_GB2312"/>
          <w:sz w:val="28"/>
          <w:szCs w:val="28"/>
        </w:rPr>
        <w:t>采用公开招标方式的费用占项目合同金额的</w:t>
      </w:r>
      <w:r>
        <w:rPr>
          <w:rFonts w:ascii="FangSong_GB2312" w:hAnsi="FangSong_GB2312" w:eastAsia="FangSong_GB2312" w:cs="FangSong_GB2312"/>
          <w:spacing w:val="-1"/>
          <w:sz w:val="28"/>
          <w:szCs w:val="28"/>
        </w:rPr>
        <w:t>比例过大。</w:t>
      </w:r>
    </w:p>
    <w:p w14:paraId="166367BB">
      <w:pPr>
        <w:spacing w:before="172" w:line="330" w:lineRule="auto"/>
        <w:ind w:left="6" w:right="79" w:firstLine="544"/>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（三）企业自主确定采用招标方式的项目。法定应当公开招标的项目除外的项目是否采取邀请招标的方式，可由国有企</w:t>
      </w:r>
      <w:r>
        <w:rPr>
          <w:rFonts w:ascii="FangSong_GB2312" w:hAnsi="FangSong_GB2312" w:eastAsia="FangSong_GB2312" w:cs="FangSong_GB2312"/>
          <w:spacing w:val="-2"/>
          <w:sz w:val="28"/>
          <w:szCs w:val="28"/>
        </w:rPr>
        <w:t>业根据企业自身情况确定。</w:t>
      </w:r>
    </w:p>
    <w:p w14:paraId="59048E1C">
      <w:pPr>
        <w:spacing w:before="1" w:line="331" w:lineRule="auto"/>
        <w:ind w:left="3" w:right="82" w:firstLine="547"/>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【法规依据】《招标投标法》第十一条；《招标投标法实</w:t>
      </w:r>
      <w:bookmarkStart w:id="101" w:name="bookmark162"/>
      <w:bookmarkEnd w:id="101"/>
      <w:bookmarkStart w:id="102" w:name="bookmark39"/>
      <w:bookmarkEnd w:id="102"/>
      <w:r>
        <w:rPr>
          <w:rFonts w:ascii="FangSong_GB2312" w:hAnsi="FangSong_GB2312" w:eastAsia="FangSong_GB2312" w:cs="FangSong_GB2312"/>
          <w:spacing w:val="-2"/>
          <w:sz w:val="28"/>
          <w:szCs w:val="28"/>
        </w:rPr>
        <w:t>施条例》第八条。</w:t>
      </w:r>
    </w:p>
    <w:p w14:paraId="665242C8">
      <w:pPr>
        <w:spacing w:before="150" w:line="222" w:lineRule="auto"/>
        <w:ind w:left="567"/>
        <w:outlineLvl w:val="0"/>
        <w:rPr>
          <w:rFonts w:ascii="黑体" w:hAnsi="黑体" w:eastAsia="黑体" w:cs="黑体"/>
          <w:sz w:val="28"/>
          <w:szCs w:val="28"/>
        </w:rPr>
      </w:pPr>
      <w:bookmarkStart w:id="103" w:name="bookmark163"/>
      <w:bookmarkEnd w:id="103"/>
      <w:r>
        <w:rPr>
          <w:rFonts w:ascii="黑体" w:hAnsi="黑体" w:eastAsia="黑体" w:cs="黑体"/>
          <w:spacing w:val="-1"/>
          <w:sz w:val="28"/>
          <w:szCs w:val="28"/>
        </w:rPr>
        <w:t>三十四、国有企业如何区分适用自行招标和代理招标？</w:t>
      </w:r>
    </w:p>
    <w:p w14:paraId="7BCB581B">
      <w:pPr>
        <w:spacing w:before="163" w:line="330" w:lineRule="auto"/>
        <w:ind w:left="6" w:right="82" w:firstLine="578"/>
        <w:rPr>
          <w:rFonts w:ascii="FangSong_GB2312" w:hAnsi="FangSong_GB2312" w:eastAsia="FangSong_GB2312" w:cs="FangSong_GB2312"/>
          <w:sz w:val="28"/>
          <w:szCs w:val="28"/>
        </w:rPr>
      </w:pPr>
      <w:r>
        <w:rPr>
          <w:rFonts w:ascii="FangSong_GB2312" w:hAnsi="FangSong_GB2312" w:eastAsia="FangSong_GB2312" w:cs="FangSong_GB2312"/>
          <w:spacing w:val="4"/>
          <w:sz w:val="28"/>
          <w:szCs w:val="28"/>
        </w:rPr>
        <w:t>国有企业可以根据实际情况决定适用自行招标还是委托</w:t>
      </w:r>
      <w:r>
        <w:rPr>
          <w:rFonts w:ascii="FangSong_GB2312" w:hAnsi="FangSong_GB2312" w:eastAsia="FangSong_GB2312" w:cs="FangSong_GB2312"/>
          <w:spacing w:val="-2"/>
          <w:sz w:val="28"/>
          <w:szCs w:val="28"/>
        </w:rPr>
        <w:t>招标代理机构进行招标。</w:t>
      </w:r>
    </w:p>
    <w:p w14:paraId="3B8264F1">
      <w:pPr>
        <w:spacing w:before="1" w:line="216" w:lineRule="auto"/>
        <w:ind w:left="551"/>
        <w:rPr>
          <w:rFonts w:ascii="FangSong_GB2312" w:hAnsi="FangSong_GB2312" w:eastAsia="FangSong_GB2312" w:cs="FangSong_GB2312"/>
          <w:sz w:val="28"/>
          <w:szCs w:val="28"/>
        </w:rPr>
      </w:pPr>
      <w:r>
        <w:rPr>
          <w:rFonts w:ascii="FangSong_GB2312" w:hAnsi="FangSong_GB2312" w:eastAsia="FangSong_GB2312" w:cs="FangSong_GB2312"/>
          <w:spacing w:val="-9"/>
          <w:sz w:val="28"/>
          <w:szCs w:val="28"/>
        </w:rPr>
        <w:t>（一）</w:t>
      </w:r>
      <w:r>
        <w:rPr>
          <w:rFonts w:ascii="FangSong_GB2312" w:hAnsi="FangSong_GB2312" w:eastAsia="FangSong_GB2312" w:cs="FangSong_GB2312"/>
          <w:spacing w:val="-78"/>
          <w:sz w:val="28"/>
          <w:szCs w:val="28"/>
        </w:rPr>
        <w:t xml:space="preserve"> </w:t>
      </w:r>
      <w:r>
        <w:rPr>
          <w:rFonts w:ascii="FangSong_GB2312" w:hAnsi="FangSong_GB2312" w:eastAsia="FangSong_GB2312" w:cs="FangSong_GB2312"/>
          <w:spacing w:val="-9"/>
          <w:sz w:val="28"/>
          <w:szCs w:val="28"/>
        </w:rPr>
        <w:t>自行招标</w:t>
      </w:r>
    </w:p>
    <w:p w14:paraId="740A694C">
      <w:pPr>
        <w:spacing w:before="169" w:line="330" w:lineRule="auto"/>
        <w:ind w:firstLine="612"/>
        <w:jc w:val="both"/>
        <w:rPr>
          <w:rFonts w:ascii="FangSong_GB2312" w:hAnsi="FangSong_GB2312" w:eastAsia="FangSong_GB2312" w:cs="FangSong_GB2312"/>
          <w:sz w:val="28"/>
          <w:szCs w:val="28"/>
        </w:rPr>
      </w:pPr>
      <w:r>
        <w:rPr>
          <w:rFonts w:ascii="FangSong_GB2312" w:hAnsi="FangSong_GB2312" w:eastAsia="FangSong_GB2312" w:cs="FangSong_GB2312"/>
          <w:spacing w:val="-8"/>
          <w:sz w:val="28"/>
          <w:szCs w:val="28"/>
        </w:rPr>
        <w:t>自行招标是指招标人自行办理招标全过程所有事项。招标</w:t>
      </w:r>
      <w:r>
        <w:rPr>
          <w:rFonts w:ascii="FangSong_GB2312" w:hAnsi="FangSong_GB2312" w:eastAsia="FangSong_GB2312" w:cs="FangSong_GB2312"/>
          <w:spacing w:val="-6"/>
          <w:sz w:val="28"/>
          <w:szCs w:val="28"/>
        </w:rPr>
        <w:t>人具有编制招标文件和组织评标能力的，可以自行办理招标事宜。所谓招标人具有编制招标文件和组织评标能力的，是指招标人具有与招标项目规模和复杂程度相适应的技术、经济等方</w:t>
      </w:r>
      <w:r>
        <w:rPr>
          <w:rFonts w:ascii="FangSong_GB2312" w:hAnsi="FangSong_GB2312" w:eastAsia="FangSong_GB2312" w:cs="FangSong_GB2312"/>
          <w:spacing w:val="-2"/>
          <w:sz w:val="28"/>
          <w:szCs w:val="28"/>
        </w:rPr>
        <w:t>面的专业人员，包括投资咨询师、项目管理</w:t>
      </w:r>
      <w:r>
        <w:rPr>
          <w:rFonts w:ascii="FangSong_GB2312" w:hAnsi="FangSong_GB2312" w:eastAsia="FangSong_GB2312" w:cs="FangSong_GB2312"/>
          <w:spacing w:val="-3"/>
          <w:sz w:val="28"/>
          <w:szCs w:val="28"/>
        </w:rPr>
        <w:t>师、工程造价师、</w:t>
      </w:r>
      <w:r>
        <w:rPr>
          <w:rFonts w:ascii="FangSong_GB2312" w:hAnsi="FangSong_GB2312" w:eastAsia="FangSong_GB2312" w:cs="FangSong_GB2312"/>
          <w:spacing w:val="-6"/>
          <w:sz w:val="28"/>
          <w:szCs w:val="28"/>
        </w:rPr>
        <w:t>招标师、专业工程师、会计师等，或具有相同专业水平和类似</w:t>
      </w:r>
      <w:r>
        <w:rPr>
          <w:rFonts w:ascii="FangSong_GB2312" w:hAnsi="FangSong_GB2312" w:eastAsia="FangSong_GB2312" w:cs="FangSong_GB2312"/>
          <w:spacing w:val="-1"/>
          <w:sz w:val="28"/>
          <w:szCs w:val="28"/>
        </w:rPr>
        <w:t>项目工作经验、业绩的专业人员。</w:t>
      </w:r>
    </w:p>
    <w:p w14:paraId="52AAB769">
      <w:pPr>
        <w:spacing w:before="4" w:line="328" w:lineRule="auto"/>
        <w:ind w:left="6" w:right="82" w:firstLine="559"/>
        <w:jc w:val="both"/>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任何单位和个人不得强制招标人委托招标代理机构办理</w:t>
      </w:r>
      <w:r>
        <w:rPr>
          <w:rFonts w:ascii="FangSong_GB2312" w:hAnsi="FangSong_GB2312" w:eastAsia="FangSong_GB2312" w:cs="FangSong_GB2312"/>
          <w:spacing w:val="-6"/>
          <w:sz w:val="28"/>
          <w:szCs w:val="28"/>
        </w:rPr>
        <w:t>招标事宜。根据《招标投标法》第十二条及有关法律、行政法</w:t>
      </w:r>
      <w:r>
        <w:rPr>
          <w:rFonts w:ascii="FangSong_GB2312" w:hAnsi="FangSong_GB2312" w:eastAsia="FangSong_GB2312" w:cs="FangSong_GB2312"/>
          <w:spacing w:val="5"/>
          <w:sz w:val="28"/>
          <w:szCs w:val="28"/>
        </w:rPr>
        <w:t>规规定依法必须进行招标的项目，招标人自行办理招标事宜</w:t>
      </w:r>
    </w:p>
    <w:p w14:paraId="3B05D5AA">
      <w:pPr>
        <w:spacing w:line="328" w:lineRule="auto"/>
        <w:rPr>
          <w:rFonts w:ascii="FangSong_GB2312" w:hAnsi="FangSong_GB2312" w:eastAsia="FangSong_GB2312" w:cs="FangSong_GB2312"/>
          <w:sz w:val="28"/>
          <w:szCs w:val="28"/>
        </w:rPr>
        <w:sectPr>
          <w:footerReference r:id="rId35" w:type="default"/>
          <w:pgSz w:w="10489" w:h="14740"/>
          <w:pgMar w:top="400" w:right="1448" w:bottom="1178" w:left="1539" w:header="0" w:footer="961" w:gutter="0"/>
          <w:cols w:space="720" w:num="1"/>
        </w:sectPr>
      </w:pPr>
    </w:p>
    <w:p w14:paraId="19E778E4">
      <w:pPr>
        <w:pStyle w:val="2"/>
        <w:spacing w:line="249" w:lineRule="auto"/>
      </w:pPr>
    </w:p>
    <w:p w14:paraId="316BF08F">
      <w:pPr>
        <w:pStyle w:val="2"/>
        <w:spacing w:line="250" w:lineRule="auto"/>
      </w:pPr>
    </w:p>
    <w:p w14:paraId="22E4BB6F">
      <w:pPr>
        <w:pStyle w:val="2"/>
        <w:spacing w:line="250" w:lineRule="auto"/>
      </w:pPr>
    </w:p>
    <w:p w14:paraId="0DAD96A3">
      <w:pPr>
        <w:pStyle w:val="2"/>
        <w:spacing w:line="250" w:lineRule="auto"/>
      </w:pPr>
    </w:p>
    <w:p w14:paraId="2865195E">
      <w:pPr>
        <w:pStyle w:val="2"/>
        <w:spacing w:line="250" w:lineRule="auto"/>
      </w:pPr>
    </w:p>
    <w:p w14:paraId="5D3A02EE">
      <w:pPr>
        <w:spacing w:before="91" w:line="214" w:lineRule="auto"/>
        <w:ind w:left="32"/>
        <w:rPr>
          <w:rFonts w:ascii="FangSong_GB2312" w:hAnsi="FangSong_GB2312" w:eastAsia="FangSong_GB2312" w:cs="FangSong_GB2312"/>
          <w:sz w:val="28"/>
          <w:szCs w:val="28"/>
        </w:rPr>
      </w:pPr>
      <w:r>
        <w:rPr>
          <w:rFonts w:ascii="FangSong_GB2312" w:hAnsi="FangSong_GB2312" w:eastAsia="FangSong_GB2312" w:cs="FangSong_GB2312"/>
          <w:spacing w:val="-3"/>
          <w:sz w:val="28"/>
          <w:szCs w:val="28"/>
        </w:rPr>
        <w:t>的，应当向有关行政监督机构备案。</w:t>
      </w:r>
    </w:p>
    <w:p w14:paraId="383ADBC9">
      <w:pPr>
        <w:spacing w:before="174" w:line="216" w:lineRule="auto"/>
        <w:ind w:left="556"/>
        <w:rPr>
          <w:rFonts w:ascii="FangSong_GB2312" w:hAnsi="FangSong_GB2312" w:eastAsia="FangSong_GB2312" w:cs="FangSong_GB2312"/>
          <w:sz w:val="28"/>
          <w:szCs w:val="28"/>
        </w:rPr>
      </w:pPr>
      <w:r>
        <w:rPr>
          <w:rFonts w:ascii="FangSong_GB2312" w:hAnsi="FangSong_GB2312" w:eastAsia="FangSong_GB2312" w:cs="FangSong_GB2312"/>
          <w:sz w:val="28"/>
          <w:szCs w:val="28"/>
        </w:rPr>
        <w:t>（二）代理招标</w:t>
      </w:r>
    </w:p>
    <w:p w14:paraId="59FE95A8">
      <w:pPr>
        <w:spacing w:before="176" w:line="329" w:lineRule="auto"/>
        <w:ind w:left="11" w:firstLine="560"/>
        <w:jc w:val="both"/>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招标人不具备自行招标的能力应当委托招标代理机构办</w:t>
      </w:r>
      <w:r>
        <w:rPr>
          <w:rFonts w:ascii="FangSong_GB2312" w:hAnsi="FangSong_GB2312" w:eastAsia="FangSong_GB2312" w:cs="FangSong_GB2312"/>
          <w:spacing w:val="-6"/>
          <w:sz w:val="28"/>
          <w:szCs w:val="28"/>
        </w:rPr>
        <w:t>理招标事宜。具备自行招标能力的招标人也可以将全部或部分招标事宜委托给招标代理机构办理，招标人有权自行选择是否委托招标代理机构为其办理招标事宜，法律不要求所有招标活</w:t>
      </w:r>
      <w:r>
        <w:rPr>
          <w:rFonts w:ascii="FangSong_GB2312" w:hAnsi="FangSong_GB2312" w:eastAsia="FangSong_GB2312" w:cs="FangSong_GB2312"/>
          <w:spacing w:val="-2"/>
          <w:sz w:val="28"/>
          <w:szCs w:val="28"/>
        </w:rPr>
        <w:t>动都必须委托招标代理机构。</w:t>
      </w:r>
    </w:p>
    <w:p w14:paraId="5CF47664">
      <w:pPr>
        <w:spacing w:before="5" w:line="329" w:lineRule="auto"/>
        <w:ind w:left="5" w:firstLine="565"/>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招标人有权自行决定具体委托哪一家招标代理机构，任何</w:t>
      </w:r>
      <w:r>
        <w:rPr>
          <w:rFonts w:ascii="FangSong_GB2312" w:hAnsi="FangSong_GB2312" w:eastAsia="FangSong_GB2312" w:cs="FangSong_GB2312"/>
          <w:spacing w:val="-5"/>
          <w:sz w:val="28"/>
          <w:szCs w:val="28"/>
        </w:rPr>
        <w:t>单位和个人不得以任何方式为招标人指定招标</w:t>
      </w:r>
      <w:r>
        <w:rPr>
          <w:rFonts w:ascii="FangSong_GB2312" w:hAnsi="FangSong_GB2312" w:eastAsia="FangSong_GB2312" w:cs="FangSong_GB2312"/>
          <w:spacing w:val="-6"/>
          <w:sz w:val="28"/>
          <w:szCs w:val="28"/>
        </w:rPr>
        <w:t>代理机构。招标代理机构接受招标人的委托后，在招标代理权限范围内以招标</w:t>
      </w:r>
      <w:r>
        <w:rPr>
          <w:rFonts w:ascii="FangSong_GB2312" w:hAnsi="FangSong_GB2312" w:eastAsia="FangSong_GB2312" w:cs="FangSong_GB2312"/>
          <w:spacing w:val="-5"/>
          <w:sz w:val="28"/>
          <w:szCs w:val="28"/>
        </w:rPr>
        <w:t>人的名义组织招标工作，招标人为委托人，招</w:t>
      </w:r>
      <w:r>
        <w:rPr>
          <w:rFonts w:ascii="FangSong_GB2312" w:hAnsi="FangSong_GB2312" w:eastAsia="FangSong_GB2312" w:cs="FangSong_GB2312"/>
          <w:spacing w:val="-6"/>
          <w:sz w:val="28"/>
          <w:szCs w:val="28"/>
        </w:rPr>
        <w:t>标代理机构为受</w:t>
      </w:r>
      <w:r>
        <w:rPr>
          <w:rFonts w:ascii="FangSong_GB2312" w:hAnsi="FangSong_GB2312" w:eastAsia="FangSong_GB2312" w:cs="FangSong_GB2312"/>
          <w:spacing w:val="-1"/>
          <w:sz w:val="28"/>
          <w:szCs w:val="28"/>
        </w:rPr>
        <w:t>托人，招标人对招标代理机构的代理行为承担民事责任。</w:t>
      </w:r>
    </w:p>
    <w:p w14:paraId="68694AA2">
      <w:pPr>
        <w:spacing w:line="330" w:lineRule="auto"/>
        <w:ind w:left="9" w:right="2" w:firstLine="547"/>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【法规依据】《招标投标法》第十二条；《招标投标法实</w:t>
      </w:r>
      <w:bookmarkStart w:id="104" w:name="bookmark164"/>
      <w:bookmarkEnd w:id="104"/>
      <w:bookmarkStart w:id="105" w:name="bookmark40"/>
      <w:bookmarkEnd w:id="105"/>
      <w:r>
        <w:rPr>
          <w:rFonts w:ascii="FangSong_GB2312" w:hAnsi="FangSong_GB2312" w:eastAsia="FangSong_GB2312" w:cs="FangSong_GB2312"/>
          <w:spacing w:val="-2"/>
          <w:sz w:val="28"/>
          <w:szCs w:val="28"/>
        </w:rPr>
        <w:t>施条例》第十条。</w:t>
      </w:r>
    </w:p>
    <w:p w14:paraId="386DE478">
      <w:pPr>
        <w:spacing w:before="156" w:line="222" w:lineRule="auto"/>
        <w:ind w:left="572"/>
        <w:outlineLvl w:val="0"/>
        <w:rPr>
          <w:rFonts w:ascii="黑体" w:hAnsi="黑体" w:eastAsia="黑体" w:cs="黑体"/>
          <w:sz w:val="28"/>
          <w:szCs w:val="28"/>
        </w:rPr>
      </w:pPr>
      <w:bookmarkStart w:id="106" w:name="bookmark165"/>
      <w:bookmarkEnd w:id="106"/>
      <w:r>
        <w:rPr>
          <w:rFonts w:ascii="黑体" w:hAnsi="黑体" w:eastAsia="黑体" w:cs="黑体"/>
          <w:spacing w:val="-1"/>
          <w:sz w:val="28"/>
          <w:szCs w:val="28"/>
        </w:rPr>
        <w:t>三十五、国有企业如何确定招标代理机构？</w:t>
      </w:r>
    </w:p>
    <w:p w14:paraId="1FF93036">
      <w:pPr>
        <w:spacing w:before="160" w:line="330" w:lineRule="auto"/>
        <w:ind w:left="5" w:firstLine="571"/>
        <w:jc w:val="both"/>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法律不强制要求国有企业通过招标的方式选择招标代理</w:t>
      </w:r>
      <w:r>
        <w:rPr>
          <w:rFonts w:ascii="FangSong_GB2312" w:hAnsi="FangSong_GB2312" w:eastAsia="FangSong_GB2312" w:cs="FangSong_GB2312"/>
          <w:spacing w:val="-5"/>
          <w:sz w:val="28"/>
          <w:szCs w:val="28"/>
        </w:rPr>
        <w:t>机构，国有企业可以自行选择确定招标代理机</w:t>
      </w:r>
      <w:r>
        <w:rPr>
          <w:rFonts w:ascii="FangSong_GB2312" w:hAnsi="FangSong_GB2312" w:eastAsia="FangSong_GB2312" w:cs="FangSong_GB2312"/>
          <w:spacing w:val="-6"/>
          <w:sz w:val="28"/>
          <w:szCs w:val="28"/>
        </w:rPr>
        <w:t>构的方式，但是</w:t>
      </w:r>
      <w:r>
        <w:rPr>
          <w:rFonts w:ascii="FangSong_GB2312" w:hAnsi="FangSong_GB2312" w:eastAsia="FangSong_GB2312" w:cs="FangSong_GB2312"/>
          <w:spacing w:val="5"/>
          <w:sz w:val="28"/>
          <w:szCs w:val="28"/>
        </w:rPr>
        <w:t>所选择的招标代理机构必须符合法律规定，其必须是依法设</w:t>
      </w:r>
      <w:r>
        <w:rPr>
          <w:rFonts w:ascii="FangSong_GB2312" w:hAnsi="FangSong_GB2312" w:eastAsia="FangSong_GB2312" w:cs="FangSong_GB2312"/>
          <w:spacing w:val="-5"/>
          <w:sz w:val="28"/>
          <w:szCs w:val="28"/>
        </w:rPr>
        <w:t>立、从事招标代理业务并提供相关服务的社会</w:t>
      </w:r>
      <w:r>
        <w:rPr>
          <w:rFonts w:ascii="FangSong_GB2312" w:hAnsi="FangSong_GB2312" w:eastAsia="FangSong_GB2312" w:cs="FangSong_GB2312"/>
          <w:spacing w:val="-6"/>
          <w:sz w:val="28"/>
          <w:szCs w:val="28"/>
        </w:rPr>
        <w:t>中介组织，应当有从事招标代理业务的营业场所和相应资金、有能够编制招标</w:t>
      </w:r>
      <w:r>
        <w:rPr>
          <w:rFonts w:ascii="FangSong_GB2312" w:hAnsi="FangSong_GB2312" w:eastAsia="FangSong_GB2312" w:cs="FangSong_GB2312"/>
          <w:spacing w:val="-1"/>
          <w:sz w:val="28"/>
          <w:szCs w:val="28"/>
        </w:rPr>
        <w:t>文件和组织评标的相应专业力量。</w:t>
      </w:r>
    </w:p>
    <w:p w14:paraId="35A5A038">
      <w:pPr>
        <w:spacing w:line="214" w:lineRule="auto"/>
        <w:ind w:left="556"/>
        <w:rPr>
          <w:rFonts w:ascii="FangSong_GB2312" w:hAnsi="FangSong_GB2312" w:eastAsia="FangSong_GB2312" w:cs="FangSong_GB2312"/>
          <w:sz w:val="28"/>
          <w:szCs w:val="28"/>
        </w:rPr>
      </w:pPr>
      <w:r>
        <w:rPr>
          <w:rFonts w:ascii="FangSong_GB2312" w:hAnsi="FangSong_GB2312" w:eastAsia="FangSong_GB2312" w:cs="FangSong_GB2312"/>
          <w:sz w:val="28"/>
          <w:szCs w:val="28"/>
        </w:rPr>
        <w:t>【法规依据】《招标投标法》第十三条。</w:t>
      </w:r>
    </w:p>
    <w:p w14:paraId="45F3873D">
      <w:pPr>
        <w:spacing w:line="214" w:lineRule="auto"/>
        <w:rPr>
          <w:rFonts w:ascii="FangSong_GB2312" w:hAnsi="FangSong_GB2312" w:eastAsia="FangSong_GB2312" w:cs="FangSong_GB2312"/>
          <w:sz w:val="28"/>
          <w:szCs w:val="28"/>
        </w:rPr>
        <w:sectPr>
          <w:footerReference r:id="rId36" w:type="default"/>
          <w:pgSz w:w="10489" w:h="14740"/>
          <w:pgMar w:top="400" w:right="1528" w:bottom="1178" w:left="1534" w:header="0" w:footer="961" w:gutter="0"/>
          <w:cols w:space="720" w:num="1"/>
        </w:sectPr>
      </w:pPr>
    </w:p>
    <w:p w14:paraId="5D3E94BA">
      <w:pPr>
        <w:pStyle w:val="2"/>
        <w:spacing w:line="249" w:lineRule="auto"/>
      </w:pPr>
    </w:p>
    <w:p w14:paraId="2CAEE0DC">
      <w:pPr>
        <w:pStyle w:val="2"/>
        <w:spacing w:line="249" w:lineRule="auto"/>
      </w:pPr>
    </w:p>
    <w:p w14:paraId="19BD18D7">
      <w:pPr>
        <w:pStyle w:val="2"/>
        <w:spacing w:line="249" w:lineRule="auto"/>
      </w:pPr>
    </w:p>
    <w:p w14:paraId="0CCF9DA4">
      <w:pPr>
        <w:pStyle w:val="2"/>
        <w:spacing w:line="250" w:lineRule="auto"/>
      </w:pPr>
    </w:p>
    <w:p w14:paraId="0C44CD3A">
      <w:pPr>
        <w:pStyle w:val="2"/>
        <w:spacing w:line="250" w:lineRule="auto"/>
      </w:pPr>
    </w:p>
    <w:p w14:paraId="36368335">
      <w:pPr>
        <w:spacing w:before="91" w:line="222" w:lineRule="auto"/>
        <w:ind w:left="556"/>
        <w:outlineLvl w:val="0"/>
        <w:rPr>
          <w:rFonts w:ascii="黑体" w:hAnsi="黑体" w:eastAsia="黑体" w:cs="黑体"/>
          <w:sz w:val="28"/>
          <w:szCs w:val="28"/>
        </w:rPr>
      </w:pPr>
      <w:bookmarkStart w:id="107" w:name="bookmark41"/>
      <w:bookmarkEnd w:id="107"/>
      <w:bookmarkStart w:id="108" w:name="bookmark166"/>
      <w:bookmarkEnd w:id="108"/>
      <w:r>
        <w:rPr>
          <w:rFonts w:ascii="黑体" w:hAnsi="黑体" w:eastAsia="黑体" w:cs="黑体"/>
          <w:spacing w:val="-2"/>
          <w:sz w:val="28"/>
          <w:szCs w:val="28"/>
        </w:rPr>
        <w:t>三十六、一般招标程序是什么？</w:t>
      </w:r>
    </w:p>
    <w:p w14:paraId="0865CFB8">
      <w:pPr>
        <w:spacing w:before="165" w:line="213" w:lineRule="auto"/>
        <w:ind w:left="568"/>
        <w:rPr>
          <w:rFonts w:ascii="FangSong_GB2312" w:hAnsi="FangSong_GB2312" w:eastAsia="FangSong_GB2312" w:cs="FangSong_GB2312"/>
          <w:sz w:val="28"/>
          <w:szCs w:val="28"/>
        </w:rPr>
      </w:pPr>
      <w:r>
        <w:rPr>
          <w:rFonts w:ascii="FangSong_GB2312" w:hAnsi="FangSong_GB2312" w:eastAsia="FangSong_GB2312" w:cs="FangSong_GB2312"/>
          <w:spacing w:val="-2"/>
          <w:sz w:val="28"/>
          <w:szCs w:val="28"/>
        </w:rPr>
        <w:t>一般来说，完整的公开招标流程包括：</w:t>
      </w:r>
    </w:p>
    <w:p w14:paraId="6ABF6B39">
      <w:pPr>
        <w:spacing w:before="177" w:line="215" w:lineRule="auto"/>
        <w:ind w:left="540"/>
        <w:rPr>
          <w:rFonts w:ascii="FangSong_GB2312" w:hAnsi="FangSong_GB2312" w:eastAsia="FangSong_GB2312" w:cs="FangSong_GB2312"/>
          <w:sz w:val="28"/>
          <w:szCs w:val="28"/>
        </w:rPr>
      </w:pPr>
      <w:r>
        <w:rPr>
          <w:rFonts w:ascii="FangSong_GB2312" w:hAnsi="FangSong_GB2312" w:eastAsia="FangSong_GB2312" w:cs="FangSong_GB2312"/>
          <w:sz w:val="28"/>
          <w:szCs w:val="28"/>
        </w:rPr>
        <w:t>（一）项目立项；</w:t>
      </w:r>
    </w:p>
    <w:p w14:paraId="6BAC33C2">
      <w:pPr>
        <w:spacing w:before="173" w:line="214" w:lineRule="auto"/>
        <w:ind w:left="540"/>
        <w:rPr>
          <w:rFonts w:ascii="FangSong_GB2312" w:hAnsi="FangSong_GB2312" w:eastAsia="FangSong_GB2312" w:cs="FangSong_GB2312"/>
          <w:sz w:val="28"/>
          <w:szCs w:val="28"/>
        </w:rPr>
      </w:pPr>
      <w:r>
        <w:rPr>
          <w:rFonts w:ascii="FangSong_GB2312" w:hAnsi="FangSong_GB2312" w:eastAsia="FangSong_GB2312" w:cs="FangSong_GB2312"/>
          <w:sz w:val="28"/>
          <w:szCs w:val="28"/>
        </w:rPr>
        <w:t>（二）编制资格预审文件（如适用）、招标文</w:t>
      </w:r>
      <w:r>
        <w:rPr>
          <w:rFonts w:ascii="FangSong_GB2312" w:hAnsi="FangSong_GB2312" w:eastAsia="FangSong_GB2312" w:cs="FangSong_GB2312"/>
          <w:spacing w:val="-1"/>
          <w:sz w:val="28"/>
          <w:szCs w:val="28"/>
        </w:rPr>
        <w:t>件；</w:t>
      </w:r>
    </w:p>
    <w:p w14:paraId="005A7403">
      <w:pPr>
        <w:spacing w:before="174" w:line="214" w:lineRule="auto"/>
        <w:jc w:val="right"/>
        <w:rPr>
          <w:rFonts w:ascii="FangSong_GB2312" w:hAnsi="FangSong_GB2312" w:eastAsia="FangSong_GB2312" w:cs="FangSong_GB2312"/>
          <w:sz w:val="28"/>
          <w:szCs w:val="28"/>
        </w:rPr>
      </w:pPr>
      <w:r>
        <w:rPr>
          <w:rFonts w:ascii="FangSong_GB2312" w:hAnsi="FangSong_GB2312" w:eastAsia="FangSong_GB2312" w:cs="FangSong_GB2312"/>
          <w:spacing w:val="-1"/>
          <w:sz w:val="28"/>
          <w:szCs w:val="28"/>
        </w:rPr>
        <w:t>（三）发布资格预审公告并发售资格预审文件</w:t>
      </w:r>
      <w:r>
        <w:rPr>
          <w:rFonts w:ascii="FangSong_GB2312" w:hAnsi="FangSong_GB2312" w:eastAsia="FangSong_GB2312" w:cs="FangSong_GB2312"/>
          <w:spacing w:val="-91"/>
          <w:w w:val="87"/>
          <w:sz w:val="28"/>
          <w:szCs w:val="28"/>
        </w:rPr>
        <w:t>；（</w:t>
      </w:r>
      <w:r>
        <w:rPr>
          <w:rFonts w:ascii="FangSong_GB2312" w:hAnsi="FangSong_GB2312" w:eastAsia="FangSong_GB2312" w:cs="FangSong_GB2312"/>
          <w:spacing w:val="-1"/>
          <w:sz w:val="28"/>
          <w:szCs w:val="28"/>
        </w:rPr>
        <w:t>如适用）</w:t>
      </w:r>
    </w:p>
    <w:p w14:paraId="71AAB3DF">
      <w:pPr>
        <w:spacing w:before="177" w:line="214" w:lineRule="auto"/>
        <w:ind w:left="540"/>
        <w:rPr>
          <w:rFonts w:ascii="FangSong_GB2312" w:hAnsi="FangSong_GB2312" w:eastAsia="FangSong_GB2312" w:cs="FangSong_GB2312"/>
          <w:sz w:val="28"/>
          <w:szCs w:val="28"/>
        </w:rPr>
      </w:pPr>
      <w:r>
        <w:rPr>
          <w:rFonts w:ascii="FangSong_GB2312" w:hAnsi="FangSong_GB2312" w:eastAsia="FangSong_GB2312" w:cs="FangSong_GB2312"/>
          <w:spacing w:val="7"/>
          <w:sz w:val="28"/>
          <w:szCs w:val="28"/>
        </w:rPr>
        <w:t>（四）资格预审</w:t>
      </w:r>
      <w:r>
        <w:rPr>
          <w:rFonts w:ascii="FangSong_GB2312" w:hAnsi="FangSong_GB2312" w:eastAsia="FangSong_GB2312" w:cs="FangSong_GB2312"/>
          <w:spacing w:val="-40"/>
          <w:sz w:val="28"/>
          <w:szCs w:val="28"/>
        </w:rPr>
        <w:t>；（</w:t>
      </w:r>
      <w:r>
        <w:rPr>
          <w:rFonts w:ascii="FangSong_GB2312" w:hAnsi="FangSong_GB2312" w:eastAsia="FangSong_GB2312" w:cs="FangSong_GB2312"/>
          <w:spacing w:val="7"/>
          <w:sz w:val="28"/>
          <w:szCs w:val="28"/>
        </w:rPr>
        <w:t>如适用）</w:t>
      </w:r>
    </w:p>
    <w:p w14:paraId="24AD3D3E">
      <w:pPr>
        <w:spacing w:before="175" w:line="214" w:lineRule="auto"/>
        <w:ind w:left="540"/>
        <w:rPr>
          <w:rFonts w:ascii="FangSong_GB2312" w:hAnsi="FangSong_GB2312" w:eastAsia="FangSong_GB2312" w:cs="FangSong_GB2312"/>
          <w:sz w:val="28"/>
          <w:szCs w:val="28"/>
        </w:rPr>
      </w:pPr>
      <w:r>
        <w:rPr>
          <w:rFonts w:ascii="FangSong_GB2312" w:hAnsi="FangSong_GB2312" w:eastAsia="FangSong_GB2312" w:cs="FangSong_GB2312"/>
          <w:sz w:val="28"/>
          <w:szCs w:val="28"/>
        </w:rPr>
        <w:t>（五）发布招标公告并发售招标文件；</w:t>
      </w:r>
    </w:p>
    <w:p w14:paraId="5061157C">
      <w:pPr>
        <w:spacing w:before="174" w:line="214" w:lineRule="auto"/>
        <w:ind w:left="540"/>
        <w:rPr>
          <w:rFonts w:ascii="FangSong_GB2312" w:hAnsi="FangSong_GB2312" w:eastAsia="FangSong_GB2312" w:cs="FangSong_GB2312"/>
          <w:sz w:val="28"/>
          <w:szCs w:val="28"/>
        </w:rPr>
      </w:pPr>
      <w:r>
        <w:rPr>
          <w:rFonts w:ascii="FangSong_GB2312" w:hAnsi="FangSong_GB2312" w:eastAsia="FangSong_GB2312" w:cs="FangSong_GB2312"/>
          <w:spacing w:val="-1"/>
          <w:sz w:val="28"/>
          <w:szCs w:val="28"/>
        </w:rPr>
        <w:t>（六）接受投标文件；</w:t>
      </w:r>
    </w:p>
    <w:p w14:paraId="6D5BB72C">
      <w:pPr>
        <w:spacing w:before="177" w:line="215" w:lineRule="auto"/>
        <w:ind w:left="540"/>
        <w:rPr>
          <w:rFonts w:ascii="FangSong_GB2312" w:hAnsi="FangSong_GB2312" w:eastAsia="FangSong_GB2312" w:cs="FangSong_GB2312"/>
          <w:sz w:val="28"/>
          <w:szCs w:val="28"/>
        </w:rPr>
      </w:pPr>
      <w:r>
        <w:rPr>
          <w:rFonts w:ascii="FangSong_GB2312" w:hAnsi="FangSong_GB2312" w:eastAsia="FangSong_GB2312" w:cs="FangSong_GB2312"/>
          <w:spacing w:val="-1"/>
          <w:sz w:val="28"/>
          <w:szCs w:val="28"/>
        </w:rPr>
        <w:t>（七）抽取评标专家；</w:t>
      </w:r>
    </w:p>
    <w:p w14:paraId="3B27B7CC">
      <w:pPr>
        <w:spacing w:before="173" w:line="215" w:lineRule="auto"/>
        <w:ind w:left="540"/>
        <w:rPr>
          <w:rFonts w:ascii="FangSong_GB2312" w:hAnsi="FangSong_GB2312" w:eastAsia="FangSong_GB2312" w:cs="FangSong_GB2312"/>
          <w:sz w:val="28"/>
          <w:szCs w:val="28"/>
        </w:rPr>
      </w:pPr>
      <w:r>
        <w:rPr>
          <w:rFonts w:ascii="FangSong_GB2312" w:hAnsi="FangSong_GB2312" w:eastAsia="FangSong_GB2312" w:cs="FangSong_GB2312"/>
          <w:sz w:val="28"/>
          <w:szCs w:val="28"/>
        </w:rPr>
        <w:t>（八）开标；</w:t>
      </w:r>
    </w:p>
    <w:p w14:paraId="1483C782">
      <w:pPr>
        <w:spacing w:before="173" w:line="215" w:lineRule="auto"/>
        <w:ind w:left="540"/>
        <w:rPr>
          <w:rFonts w:ascii="FangSong_GB2312" w:hAnsi="FangSong_GB2312" w:eastAsia="FangSong_GB2312" w:cs="FangSong_GB2312"/>
          <w:sz w:val="28"/>
          <w:szCs w:val="28"/>
        </w:rPr>
      </w:pPr>
      <w:r>
        <w:rPr>
          <w:rFonts w:ascii="FangSong_GB2312" w:hAnsi="FangSong_GB2312" w:eastAsia="FangSong_GB2312" w:cs="FangSong_GB2312"/>
          <w:sz w:val="28"/>
          <w:szCs w:val="28"/>
        </w:rPr>
        <w:t>（九）评标；</w:t>
      </w:r>
    </w:p>
    <w:p w14:paraId="1817BD18">
      <w:pPr>
        <w:spacing w:before="176" w:line="215" w:lineRule="auto"/>
        <w:ind w:left="540"/>
        <w:rPr>
          <w:rFonts w:ascii="FangSong_GB2312" w:hAnsi="FangSong_GB2312" w:eastAsia="FangSong_GB2312" w:cs="FangSong_GB2312"/>
          <w:sz w:val="28"/>
          <w:szCs w:val="28"/>
        </w:rPr>
      </w:pPr>
      <w:r>
        <w:rPr>
          <w:rFonts w:ascii="FangSong_GB2312" w:hAnsi="FangSong_GB2312" w:eastAsia="FangSong_GB2312" w:cs="FangSong_GB2312"/>
          <w:sz w:val="28"/>
          <w:szCs w:val="28"/>
        </w:rPr>
        <w:t>（十）定标；</w:t>
      </w:r>
    </w:p>
    <w:p w14:paraId="195852A2">
      <w:pPr>
        <w:spacing w:before="173" w:line="214" w:lineRule="auto"/>
        <w:ind w:left="540"/>
        <w:rPr>
          <w:rFonts w:ascii="FangSong_GB2312" w:hAnsi="FangSong_GB2312" w:eastAsia="FangSong_GB2312" w:cs="FangSong_GB2312"/>
          <w:sz w:val="28"/>
          <w:szCs w:val="28"/>
        </w:rPr>
      </w:pPr>
      <w:r>
        <w:rPr>
          <w:rFonts w:ascii="FangSong_GB2312" w:hAnsi="FangSong_GB2312" w:eastAsia="FangSong_GB2312" w:cs="FangSong_GB2312"/>
          <w:sz w:val="28"/>
          <w:szCs w:val="28"/>
        </w:rPr>
        <w:t>（十一）发出中标通知书；</w:t>
      </w:r>
    </w:p>
    <w:p w14:paraId="26327342">
      <w:pPr>
        <w:spacing w:before="174" w:line="215" w:lineRule="auto"/>
        <w:ind w:left="540"/>
        <w:rPr>
          <w:rFonts w:ascii="FangSong_GB2312" w:hAnsi="FangSong_GB2312" w:eastAsia="FangSong_GB2312" w:cs="FangSong_GB2312"/>
          <w:sz w:val="28"/>
          <w:szCs w:val="28"/>
        </w:rPr>
      </w:pPr>
      <w:bookmarkStart w:id="109" w:name="bookmark167"/>
      <w:bookmarkEnd w:id="109"/>
      <w:bookmarkStart w:id="110" w:name="bookmark42"/>
      <w:bookmarkEnd w:id="110"/>
      <w:r>
        <w:rPr>
          <w:rFonts w:ascii="FangSong_GB2312" w:hAnsi="FangSong_GB2312" w:eastAsia="FangSong_GB2312" w:cs="FangSong_GB2312"/>
          <w:sz w:val="28"/>
          <w:szCs w:val="28"/>
        </w:rPr>
        <w:t>（十二）合同签约；</w:t>
      </w:r>
    </w:p>
    <w:p w14:paraId="59B86BE0">
      <w:pPr>
        <w:spacing w:before="330" w:line="222" w:lineRule="auto"/>
        <w:ind w:left="556"/>
        <w:outlineLvl w:val="0"/>
        <w:rPr>
          <w:rFonts w:ascii="黑体" w:hAnsi="黑体" w:eastAsia="黑体" w:cs="黑体"/>
          <w:sz w:val="28"/>
          <w:szCs w:val="28"/>
        </w:rPr>
      </w:pPr>
      <w:bookmarkStart w:id="111" w:name="bookmark168"/>
      <w:bookmarkEnd w:id="111"/>
      <w:r>
        <w:rPr>
          <w:rFonts w:ascii="黑体" w:hAnsi="黑体" w:eastAsia="黑体" w:cs="黑体"/>
          <w:spacing w:val="-1"/>
          <w:sz w:val="28"/>
          <w:szCs w:val="28"/>
        </w:rPr>
        <w:t>三十七、采取资格预审进行招标的应当注意什么问题？</w:t>
      </w:r>
    </w:p>
    <w:p w14:paraId="2E5C288A">
      <w:pPr>
        <w:spacing w:before="163" w:line="330" w:lineRule="auto"/>
        <w:ind w:right="141" w:firstLine="562"/>
        <w:jc w:val="both"/>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资格预审方式适合于技术难度较大或投标文件编制费用</w:t>
      </w:r>
      <w:r>
        <w:rPr>
          <w:rFonts w:ascii="FangSong_GB2312" w:hAnsi="FangSong_GB2312" w:eastAsia="FangSong_GB2312" w:cs="FangSong_GB2312"/>
          <w:spacing w:val="-6"/>
          <w:sz w:val="28"/>
          <w:szCs w:val="28"/>
        </w:rPr>
        <w:t>较高、或潜在投标人数量较多的招标项目。一般来说，资格预</w:t>
      </w:r>
      <w:r>
        <w:rPr>
          <w:rFonts w:ascii="FangSong_GB2312" w:hAnsi="FangSong_GB2312" w:eastAsia="FangSong_GB2312" w:cs="FangSong_GB2312"/>
          <w:spacing w:val="-3"/>
          <w:sz w:val="28"/>
          <w:szCs w:val="28"/>
        </w:rPr>
        <w:t>审的程序包括：</w:t>
      </w:r>
    </w:p>
    <w:p w14:paraId="74691861">
      <w:pPr>
        <w:spacing w:line="214" w:lineRule="auto"/>
        <w:ind w:left="540"/>
        <w:rPr>
          <w:rFonts w:ascii="FangSong_GB2312" w:hAnsi="FangSong_GB2312" w:eastAsia="FangSong_GB2312" w:cs="FangSong_GB2312"/>
          <w:sz w:val="28"/>
          <w:szCs w:val="28"/>
        </w:rPr>
      </w:pPr>
      <w:r>
        <w:rPr>
          <w:rFonts w:ascii="FangSong_GB2312" w:hAnsi="FangSong_GB2312" w:eastAsia="FangSong_GB2312" w:cs="FangSong_GB2312"/>
          <w:sz w:val="28"/>
          <w:szCs w:val="28"/>
        </w:rPr>
        <w:t>（一）编制资格预审文件；</w:t>
      </w:r>
    </w:p>
    <w:p w14:paraId="731AFAD3">
      <w:pPr>
        <w:spacing w:before="175" w:line="214" w:lineRule="auto"/>
        <w:ind w:left="540"/>
        <w:rPr>
          <w:rFonts w:ascii="FangSong_GB2312" w:hAnsi="FangSong_GB2312" w:eastAsia="FangSong_GB2312" w:cs="FangSong_GB2312"/>
          <w:sz w:val="28"/>
          <w:szCs w:val="28"/>
        </w:rPr>
      </w:pPr>
      <w:r>
        <w:rPr>
          <w:rFonts w:ascii="FangSong_GB2312" w:hAnsi="FangSong_GB2312" w:eastAsia="FangSong_GB2312" w:cs="FangSong_GB2312"/>
          <w:sz w:val="28"/>
          <w:szCs w:val="28"/>
        </w:rPr>
        <w:t>（二）编制和发布资格预审公告；</w:t>
      </w:r>
    </w:p>
    <w:p w14:paraId="5AAE286C">
      <w:pPr>
        <w:spacing w:before="177" w:line="214" w:lineRule="auto"/>
        <w:ind w:left="540"/>
        <w:rPr>
          <w:rFonts w:ascii="FangSong_GB2312" w:hAnsi="FangSong_GB2312" w:eastAsia="FangSong_GB2312" w:cs="FangSong_GB2312"/>
          <w:sz w:val="28"/>
          <w:szCs w:val="28"/>
        </w:rPr>
      </w:pPr>
      <w:r>
        <w:rPr>
          <w:rFonts w:ascii="FangSong_GB2312" w:hAnsi="FangSong_GB2312" w:eastAsia="FangSong_GB2312" w:cs="FangSong_GB2312"/>
          <w:sz w:val="28"/>
          <w:szCs w:val="28"/>
        </w:rPr>
        <w:t>（三）发售资格预审文件及澄清与修改；</w:t>
      </w:r>
    </w:p>
    <w:p w14:paraId="2503E599">
      <w:pPr>
        <w:spacing w:before="174" w:line="214" w:lineRule="auto"/>
        <w:ind w:left="540"/>
        <w:rPr>
          <w:rFonts w:ascii="FangSong_GB2312" w:hAnsi="FangSong_GB2312" w:eastAsia="FangSong_GB2312" w:cs="FangSong_GB2312"/>
          <w:sz w:val="28"/>
          <w:szCs w:val="28"/>
        </w:rPr>
      </w:pPr>
      <w:r>
        <w:rPr>
          <w:rFonts w:ascii="FangSong_GB2312" w:hAnsi="FangSong_GB2312" w:eastAsia="FangSong_GB2312" w:cs="FangSong_GB2312"/>
          <w:sz w:val="28"/>
          <w:szCs w:val="28"/>
        </w:rPr>
        <w:t>（四）投标申请人编制并提交资格预审申请文</w:t>
      </w:r>
      <w:r>
        <w:rPr>
          <w:rFonts w:ascii="FangSong_GB2312" w:hAnsi="FangSong_GB2312" w:eastAsia="FangSong_GB2312" w:cs="FangSong_GB2312"/>
          <w:spacing w:val="-1"/>
          <w:sz w:val="28"/>
          <w:szCs w:val="28"/>
        </w:rPr>
        <w:t>件；</w:t>
      </w:r>
    </w:p>
    <w:p w14:paraId="4C1537FC">
      <w:pPr>
        <w:spacing w:before="175" w:line="214" w:lineRule="auto"/>
        <w:ind w:left="540"/>
        <w:rPr>
          <w:rFonts w:ascii="FangSong_GB2312" w:hAnsi="FangSong_GB2312" w:eastAsia="FangSong_GB2312" w:cs="FangSong_GB2312"/>
          <w:sz w:val="28"/>
          <w:szCs w:val="28"/>
        </w:rPr>
      </w:pPr>
      <w:r>
        <w:rPr>
          <w:rFonts w:ascii="FangSong_GB2312" w:hAnsi="FangSong_GB2312" w:eastAsia="FangSong_GB2312" w:cs="FangSong_GB2312"/>
          <w:sz w:val="28"/>
          <w:szCs w:val="28"/>
        </w:rPr>
        <w:t>（五）资格预审机构评审资格预审申请文件；</w:t>
      </w:r>
    </w:p>
    <w:p w14:paraId="5094DB62">
      <w:pPr>
        <w:spacing w:line="214" w:lineRule="auto"/>
        <w:rPr>
          <w:rFonts w:ascii="FangSong_GB2312" w:hAnsi="FangSong_GB2312" w:eastAsia="FangSong_GB2312" w:cs="FangSong_GB2312"/>
          <w:sz w:val="28"/>
          <w:szCs w:val="28"/>
        </w:rPr>
        <w:sectPr>
          <w:footerReference r:id="rId37" w:type="default"/>
          <w:pgSz w:w="10489" w:h="14740"/>
          <w:pgMar w:top="400" w:right="1389" w:bottom="1178" w:left="1550" w:header="0" w:footer="961" w:gutter="0"/>
          <w:cols w:space="720" w:num="1"/>
        </w:sectPr>
      </w:pPr>
    </w:p>
    <w:p w14:paraId="75604CA2">
      <w:pPr>
        <w:pStyle w:val="2"/>
        <w:spacing w:line="249" w:lineRule="auto"/>
      </w:pPr>
    </w:p>
    <w:p w14:paraId="64B6BBEA">
      <w:pPr>
        <w:pStyle w:val="2"/>
        <w:spacing w:line="250" w:lineRule="auto"/>
      </w:pPr>
    </w:p>
    <w:p w14:paraId="3FED2630">
      <w:pPr>
        <w:pStyle w:val="2"/>
        <w:spacing w:line="250" w:lineRule="auto"/>
      </w:pPr>
    </w:p>
    <w:p w14:paraId="2AA6B5BA">
      <w:pPr>
        <w:pStyle w:val="2"/>
        <w:spacing w:line="250" w:lineRule="auto"/>
      </w:pPr>
    </w:p>
    <w:p w14:paraId="49E31508">
      <w:pPr>
        <w:pStyle w:val="2"/>
        <w:spacing w:line="250" w:lineRule="auto"/>
      </w:pPr>
    </w:p>
    <w:p w14:paraId="00D1B4FE">
      <w:pPr>
        <w:spacing w:before="91" w:line="214" w:lineRule="auto"/>
        <w:ind w:left="556"/>
        <w:rPr>
          <w:rFonts w:ascii="FangSong_GB2312" w:hAnsi="FangSong_GB2312" w:eastAsia="FangSong_GB2312" w:cs="FangSong_GB2312"/>
          <w:sz w:val="28"/>
          <w:szCs w:val="28"/>
        </w:rPr>
      </w:pPr>
      <w:r>
        <w:rPr>
          <w:rFonts w:ascii="FangSong_GB2312" w:hAnsi="FangSong_GB2312" w:eastAsia="FangSong_GB2312" w:cs="FangSong_GB2312"/>
          <w:sz w:val="28"/>
          <w:szCs w:val="28"/>
        </w:rPr>
        <w:t>（六）确认通过资格预审的投标申请人并通知。</w:t>
      </w:r>
    </w:p>
    <w:p w14:paraId="4E72CED8">
      <w:pPr>
        <w:spacing w:before="174" w:line="214" w:lineRule="auto"/>
        <w:ind w:left="579"/>
        <w:rPr>
          <w:rFonts w:ascii="FangSong_GB2312" w:hAnsi="FangSong_GB2312" w:eastAsia="FangSong_GB2312" w:cs="FangSong_GB2312"/>
          <w:sz w:val="28"/>
          <w:szCs w:val="28"/>
        </w:rPr>
      </w:pPr>
      <w:r>
        <w:rPr>
          <w:rFonts w:ascii="FangSong_GB2312" w:hAnsi="FangSong_GB2312" w:eastAsia="FangSong_GB2312" w:cs="FangSong_GB2312"/>
          <w:spacing w:val="-2"/>
          <w:sz w:val="28"/>
          <w:szCs w:val="28"/>
        </w:rPr>
        <w:t>资格预审过程中应当特别注意的问题如下：</w:t>
      </w:r>
    </w:p>
    <w:p w14:paraId="2B9273FA">
      <w:pPr>
        <w:spacing w:before="177" w:line="214" w:lineRule="auto"/>
        <w:ind w:left="556"/>
        <w:rPr>
          <w:rFonts w:ascii="FangSong_GB2312" w:hAnsi="FangSong_GB2312" w:eastAsia="FangSong_GB2312" w:cs="FangSong_GB2312"/>
          <w:sz w:val="28"/>
          <w:szCs w:val="28"/>
        </w:rPr>
      </w:pPr>
      <w:r>
        <w:rPr>
          <w:rFonts w:ascii="FangSong_GB2312" w:hAnsi="FangSong_GB2312" w:eastAsia="FangSong_GB2312" w:cs="FangSong_GB2312"/>
          <w:sz w:val="28"/>
          <w:szCs w:val="28"/>
        </w:rPr>
        <w:t>（一）资格预审文件应当载明资格审查的标准和方法</w:t>
      </w:r>
    </w:p>
    <w:p w14:paraId="2310868E">
      <w:pPr>
        <w:spacing w:before="174" w:line="214" w:lineRule="auto"/>
        <w:jc w:val="right"/>
        <w:rPr>
          <w:rFonts w:ascii="FangSong_GB2312" w:hAnsi="FangSong_GB2312" w:eastAsia="FangSong_GB2312" w:cs="FangSong_GB2312"/>
          <w:sz w:val="28"/>
          <w:szCs w:val="28"/>
        </w:rPr>
      </w:pPr>
      <w:r>
        <w:rPr>
          <w:rFonts w:ascii="FangSong_GB2312" w:hAnsi="FangSong_GB2312" w:eastAsia="FangSong_GB2312" w:cs="FangSong_GB2312"/>
          <w:spacing w:val="-3"/>
          <w:sz w:val="28"/>
          <w:szCs w:val="28"/>
        </w:rPr>
        <w:t>资格预审应当按照资格预审文件载明的标准</w:t>
      </w:r>
      <w:r>
        <w:rPr>
          <w:rFonts w:ascii="FangSong_GB2312" w:hAnsi="FangSong_GB2312" w:eastAsia="FangSong_GB2312" w:cs="FangSong_GB2312"/>
          <w:spacing w:val="-4"/>
          <w:sz w:val="28"/>
          <w:szCs w:val="28"/>
        </w:rPr>
        <w:t>和方法进行。</w:t>
      </w:r>
    </w:p>
    <w:p w14:paraId="334E5643">
      <w:pPr>
        <w:spacing w:before="169" w:line="330" w:lineRule="auto"/>
        <w:ind w:left="6" w:firstLine="13"/>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资格预审文件中载明的资格审查标准和方法，既是指导投标申</w:t>
      </w:r>
      <w:r>
        <w:rPr>
          <w:rFonts w:ascii="FangSong_GB2312" w:hAnsi="FangSong_GB2312" w:eastAsia="FangSong_GB2312" w:cs="FangSong_GB2312"/>
          <w:spacing w:val="-5"/>
          <w:sz w:val="28"/>
          <w:szCs w:val="28"/>
        </w:rPr>
        <w:t>请人编制资格预审申请文件的依据，也是资</w:t>
      </w:r>
      <w:r>
        <w:rPr>
          <w:rFonts w:ascii="FangSong_GB2312" w:hAnsi="FangSong_GB2312" w:eastAsia="FangSong_GB2312" w:cs="FangSong_GB2312"/>
          <w:spacing w:val="-6"/>
          <w:sz w:val="28"/>
          <w:szCs w:val="28"/>
        </w:rPr>
        <w:t>格预审机构进行资</w:t>
      </w:r>
      <w:r>
        <w:rPr>
          <w:rFonts w:ascii="FangSong_GB2312" w:hAnsi="FangSong_GB2312" w:eastAsia="FangSong_GB2312" w:cs="FangSong_GB2312"/>
          <w:spacing w:val="-12"/>
          <w:sz w:val="28"/>
          <w:szCs w:val="28"/>
        </w:rPr>
        <w:t>格审查的依据。资格预审主要对申请人的资格条件、组织机构、</w:t>
      </w:r>
      <w:r>
        <w:rPr>
          <w:rFonts w:ascii="FangSong_GB2312" w:hAnsi="FangSong_GB2312" w:eastAsia="FangSong_GB2312" w:cs="FangSong_GB2312"/>
          <w:spacing w:val="-6"/>
          <w:sz w:val="28"/>
          <w:szCs w:val="28"/>
        </w:rPr>
        <w:t>营业状态、财务状况、类似项目经验、信誉和生产资源情况等</w:t>
      </w:r>
      <w:r>
        <w:rPr>
          <w:rFonts w:ascii="FangSong_GB2312" w:hAnsi="FangSong_GB2312" w:eastAsia="FangSong_GB2312" w:cs="FangSong_GB2312"/>
          <w:spacing w:val="-5"/>
          <w:sz w:val="28"/>
          <w:szCs w:val="28"/>
        </w:rPr>
        <w:t>进行审查。以《工程建设项目施工招标投标</w:t>
      </w:r>
      <w:r>
        <w:rPr>
          <w:rFonts w:ascii="FangSong_GB2312" w:hAnsi="FangSong_GB2312" w:eastAsia="FangSong_GB2312" w:cs="FangSong_GB2312"/>
          <w:spacing w:val="-6"/>
          <w:sz w:val="28"/>
          <w:szCs w:val="28"/>
        </w:rPr>
        <w:t>办法》为例，其第</w:t>
      </w:r>
      <w:r>
        <w:rPr>
          <w:rFonts w:ascii="FangSong_GB2312" w:hAnsi="FangSong_GB2312" w:eastAsia="FangSong_GB2312" w:cs="FangSong_GB2312"/>
          <w:spacing w:val="-5"/>
          <w:sz w:val="28"/>
          <w:szCs w:val="28"/>
        </w:rPr>
        <w:t>二十条规定了，资格审查应主要审查潜在投</w:t>
      </w:r>
      <w:r>
        <w:rPr>
          <w:rFonts w:ascii="FangSong_GB2312" w:hAnsi="FangSong_GB2312" w:eastAsia="FangSong_GB2312" w:cs="FangSong_GB2312"/>
          <w:spacing w:val="-6"/>
          <w:sz w:val="28"/>
          <w:szCs w:val="28"/>
        </w:rPr>
        <w:t>标人或者投标人是</w:t>
      </w:r>
      <w:r>
        <w:rPr>
          <w:rFonts w:ascii="FangSong_GB2312" w:hAnsi="FangSong_GB2312" w:eastAsia="FangSong_GB2312" w:cs="FangSong_GB2312"/>
          <w:spacing w:val="-2"/>
          <w:sz w:val="28"/>
          <w:szCs w:val="28"/>
        </w:rPr>
        <w:t>否符合下列条件：</w:t>
      </w:r>
    </w:p>
    <w:p w14:paraId="7CE891E6">
      <w:pPr>
        <w:spacing w:before="3" w:line="215" w:lineRule="auto"/>
        <w:ind w:left="589"/>
        <w:rPr>
          <w:rFonts w:ascii="FangSong_GB2312" w:hAnsi="FangSong_GB2312" w:eastAsia="FangSong_GB2312" w:cs="FangSong_GB2312"/>
          <w:sz w:val="28"/>
          <w:szCs w:val="28"/>
        </w:rPr>
      </w:pPr>
      <w:r>
        <w:rPr>
          <w:rFonts w:ascii="Times New Roman" w:hAnsi="Times New Roman" w:eastAsia="Times New Roman" w:cs="Times New Roman"/>
          <w:spacing w:val="-3"/>
          <w:sz w:val="28"/>
          <w:szCs w:val="28"/>
        </w:rPr>
        <w:t>1.</w:t>
      </w:r>
      <w:r>
        <w:rPr>
          <w:rFonts w:ascii="FangSong_GB2312" w:hAnsi="FangSong_GB2312" w:eastAsia="FangSong_GB2312" w:cs="FangSong_GB2312"/>
          <w:spacing w:val="-3"/>
          <w:sz w:val="28"/>
          <w:szCs w:val="28"/>
        </w:rPr>
        <w:t>具有独立订立合同的权利；</w:t>
      </w:r>
    </w:p>
    <w:p w14:paraId="7C2218B5">
      <w:pPr>
        <w:spacing w:before="171" w:line="330" w:lineRule="auto"/>
        <w:ind w:left="10" w:right="87" w:firstLine="551"/>
        <w:rPr>
          <w:rFonts w:ascii="FangSong_GB2312" w:hAnsi="FangSong_GB2312" w:eastAsia="FangSong_GB2312" w:cs="FangSong_GB2312"/>
          <w:sz w:val="28"/>
          <w:szCs w:val="28"/>
        </w:rPr>
      </w:pPr>
      <w:r>
        <w:rPr>
          <w:rFonts w:ascii="Times New Roman" w:hAnsi="Times New Roman" w:eastAsia="Times New Roman" w:cs="Times New Roman"/>
          <w:spacing w:val="-3"/>
          <w:sz w:val="28"/>
          <w:szCs w:val="28"/>
        </w:rPr>
        <w:t>2.</w:t>
      </w:r>
      <w:r>
        <w:rPr>
          <w:rFonts w:ascii="FangSong_GB2312" w:hAnsi="FangSong_GB2312" w:eastAsia="FangSong_GB2312" w:cs="FangSong_GB2312"/>
          <w:spacing w:val="-3"/>
          <w:sz w:val="28"/>
          <w:szCs w:val="28"/>
        </w:rPr>
        <w:t>具有履行合同的能力，包括专业、技术资格和能力，资</w:t>
      </w:r>
      <w:r>
        <w:rPr>
          <w:rFonts w:ascii="FangSong_GB2312" w:hAnsi="FangSong_GB2312" w:eastAsia="FangSong_GB2312" w:cs="FangSong_GB2312"/>
          <w:spacing w:val="-6"/>
          <w:sz w:val="28"/>
          <w:szCs w:val="28"/>
        </w:rPr>
        <w:t>金、设备和其他物质设施状况，管理能力，经验、信誉和相应</w:t>
      </w:r>
      <w:r>
        <w:rPr>
          <w:rFonts w:ascii="FangSong_GB2312" w:hAnsi="FangSong_GB2312" w:eastAsia="FangSong_GB2312" w:cs="FangSong_GB2312"/>
          <w:spacing w:val="-2"/>
          <w:sz w:val="28"/>
          <w:szCs w:val="28"/>
        </w:rPr>
        <w:t>的从业人员；</w:t>
      </w:r>
    </w:p>
    <w:p w14:paraId="135841B0">
      <w:pPr>
        <w:spacing w:before="3" w:line="328" w:lineRule="auto"/>
        <w:ind w:left="16" w:right="76" w:firstLine="551"/>
        <w:rPr>
          <w:rFonts w:ascii="FangSong_GB2312" w:hAnsi="FangSong_GB2312" w:eastAsia="FangSong_GB2312" w:cs="FangSong_GB2312"/>
          <w:sz w:val="28"/>
          <w:szCs w:val="28"/>
        </w:rPr>
      </w:pPr>
      <w:r>
        <w:rPr>
          <w:rFonts w:ascii="Times New Roman" w:hAnsi="Times New Roman" w:eastAsia="Times New Roman" w:cs="Times New Roman"/>
          <w:spacing w:val="-3"/>
          <w:sz w:val="28"/>
          <w:szCs w:val="28"/>
        </w:rPr>
        <w:t>3.</w:t>
      </w:r>
      <w:r>
        <w:rPr>
          <w:rFonts w:ascii="FangSong_GB2312" w:hAnsi="FangSong_GB2312" w:eastAsia="FangSong_GB2312" w:cs="FangSong_GB2312"/>
          <w:spacing w:val="-3"/>
          <w:sz w:val="28"/>
          <w:szCs w:val="28"/>
        </w:rPr>
        <w:t>没有处于被责令停业，投标资格被取消，财产被接管、冻结，破产状态；</w:t>
      </w:r>
    </w:p>
    <w:p w14:paraId="5AE1E754">
      <w:pPr>
        <w:spacing w:before="3" w:line="329" w:lineRule="auto"/>
        <w:ind w:left="14" w:right="89" w:firstLine="546"/>
        <w:rPr>
          <w:rFonts w:ascii="FangSong_GB2312" w:hAnsi="FangSong_GB2312" w:eastAsia="FangSong_GB2312" w:cs="FangSong_GB2312"/>
          <w:sz w:val="28"/>
          <w:szCs w:val="28"/>
        </w:rPr>
      </w:pPr>
      <w:r>
        <w:rPr>
          <w:rFonts w:ascii="Times New Roman" w:hAnsi="Times New Roman" w:eastAsia="Times New Roman" w:cs="Times New Roman"/>
          <w:spacing w:val="8"/>
          <w:sz w:val="28"/>
          <w:szCs w:val="28"/>
        </w:rPr>
        <w:t>4.</w:t>
      </w:r>
      <w:r>
        <w:rPr>
          <w:rFonts w:ascii="FangSong_GB2312" w:hAnsi="FangSong_GB2312" w:eastAsia="FangSong_GB2312" w:cs="FangSong_GB2312"/>
          <w:spacing w:val="8"/>
          <w:sz w:val="28"/>
          <w:szCs w:val="28"/>
        </w:rPr>
        <w:t>在最近三年内没有骗取中标和严重违约及重大工程质</w:t>
      </w:r>
      <w:r>
        <w:rPr>
          <w:rFonts w:ascii="FangSong_GB2312" w:hAnsi="FangSong_GB2312" w:eastAsia="FangSong_GB2312" w:cs="FangSong_GB2312"/>
          <w:spacing w:val="-5"/>
          <w:sz w:val="28"/>
          <w:szCs w:val="28"/>
        </w:rPr>
        <w:t>量问题；</w:t>
      </w:r>
    </w:p>
    <w:p w14:paraId="4AED86CF">
      <w:pPr>
        <w:spacing w:before="1" w:line="214" w:lineRule="auto"/>
        <w:ind w:left="569"/>
        <w:rPr>
          <w:rFonts w:ascii="FangSong_GB2312" w:hAnsi="FangSong_GB2312" w:eastAsia="FangSong_GB2312" w:cs="FangSong_GB2312"/>
          <w:sz w:val="28"/>
          <w:szCs w:val="28"/>
        </w:rPr>
      </w:pPr>
      <w:r>
        <w:rPr>
          <w:rFonts w:ascii="Times New Roman" w:hAnsi="Times New Roman" w:eastAsia="Times New Roman" w:cs="Times New Roman"/>
          <w:spacing w:val="-4"/>
          <w:sz w:val="28"/>
          <w:szCs w:val="28"/>
        </w:rPr>
        <w:t>5.</w:t>
      </w:r>
      <w:r>
        <w:rPr>
          <w:rFonts w:ascii="Times New Roman" w:hAnsi="Times New Roman" w:eastAsia="Times New Roman" w:cs="Times New Roman"/>
          <w:spacing w:val="-26"/>
          <w:sz w:val="28"/>
          <w:szCs w:val="28"/>
        </w:rPr>
        <w:t xml:space="preserve"> </w:t>
      </w:r>
      <w:r>
        <w:rPr>
          <w:rFonts w:ascii="FangSong_GB2312" w:hAnsi="FangSong_GB2312" w:eastAsia="FangSong_GB2312" w:cs="FangSong_GB2312"/>
          <w:spacing w:val="-4"/>
          <w:sz w:val="28"/>
          <w:szCs w:val="28"/>
        </w:rPr>
        <w:t>国家规定的其他资格条件。</w:t>
      </w:r>
    </w:p>
    <w:p w14:paraId="59574408">
      <w:pPr>
        <w:spacing w:before="177" w:line="214" w:lineRule="auto"/>
        <w:ind w:left="556"/>
        <w:rPr>
          <w:rFonts w:ascii="FangSong_GB2312" w:hAnsi="FangSong_GB2312" w:eastAsia="FangSong_GB2312" w:cs="FangSong_GB2312"/>
          <w:sz w:val="28"/>
          <w:szCs w:val="28"/>
        </w:rPr>
      </w:pPr>
      <w:r>
        <w:rPr>
          <w:rFonts w:ascii="FangSong_GB2312" w:hAnsi="FangSong_GB2312" w:eastAsia="FangSong_GB2312" w:cs="FangSong_GB2312"/>
          <w:sz w:val="28"/>
          <w:szCs w:val="28"/>
        </w:rPr>
        <w:t>（二）资格预审公告的编制要求和发布媒介</w:t>
      </w:r>
    </w:p>
    <w:p w14:paraId="51CA32E5">
      <w:pPr>
        <w:spacing w:before="175" w:line="214" w:lineRule="auto"/>
        <w:jc w:val="right"/>
        <w:rPr>
          <w:rFonts w:ascii="FangSong_GB2312" w:hAnsi="FangSong_GB2312" w:eastAsia="FangSong_GB2312" w:cs="FangSong_GB2312"/>
          <w:sz w:val="28"/>
          <w:szCs w:val="28"/>
        </w:rPr>
      </w:pPr>
      <w:r>
        <w:rPr>
          <w:rFonts w:ascii="FangSong_GB2312" w:hAnsi="FangSong_GB2312" w:eastAsia="FangSong_GB2312" w:cs="FangSong_GB2312"/>
          <w:spacing w:val="-4"/>
          <w:sz w:val="28"/>
          <w:szCs w:val="28"/>
        </w:rPr>
        <w:t>依法必须招标项目的资格预审公告，应当载明以下内容：</w:t>
      </w:r>
    </w:p>
    <w:p w14:paraId="21132C1C">
      <w:pPr>
        <w:spacing w:before="175" w:line="213" w:lineRule="auto"/>
        <w:ind w:left="589"/>
        <w:rPr>
          <w:rFonts w:ascii="FangSong_GB2312" w:hAnsi="FangSong_GB2312" w:eastAsia="FangSong_GB2312" w:cs="FangSong_GB2312"/>
          <w:sz w:val="28"/>
          <w:szCs w:val="28"/>
        </w:rPr>
      </w:pPr>
      <w:r>
        <w:rPr>
          <w:rFonts w:ascii="Times New Roman" w:hAnsi="Times New Roman" w:eastAsia="Times New Roman" w:cs="Times New Roman"/>
          <w:spacing w:val="-2"/>
          <w:sz w:val="28"/>
          <w:szCs w:val="28"/>
        </w:rPr>
        <w:t>1.</w:t>
      </w:r>
      <w:r>
        <w:rPr>
          <w:rFonts w:ascii="FangSong_GB2312" w:hAnsi="FangSong_GB2312" w:eastAsia="FangSong_GB2312" w:cs="FangSong_GB2312"/>
          <w:spacing w:val="-2"/>
          <w:sz w:val="28"/>
          <w:szCs w:val="28"/>
        </w:rPr>
        <w:t>招标项目名称、内容、范围、规模、资金来源；</w:t>
      </w:r>
    </w:p>
    <w:p w14:paraId="409344AA">
      <w:pPr>
        <w:spacing w:line="213" w:lineRule="auto"/>
        <w:rPr>
          <w:rFonts w:ascii="FangSong_GB2312" w:hAnsi="FangSong_GB2312" w:eastAsia="FangSong_GB2312" w:cs="FangSong_GB2312"/>
          <w:sz w:val="28"/>
          <w:szCs w:val="28"/>
        </w:rPr>
        <w:sectPr>
          <w:footerReference r:id="rId38" w:type="default"/>
          <w:pgSz w:w="10489" w:h="14740"/>
          <w:pgMar w:top="400" w:right="1441" w:bottom="1178" w:left="1534" w:header="0" w:footer="961" w:gutter="0"/>
          <w:cols w:space="720" w:num="1"/>
        </w:sectPr>
      </w:pPr>
    </w:p>
    <w:p w14:paraId="5C2C14B9">
      <w:pPr>
        <w:pStyle w:val="2"/>
        <w:spacing w:line="249" w:lineRule="auto"/>
      </w:pPr>
    </w:p>
    <w:p w14:paraId="1B2E2BF5">
      <w:pPr>
        <w:pStyle w:val="2"/>
        <w:spacing w:line="250" w:lineRule="auto"/>
      </w:pPr>
    </w:p>
    <w:p w14:paraId="124FF7A0">
      <w:pPr>
        <w:pStyle w:val="2"/>
        <w:spacing w:line="250" w:lineRule="auto"/>
      </w:pPr>
    </w:p>
    <w:p w14:paraId="2904DC42">
      <w:pPr>
        <w:pStyle w:val="2"/>
        <w:spacing w:line="250" w:lineRule="auto"/>
      </w:pPr>
    </w:p>
    <w:p w14:paraId="53CDC6E9">
      <w:pPr>
        <w:pStyle w:val="2"/>
        <w:spacing w:line="250" w:lineRule="auto"/>
      </w:pPr>
    </w:p>
    <w:p w14:paraId="583F6755">
      <w:pPr>
        <w:spacing w:before="91" w:line="214" w:lineRule="auto"/>
        <w:ind w:left="557"/>
        <w:rPr>
          <w:rFonts w:ascii="FangSong_GB2312" w:hAnsi="FangSong_GB2312" w:eastAsia="FangSong_GB2312" w:cs="FangSong_GB2312"/>
          <w:sz w:val="28"/>
          <w:szCs w:val="28"/>
        </w:rPr>
      </w:pPr>
      <w:r>
        <w:rPr>
          <w:rFonts w:ascii="Times New Roman" w:hAnsi="Times New Roman" w:eastAsia="Times New Roman" w:cs="Times New Roman"/>
          <w:sz w:val="28"/>
          <w:szCs w:val="28"/>
        </w:rPr>
        <w:t>2.</w:t>
      </w:r>
      <w:r>
        <w:rPr>
          <w:rFonts w:ascii="FangSong_GB2312" w:hAnsi="FangSong_GB2312" w:eastAsia="FangSong_GB2312" w:cs="FangSong_GB2312"/>
          <w:sz w:val="28"/>
          <w:szCs w:val="28"/>
        </w:rPr>
        <w:t>投标资格能力要求，以及是否接受联合</w:t>
      </w:r>
      <w:r>
        <w:rPr>
          <w:rFonts w:ascii="FangSong_GB2312" w:hAnsi="FangSong_GB2312" w:eastAsia="FangSong_GB2312" w:cs="FangSong_GB2312"/>
          <w:spacing w:val="-1"/>
          <w:sz w:val="28"/>
          <w:szCs w:val="28"/>
        </w:rPr>
        <w:t>体投标；</w:t>
      </w:r>
    </w:p>
    <w:p w14:paraId="10676341">
      <w:pPr>
        <w:spacing w:before="174" w:line="214" w:lineRule="auto"/>
        <w:ind w:left="563"/>
        <w:rPr>
          <w:rFonts w:ascii="FangSong_GB2312" w:hAnsi="FangSong_GB2312" w:eastAsia="FangSong_GB2312" w:cs="FangSong_GB2312"/>
          <w:sz w:val="28"/>
          <w:szCs w:val="28"/>
        </w:rPr>
      </w:pPr>
      <w:r>
        <w:rPr>
          <w:rFonts w:ascii="Times New Roman" w:hAnsi="Times New Roman" w:eastAsia="Times New Roman" w:cs="Times New Roman"/>
          <w:spacing w:val="-1"/>
          <w:sz w:val="28"/>
          <w:szCs w:val="28"/>
        </w:rPr>
        <w:t>3.</w:t>
      </w:r>
      <w:r>
        <w:rPr>
          <w:rFonts w:ascii="FangSong_GB2312" w:hAnsi="FangSong_GB2312" w:eastAsia="FangSong_GB2312" w:cs="FangSong_GB2312"/>
          <w:spacing w:val="-1"/>
          <w:sz w:val="28"/>
          <w:szCs w:val="28"/>
        </w:rPr>
        <w:t>获取资格预审文件的时间、方式；</w:t>
      </w:r>
    </w:p>
    <w:p w14:paraId="51B036DB">
      <w:pPr>
        <w:spacing w:before="177" w:line="214" w:lineRule="auto"/>
        <w:ind w:left="556"/>
        <w:rPr>
          <w:rFonts w:ascii="FangSong_GB2312" w:hAnsi="FangSong_GB2312" w:eastAsia="FangSong_GB2312" w:cs="FangSong_GB2312"/>
          <w:sz w:val="28"/>
          <w:szCs w:val="28"/>
        </w:rPr>
      </w:pPr>
      <w:r>
        <w:rPr>
          <w:rFonts w:ascii="Times New Roman" w:hAnsi="Times New Roman" w:eastAsia="Times New Roman" w:cs="Times New Roman"/>
          <w:spacing w:val="-1"/>
          <w:sz w:val="28"/>
          <w:szCs w:val="28"/>
        </w:rPr>
        <w:t>4.</w:t>
      </w:r>
      <w:r>
        <w:rPr>
          <w:rFonts w:ascii="FangSong_GB2312" w:hAnsi="FangSong_GB2312" w:eastAsia="FangSong_GB2312" w:cs="FangSong_GB2312"/>
          <w:spacing w:val="-1"/>
          <w:sz w:val="28"/>
          <w:szCs w:val="28"/>
        </w:rPr>
        <w:t>递交资格预审申请文件的截止时间、方式；</w:t>
      </w:r>
    </w:p>
    <w:p w14:paraId="13A88FA0">
      <w:pPr>
        <w:spacing w:before="174" w:line="329" w:lineRule="auto"/>
        <w:ind w:left="7" w:right="76" w:firstLine="557"/>
        <w:rPr>
          <w:rFonts w:ascii="FangSong_GB2312" w:hAnsi="FangSong_GB2312" w:eastAsia="FangSong_GB2312" w:cs="FangSong_GB2312"/>
          <w:sz w:val="28"/>
          <w:szCs w:val="28"/>
        </w:rPr>
      </w:pPr>
      <w:r>
        <w:rPr>
          <w:rFonts w:ascii="Times New Roman" w:hAnsi="Times New Roman" w:eastAsia="Times New Roman" w:cs="Times New Roman"/>
          <w:spacing w:val="-3"/>
          <w:sz w:val="28"/>
          <w:szCs w:val="28"/>
        </w:rPr>
        <w:t>5.</w:t>
      </w:r>
      <w:r>
        <w:rPr>
          <w:rFonts w:ascii="FangSong_GB2312" w:hAnsi="FangSong_GB2312" w:eastAsia="FangSong_GB2312" w:cs="FangSong_GB2312"/>
          <w:spacing w:val="-3"/>
          <w:sz w:val="28"/>
          <w:szCs w:val="28"/>
        </w:rPr>
        <w:t>招标人及其招标代理机构的名称、地址、联系人及联系</w:t>
      </w:r>
      <w:r>
        <w:rPr>
          <w:rFonts w:ascii="FangSong_GB2312" w:hAnsi="FangSong_GB2312" w:eastAsia="FangSong_GB2312" w:cs="FangSong_GB2312"/>
          <w:spacing w:val="-5"/>
          <w:sz w:val="28"/>
          <w:szCs w:val="28"/>
        </w:rPr>
        <w:t>方式；</w:t>
      </w:r>
    </w:p>
    <w:p w14:paraId="79F98170">
      <w:pPr>
        <w:spacing w:before="2" w:line="329" w:lineRule="auto"/>
        <w:ind w:left="1" w:right="76" w:firstLine="562"/>
        <w:rPr>
          <w:rFonts w:ascii="FangSong_GB2312" w:hAnsi="FangSong_GB2312" w:eastAsia="FangSong_GB2312" w:cs="FangSong_GB2312"/>
          <w:sz w:val="28"/>
          <w:szCs w:val="28"/>
        </w:rPr>
      </w:pPr>
      <w:r>
        <w:rPr>
          <w:rFonts w:ascii="Times New Roman" w:hAnsi="Times New Roman" w:eastAsia="Times New Roman" w:cs="Times New Roman"/>
          <w:spacing w:val="-3"/>
          <w:sz w:val="28"/>
          <w:szCs w:val="28"/>
        </w:rPr>
        <w:t>6.</w:t>
      </w:r>
      <w:r>
        <w:rPr>
          <w:rFonts w:ascii="FangSong_GB2312" w:hAnsi="FangSong_GB2312" w:eastAsia="FangSong_GB2312" w:cs="FangSong_GB2312"/>
          <w:spacing w:val="-3"/>
          <w:sz w:val="28"/>
          <w:szCs w:val="28"/>
        </w:rPr>
        <w:t>采用电子招标投标方式的，潜在投标人访问电子招标投</w:t>
      </w:r>
      <w:r>
        <w:rPr>
          <w:rFonts w:ascii="FangSong_GB2312" w:hAnsi="FangSong_GB2312" w:eastAsia="FangSong_GB2312" w:cs="FangSong_GB2312"/>
          <w:spacing w:val="-1"/>
          <w:sz w:val="28"/>
          <w:szCs w:val="28"/>
        </w:rPr>
        <w:t>标交易平台的网址和方法；</w:t>
      </w:r>
    </w:p>
    <w:p w14:paraId="1A9545F4">
      <w:pPr>
        <w:spacing w:line="330" w:lineRule="auto"/>
        <w:ind w:left="3" w:firstLine="558"/>
        <w:rPr>
          <w:rFonts w:ascii="FangSong_GB2312" w:hAnsi="FangSong_GB2312" w:eastAsia="FangSong_GB2312" w:cs="FangSong_GB2312"/>
          <w:sz w:val="28"/>
          <w:szCs w:val="28"/>
        </w:rPr>
      </w:pPr>
      <w:r>
        <w:rPr>
          <w:rFonts w:ascii="Times New Roman" w:hAnsi="Times New Roman" w:eastAsia="Times New Roman" w:cs="Times New Roman"/>
          <w:spacing w:val="-3"/>
          <w:sz w:val="28"/>
          <w:szCs w:val="28"/>
        </w:rPr>
        <w:t>7.</w:t>
      </w:r>
      <w:r>
        <w:rPr>
          <w:rFonts w:ascii="FangSong_GB2312" w:hAnsi="FangSong_GB2312" w:eastAsia="FangSong_GB2312" w:cs="FangSong_GB2312"/>
          <w:spacing w:val="-3"/>
          <w:sz w:val="28"/>
          <w:szCs w:val="28"/>
        </w:rPr>
        <w:t>其他依法应当载明的内容。对于非依法必须招标项目而采用公开招标方式的，可以参照上述内容编制资格预审公告。</w:t>
      </w:r>
    </w:p>
    <w:p w14:paraId="19E1F56C">
      <w:pPr>
        <w:spacing w:before="3" w:line="329" w:lineRule="auto"/>
        <w:ind w:right="74" w:firstLine="558"/>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依法必须进行招标项目的资格预审公告，应当在国家依法</w:t>
      </w:r>
      <w:r>
        <w:rPr>
          <w:rFonts w:ascii="FangSong_GB2312" w:hAnsi="FangSong_GB2312" w:eastAsia="FangSong_GB2312" w:cs="FangSong_GB2312"/>
          <w:spacing w:val="-5"/>
          <w:sz w:val="28"/>
          <w:szCs w:val="28"/>
        </w:rPr>
        <w:t>指定的信息发布媒介发布；对于非依法必须</w:t>
      </w:r>
      <w:r>
        <w:rPr>
          <w:rFonts w:ascii="FangSong_GB2312" w:hAnsi="FangSong_GB2312" w:eastAsia="FangSong_GB2312" w:cs="FangSong_GB2312"/>
          <w:spacing w:val="-6"/>
          <w:sz w:val="28"/>
          <w:szCs w:val="28"/>
        </w:rPr>
        <w:t>招标项目而采用公</w:t>
      </w:r>
      <w:r>
        <w:rPr>
          <w:rFonts w:ascii="FangSong_GB2312" w:hAnsi="FangSong_GB2312" w:eastAsia="FangSong_GB2312" w:cs="FangSong_GB2312"/>
          <w:spacing w:val="-5"/>
          <w:sz w:val="28"/>
          <w:szCs w:val="28"/>
        </w:rPr>
        <w:t>开招标方式的，可以在国家指定媒介或招标人自</w:t>
      </w:r>
      <w:r>
        <w:rPr>
          <w:rFonts w:ascii="FangSong_GB2312" w:hAnsi="FangSong_GB2312" w:eastAsia="FangSong_GB2312" w:cs="FangSong_GB2312"/>
          <w:spacing w:val="-6"/>
          <w:sz w:val="28"/>
          <w:szCs w:val="28"/>
        </w:rPr>
        <w:t>主指定媒介发</w:t>
      </w:r>
      <w:r>
        <w:rPr>
          <w:rFonts w:ascii="FangSong_GB2312" w:hAnsi="FangSong_GB2312" w:eastAsia="FangSong_GB2312" w:cs="FangSong_GB2312"/>
          <w:spacing w:val="-4"/>
          <w:sz w:val="28"/>
          <w:szCs w:val="28"/>
        </w:rPr>
        <w:t>布。</w:t>
      </w:r>
    </w:p>
    <w:p w14:paraId="112B113F">
      <w:pPr>
        <w:spacing w:before="1" w:line="214" w:lineRule="auto"/>
        <w:ind w:left="552"/>
        <w:rPr>
          <w:rFonts w:ascii="FangSong_GB2312" w:hAnsi="FangSong_GB2312" w:eastAsia="FangSong_GB2312" w:cs="FangSong_GB2312"/>
          <w:sz w:val="28"/>
          <w:szCs w:val="28"/>
        </w:rPr>
      </w:pPr>
      <w:r>
        <w:rPr>
          <w:rFonts w:ascii="FangSong_GB2312" w:hAnsi="FangSong_GB2312" w:eastAsia="FangSong_GB2312" w:cs="FangSong_GB2312"/>
          <w:sz w:val="28"/>
          <w:szCs w:val="28"/>
        </w:rPr>
        <w:t>（三）发售资格预审文件及澄清与修改的要求</w:t>
      </w:r>
    </w:p>
    <w:p w14:paraId="7656649E">
      <w:pPr>
        <w:spacing w:before="172" w:line="330" w:lineRule="auto"/>
        <w:ind w:right="6" w:firstLine="567"/>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招标人应当按照资格预审公告规定的时间、地点发售资格</w:t>
      </w:r>
      <w:r>
        <w:rPr>
          <w:rFonts w:ascii="FangSong_GB2312" w:hAnsi="FangSong_GB2312" w:eastAsia="FangSong_GB2312" w:cs="FangSong_GB2312"/>
          <w:sz w:val="28"/>
          <w:szCs w:val="28"/>
        </w:rPr>
        <w:t>预审文件。资格预审文件发售期不得少于</w:t>
      </w:r>
      <w:r>
        <w:rPr>
          <w:rFonts w:ascii="Times New Roman" w:hAnsi="Times New Roman" w:eastAsia="Times New Roman" w:cs="Times New Roman"/>
          <w:sz w:val="28"/>
          <w:szCs w:val="28"/>
        </w:rPr>
        <w:t>5</w:t>
      </w:r>
      <w:r>
        <w:rPr>
          <w:rFonts w:ascii="FangSong_GB2312" w:hAnsi="FangSong_GB2312" w:eastAsia="FangSong_GB2312" w:cs="FangSong_GB2312"/>
          <w:sz w:val="28"/>
          <w:szCs w:val="28"/>
        </w:rPr>
        <w:t>日，虽然《</w:t>
      </w:r>
      <w:r>
        <w:rPr>
          <w:rFonts w:ascii="FangSong_GB2312" w:hAnsi="FangSong_GB2312" w:eastAsia="FangSong_GB2312" w:cs="FangSong_GB2312"/>
          <w:spacing w:val="-1"/>
          <w:sz w:val="28"/>
          <w:szCs w:val="28"/>
        </w:rPr>
        <w:t>招标投</w:t>
      </w:r>
      <w:r>
        <w:rPr>
          <w:rFonts w:ascii="FangSong_GB2312" w:hAnsi="FangSong_GB2312" w:eastAsia="FangSong_GB2312" w:cs="FangSong_GB2312"/>
          <w:spacing w:val="-5"/>
          <w:sz w:val="28"/>
          <w:szCs w:val="28"/>
        </w:rPr>
        <w:t>标法实施条例》规定的是发售期为日历日，但招</w:t>
      </w:r>
      <w:r>
        <w:rPr>
          <w:rFonts w:ascii="FangSong_GB2312" w:hAnsi="FangSong_GB2312" w:eastAsia="FangSong_GB2312" w:cs="FangSong_GB2312"/>
          <w:spacing w:val="-6"/>
          <w:sz w:val="28"/>
          <w:szCs w:val="28"/>
        </w:rPr>
        <w:t>标人不得故意</w:t>
      </w:r>
      <w:r>
        <w:rPr>
          <w:rFonts w:ascii="FangSong_GB2312" w:hAnsi="FangSong_GB2312" w:eastAsia="FangSong_GB2312" w:cs="FangSong_GB2312"/>
          <w:spacing w:val="-3"/>
          <w:sz w:val="28"/>
          <w:szCs w:val="28"/>
        </w:rPr>
        <w:t>利用节假日（特别是发售期最后一天应当回避节假日</w:t>
      </w:r>
      <w:r>
        <w:rPr>
          <w:rFonts w:ascii="FangSong_GB2312" w:hAnsi="FangSong_GB2312" w:eastAsia="FangSong_GB2312" w:cs="FangSong_GB2312"/>
          <w:spacing w:val="-33"/>
          <w:sz w:val="28"/>
          <w:szCs w:val="28"/>
        </w:rPr>
        <w:t>），</w:t>
      </w:r>
      <w:r>
        <w:rPr>
          <w:rFonts w:ascii="FangSong_GB2312" w:hAnsi="FangSong_GB2312" w:eastAsia="FangSong_GB2312" w:cs="FangSong_GB2312"/>
          <w:spacing w:val="-3"/>
          <w:sz w:val="28"/>
          <w:szCs w:val="28"/>
        </w:rPr>
        <w:t>否则</w:t>
      </w:r>
      <w:r>
        <w:rPr>
          <w:rFonts w:ascii="FangSong_GB2312" w:hAnsi="FangSong_GB2312" w:eastAsia="FangSong_GB2312" w:cs="FangSong_GB2312"/>
          <w:spacing w:val="-5"/>
          <w:sz w:val="28"/>
          <w:szCs w:val="28"/>
        </w:rPr>
        <w:t>将在事实上构成限制或排斥潜在投标人的行</w:t>
      </w:r>
      <w:r>
        <w:rPr>
          <w:rFonts w:ascii="FangSong_GB2312" w:hAnsi="FangSong_GB2312" w:eastAsia="FangSong_GB2312" w:cs="FangSong_GB2312"/>
          <w:spacing w:val="-6"/>
          <w:sz w:val="28"/>
          <w:szCs w:val="28"/>
        </w:rPr>
        <w:t>为。招标人发售资</w:t>
      </w:r>
      <w:r>
        <w:rPr>
          <w:rFonts w:ascii="FangSong_GB2312" w:hAnsi="FangSong_GB2312" w:eastAsia="FangSong_GB2312" w:cs="FangSong_GB2312"/>
          <w:spacing w:val="-3"/>
          <w:sz w:val="28"/>
          <w:szCs w:val="28"/>
        </w:rPr>
        <w:t>格预审文件收取的费用应当限于补偿印刷、邮寄的成本支出，</w:t>
      </w:r>
      <w:r>
        <w:rPr>
          <w:rFonts w:ascii="FangSong_GB2312" w:hAnsi="FangSong_GB2312" w:eastAsia="FangSong_GB2312" w:cs="FangSong_GB2312"/>
          <w:spacing w:val="-1"/>
          <w:sz w:val="28"/>
          <w:szCs w:val="28"/>
        </w:rPr>
        <w:t>不得以营利为目的。</w:t>
      </w:r>
    </w:p>
    <w:p w14:paraId="0C4A78CB">
      <w:pPr>
        <w:spacing w:before="2" w:line="328" w:lineRule="auto"/>
        <w:ind w:left="15" w:right="74" w:firstLine="559"/>
        <w:rPr>
          <w:rFonts w:ascii="FangSong_GB2312" w:hAnsi="FangSong_GB2312" w:eastAsia="FangSong_GB2312" w:cs="FangSong_GB2312"/>
          <w:sz w:val="28"/>
          <w:szCs w:val="28"/>
        </w:rPr>
      </w:pPr>
      <w:r>
        <w:rPr>
          <w:rFonts w:ascii="FangSong_GB2312" w:hAnsi="FangSong_GB2312" w:eastAsia="FangSong_GB2312" w:cs="FangSong_GB2312"/>
          <w:spacing w:val="-7"/>
          <w:sz w:val="28"/>
          <w:szCs w:val="28"/>
        </w:rPr>
        <w:t>资格预审文件发售后，招标人可能需要对已发售资格预审</w:t>
      </w:r>
      <w:r>
        <w:rPr>
          <w:rFonts w:ascii="FangSong_GB2312" w:hAnsi="FangSong_GB2312" w:eastAsia="FangSong_GB2312" w:cs="FangSong_GB2312"/>
          <w:spacing w:val="-6"/>
          <w:sz w:val="28"/>
          <w:szCs w:val="28"/>
        </w:rPr>
        <w:t>文件进行澄清和修改。澄清或者修改的内容可能影响资格预审</w:t>
      </w:r>
    </w:p>
    <w:p w14:paraId="7E9D530F">
      <w:pPr>
        <w:spacing w:line="328" w:lineRule="auto"/>
        <w:rPr>
          <w:rFonts w:ascii="FangSong_GB2312" w:hAnsi="FangSong_GB2312" w:eastAsia="FangSong_GB2312" w:cs="FangSong_GB2312"/>
          <w:sz w:val="28"/>
          <w:szCs w:val="28"/>
        </w:rPr>
        <w:sectPr>
          <w:footerReference r:id="rId39" w:type="default"/>
          <w:pgSz w:w="10489" w:h="14740"/>
          <w:pgMar w:top="400" w:right="1454" w:bottom="1178" w:left="1538" w:header="0" w:footer="961" w:gutter="0"/>
          <w:cols w:space="720" w:num="1"/>
        </w:sectPr>
      </w:pPr>
    </w:p>
    <w:p w14:paraId="21CD3A7F">
      <w:pPr>
        <w:pStyle w:val="2"/>
        <w:spacing w:line="248" w:lineRule="auto"/>
      </w:pPr>
    </w:p>
    <w:p w14:paraId="3CC1C5D2">
      <w:pPr>
        <w:pStyle w:val="2"/>
        <w:spacing w:line="249" w:lineRule="auto"/>
      </w:pPr>
    </w:p>
    <w:p w14:paraId="445D4243">
      <w:pPr>
        <w:pStyle w:val="2"/>
        <w:spacing w:line="249" w:lineRule="auto"/>
      </w:pPr>
    </w:p>
    <w:p w14:paraId="51F44276">
      <w:pPr>
        <w:pStyle w:val="2"/>
        <w:spacing w:line="249" w:lineRule="auto"/>
      </w:pPr>
    </w:p>
    <w:p w14:paraId="23C2FF70">
      <w:pPr>
        <w:pStyle w:val="2"/>
        <w:spacing w:line="249" w:lineRule="auto"/>
      </w:pPr>
    </w:p>
    <w:p w14:paraId="56EBDCB5">
      <w:pPr>
        <w:spacing w:before="91" w:line="330" w:lineRule="auto"/>
        <w:ind w:left="11" w:firstLine="38"/>
        <w:jc w:val="both"/>
        <w:rPr>
          <w:rFonts w:ascii="FangSong_GB2312" w:hAnsi="FangSong_GB2312" w:eastAsia="FangSong_GB2312" w:cs="FangSong_GB2312"/>
          <w:sz w:val="28"/>
          <w:szCs w:val="28"/>
        </w:rPr>
      </w:pPr>
      <w:r>
        <w:rPr>
          <w:rFonts w:ascii="FangSong_GB2312" w:hAnsi="FangSong_GB2312" w:eastAsia="FangSong_GB2312" w:cs="FangSong_GB2312"/>
          <w:spacing w:val="-7"/>
          <w:sz w:val="28"/>
          <w:szCs w:val="28"/>
        </w:rPr>
        <w:t>申请文件编制的，招标人应当在提交资格预审申请文件截止时</w:t>
      </w:r>
      <w:r>
        <w:rPr>
          <w:rFonts w:ascii="FangSong_GB2312" w:hAnsi="FangSong_GB2312" w:eastAsia="FangSong_GB2312" w:cs="FangSong_GB2312"/>
          <w:spacing w:val="-1"/>
          <w:sz w:val="28"/>
          <w:szCs w:val="28"/>
        </w:rPr>
        <w:t>间至少</w:t>
      </w:r>
      <w:r>
        <w:rPr>
          <w:rFonts w:ascii="Times New Roman" w:hAnsi="Times New Roman" w:eastAsia="Times New Roman" w:cs="Times New Roman"/>
          <w:spacing w:val="-1"/>
          <w:sz w:val="28"/>
          <w:szCs w:val="28"/>
        </w:rPr>
        <w:t>3</w:t>
      </w:r>
      <w:r>
        <w:rPr>
          <w:rFonts w:ascii="FangSong_GB2312" w:hAnsi="FangSong_GB2312" w:eastAsia="FangSong_GB2312" w:cs="FangSong_GB2312"/>
          <w:spacing w:val="-1"/>
          <w:sz w:val="28"/>
          <w:szCs w:val="28"/>
        </w:rPr>
        <w:t>日前，以书面形式通知所有获取资格预审文件的潜在投标人；不足</w:t>
      </w:r>
      <w:r>
        <w:rPr>
          <w:rFonts w:ascii="Times New Roman" w:hAnsi="Times New Roman" w:eastAsia="Times New Roman" w:cs="Times New Roman"/>
          <w:spacing w:val="-1"/>
          <w:sz w:val="28"/>
          <w:szCs w:val="28"/>
        </w:rPr>
        <w:t>3</w:t>
      </w:r>
      <w:r>
        <w:rPr>
          <w:rFonts w:ascii="FangSong_GB2312" w:hAnsi="FangSong_GB2312" w:eastAsia="FangSong_GB2312" w:cs="FangSong_GB2312"/>
          <w:spacing w:val="-1"/>
          <w:sz w:val="28"/>
          <w:szCs w:val="28"/>
        </w:rPr>
        <w:t>日的，招标人应当顺延提交资格预审申请文件</w:t>
      </w:r>
      <w:r>
        <w:rPr>
          <w:rFonts w:ascii="FangSong_GB2312" w:hAnsi="FangSong_GB2312" w:eastAsia="FangSong_GB2312" w:cs="FangSong_GB2312"/>
          <w:spacing w:val="-6"/>
          <w:sz w:val="28"/>
          <w:szCs w:val="28"/>
        </w:rPr>
        <w:t>的截止时间。潜在投标人或者其他利害关系人对资格预审文件</w:t>
      </w:r>
      <w:r>
        <w:rPr>
          <w:rFonts w:ascii="FangSong_GB2312" w:hAnsi="FangSong_GB2312" w:eastAsia="FangSong_GB2312" w:cs="FangSong_GB2312"/>
          <w:spacing w:val="-8"/>
          <w:sz w:val="28"/>
          <w:szCs w:val="28"/>
        </w:rPr>
        <w:t>有异议的，应当在提交资格预审申请文件截止时间</w:t>
      </w:r>
      <w:r>
        <w:rPr>
          <w:rFonts w:ascii="Times New Roman" w:hAnsi="Times New Roman" w:eastAsia="Times New Roman" w:cs="Times New Roman"/>
          <w:spacing w:val="-8"/>
          <w:sz w:val="28"/>
          <w:szCs w:val="28"/>
        </w:rPr>
        <w:t>2</w:t>
      </w:r>
      <w:r>
        <w:rPr>
          <w:rFonts w:ascii="FangSong_GB2312" w:hAnsi="FangSong_GB2312" w:eastAsia="FangSong_GB2312" w:cs="FangSong_GB2312"/>
          <w:spacing w:val="-8"/>
          <w:sz w:val="28"/>
          <w:szCs w:val="28"/>
        </w:rPr>
        <w:t>日前提出。</w:t>
      </w:r>
      <w:r>
        <w:rPr>
          <w:rFonts w:ascii="FangSong_GB2312" w:hAnsi="FangSong_GB2312" w:eastAsia="FangSong_GB2312" w:cs="FangSong_GB2312"/>
          <w:spacing w:val="1"/>
          <w:sz w:val="28"/>
          <w:szCs w:val="28"/>
        </w:rPr>
        <w:t>招标人应当自收到异议之日起</w:t>
      </w:r>
      <w:r>
        <w:rPr>
          <w:rFonts w:ascii="Times New Roman" w:hAnsi="Times New Roman" w:eastAsia="Times New Roman" w:cs="Times New Roman"/>
          <w:spacing w:val="1"/>
          <w:sz w:val="28"/>
          <w:szCs w:val="28"/>
        </w:rPr>
        <w:t>3</w:t>
      </w:r>
      <w:r>
        <w:rPr>
          <w:rFonts w:ascii="FangSong_GB2312" w:hAnsi="FangSong_GB2312" w:eastAsia="FangSong_GB2312" w:cs="FangSong_GB2312"/>
          <w:spacing w:val="1"/>
          <w:sz w:val="28"/>
          <w:szCs w:val="28"/>
        </w:rPr>
        <w:t>日内作出答复；作出答复前，</w:t>
      </w:r>
      <w:r>
        <w:rPr>
          <w:rFonts w:ascii="FangSong_GB2312" w:hAnsi="FangSong_GB2312" w:eastAsia="FangSong_GB2312" w:cs="FangSong_GB2312"/>
          <w:spacing w:val="-2"/>
          <w:sz w:val="28"/>
          <w:szCs w:val="28"/>
        </w:rPr>
        <w:t>应当暂停招标投标活动。</w:t>
      </w:r>
    </w:p>
    <w:p w14:paraId="4DE7F368">
      <w:pPr>
        <w:spacing w:before="3" w:line="329" w:lineRule="auto"/>
        <w:ind w:left="6" w:right="81" w:firstLine="564"/>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招标人编制的资格预审文件的内容违反法律、行政法规的强制性规定，违反公开、公平、公正和诚实信用原则，影响资</w:t>
      </w:r>
      <w:r>
        <w:rPr>
          <w:rFonts w:ascii="FangSong_GB2312" w:hAnsi="FangSong_GB2312" w:eastAsia="FangSong_GB2312" w:cs="FangSong_GB2312"/>
          <w:spacing w:val="-5"/>
          <w:sz w:val="28"/>
          <w:szCs w:val="28"/>
        </w:rPr>
        <w:t>格预审结果的，依法必须进行招标的项目的</w:t>
      </w:r>
      <w:r>
        <w:rPr>
          <w:rFonts w:ascii="FangSong_GB2312" w:hAnsi="FangSong_GB2312" w:eastAsia="FangSong_GB2312" w:cs="FangSong_GB2312"/>
          <w:spacing w:val="-6"/>
          <w:sz w:val="28"/>
          <w:szCs w:val="28"/>
        </w:rPr>
        <w:t>招标人应当在修改</w:t>
      </w:r>
      <w:r>
        <w:rPr>
          <w:rFonts w:ascii="FangSong_GB2312" w:hAnsi="FangSong_GB2312" w:eastAsia="FangSong_GB2312" w:cs="FangSong_GB2312"/>
          <w:spacing w:val="-1"/>
          <w:sz w:val="28"/>
          <w:szCs w:val="28"/>
        </w:rPr>
        <w:t>资格预审文件后重新招标。</w:t>
      </w:r>
    </w:p>
    <w:p w14:paraId="0CA6C4D4">
      <w:pPr>
        <w:spacing w:before="3" w:line="213" w:lineRule="auto"/>
        <w:ind w:left="556"/>
        <w:rPr>
          <w:rFonts w:ascii="FangSong_GB2312" w:hAnsi="FangSong_GB2312" w:eastAsia="FangSong_GB2312" w:cs="FangSong_GB2312"/>
          <w:sz w:val="28"/>
          <w:szCs w:val="28"/>
        </w:rPr>
      </w:pPr>
      <w:r>
        <w:rPr>
          <w:rFonts w:ascii="FangSong_GB2312" w:hAnsi="FangSong_GB2312" w:eastAsia="FangSong_GB2312" w:cs="FangSong_GB2312"/>
          <w:sz w:val="28"/>
          <w:szCs w:val="28"/>
        </w:rPr>
        <w:t>（四）对资格预审文件的异议</w:t>
      </w:r>
    </w:p>
    <w:p w14:paraId="5C8CA2C1">
      <w:pPr>
        <w:spacing w:before="172" w:line="330" w:lineRule="auto"/>
        <w:ind w:left="5" w:right="81" w:firstLine="562"/>
        <w:jc w:val="both"/>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潜在投标人或者其他利害关系人认为资格预审文件中有</w:t>
      </w:r>
      <w:r>
        <w:rPr>
          <w:rFonts w:ascii="FangSong_GB2312" w:hAnsi="FangSong_GB2312" w:eastAsia="FangSong_GB2312" w:cs="FangSong_GB2312"/>
          <w:spacing w:val="-5"/>
          <w:sz w:val="28"/>
          <w:szCs w:val="28"/>
        </w:rPr>
        <w:t>违法违规问题，或存在“倾向性”，限制、排</w:t>
      </w:r>
      <w:r>
        <w:rPr>
          <w:rFonts w:ascii="FangSong_GB2312" w:hAnsi="FangSong_GB2312" w:eastAsia="FangSong_GB2312" w:cs="FangSong_GB2312"/>
          <w:spacing w:val="-6"/>
          <w:sz w:val="28"/>
          <w:szCs w:val="28"/>
        </w:rPr>
        <w:t>斥潜在投标人或实行歧视待遇，或对资格预审文件内容有不同意见的，应当在</w:t>
      </w:r>
      <w:r>
        <w:rPr>
          <w:rFonts w:ascii="FangSong_GB2312" w:hAnsi="FangSong_GB2312" w:eastAsia="FangSong_GB2312" w:cs="FangSong_GB2312"/>
          <w:sz w:val="28"/>
          <w:szCs w:val="28"/>
        </w:rPr>
        <w:t>提交资格预审申请文件截止时间</w:t>
      </w:r>
      <w:r>
        <w:rPr>
          <w:rFonts w:ascii="Times New Roman" w:hAnsi="Times New Roman" w:eastAsia="Times New Roman" w:cs="Times New Roman"/>
          <w:sz w:val="28"/>
          <w:szCs w:val="28"/>
        </w:rPr>
        <w:t>2</w:t>
      </w:r>
      <w:r>
        <w:rPr>
          <w:rFonts w:ascii="FangSong_GB2312" w:hAnsi="FangSong_GB2312" w:eastAsia="FangSong_GB2312" w:cs="FangSong_GB2312"/>
          <w:sz w:val="28"/>
          <w:szCs w:val="28"/>
        </w:rPr>
        <w:t>日前向招标人提出</w:t>
      </w:r>
      <w:r>
        <w:rPr>
          <w:rFonts w:ascii="FangSong_GB2312" w:hAnsi="FangSong_GB2312" w:eastAsia="FangSong_GB2312" w:cs="FangSong_GB2312"/>
          <w:spacing w:val="-1"/>
          <w:sz w:val="28"/>
          <w:szCs w:val="28"/>
        </w:rPr>
        <w:t>异议，招</w:t>
      </w:r>
      <w:r>
        <w:rPr>
          <w:rFonts w:ascii="FangSong_GB2312" w:hAnsi="FangSong_GB2312" w:eastAsia="FangSong_GB2312" w:cs="FangSong_GB2312"/>
          <w:sz w:val="28"/>
          <w:szCs w:val="28"/>
        </w:rPr>
        <w:t>标人应当自收到异议之日起</w:t>
      </w:r>
      <w:r>
        <w:rPr>
          <w:rFonts w:ascii="Times New Roman" w:hAnsi="Times New Roman" w:eastAsia="Times New Roman" w:cs="Times New Roman"/>
          <w:sz w:val="28"/>
          <w:szCs w:val="28"/>
        </w:rPr>
        <w:t>3</w:t>
      </w:r>
      <w:r>
        <w:rPr>
          <w:rFonts w:ascii="FangSong_GB2312" w:hAnsi="FangSong_GB2312" w:eastAsia="FangSong_GB2312" w:cs="FangSong_GB2312"/>
          <w:sz w:val="28"/>
          <w:szCs w:val="28"/>
        </w:rPr>
        <w:t>日内作出答复；作出答</w:t>
      </w:r>
      <w:r>
        <w:rPr>
          <w:rFonts w:ascii="FangSong_GB2312" w:hAnsi="FangSong_GB2312" w:eastAsia="FangSong_GB2312" w:cs="FangSong_GB2312"/>
          <w:spacing w:val="-1"/>
          <w:sz w:val="28"/>
          <w:szCs w:val="28"/>
        </w:rPr>
        <w:t>复前，应当暂停招标投标活动。</w:t>
      </w:r>
    </w:p>
    <w:p w14:paraId="4F71A647">
      <w:pPr>
        <w:spacing w:line="214" w:lineRule="auto"/>
        <w:ind w:left="579"/>
        <w:rPr>
          <w:rFonts w:ascii="FangSong_GB2312" w:hAnsi="FangSong_GB2312" w:eastAsia="FangSong_GB2312" w:cs="FangSong_GB2312"/>
          <w:sz w:val="28"/>
          <w:szCs w:val="28"/>
        </w:rPr>
      </w:pPr>
      <w:r>
        <w:rPr>
          <w:rFonts w:ascii="FangSong_GB2312" w:hAnsi="FangSong_GB2312" w:eastAsia="FangSong_GB2312" w:cs="FangSong_GB2312"/>
          <w:spacing w:val="-2"/>
          <w:sz w:val="28"/>
          <w:szCs w:val="28"/>
        </w:rPr>
        <w:t>资格预审通过后投标人资格条件变化的处理：</w:t>
      </w:r>
    </w:p>
    <w:p w14:paraId="10A24D0B">
      <w:pPr>
        <w:spacing w:before="172" w:line="330" w:lineRule="auto"/>
        <w:ind w:left="4" w:right="84" w:firstLine="574"/>
        <w:rPr>
          <w:rFonts w:ascii="FangSong_GB2312" w:hAnsi="FangSong_GB2312" w:eastAsia="FangSong_GB2312" w:cs="FangSong_GB2312"/>
          <w:sz w:val="28"/>
          <w:szCs w:val="28"/>
        </w:rPr>
      </w:pPr>
      <w:r>
        <w:rPr>
          <w:rFonts w:ascii="FangSong_GB2312" w:hAnsi="FangSong_GB2312" w:eastAsia="FangSong_GB2312" w:cs="FangSong_GB2312"/>
          <w:spacing w:val="-7"/>
          <w:sz w:val="28"/>
          <w:szCs w:val="28"/>
        </w:rPr>
        <w:t>资格预审通过后，投标人不再具备资格预审文件、招标文</w:t>
      </w:r>
      <w:r>
        <w:rPr>
          <w:rFonts w:ascii="FangSong_GB2312" w:hAnsi="FangSong_GB2312" w:eastAsia="FangSong_GB2312" w:cs="FangSong_GB2312"/>
          <w:spacing w:val="-5"/>
          <w:sz w:val="28"/>
          <w:szCs w:val="28"/>
        </w:rPr>
        <w:t>件规定的资格条件，其投标无效。投标人将</w:t>
      </w:r>
      <w:r>
        <w:rPr>
          <w:rFonts w:ascii="FangSong_GB2312" w:hAnsi="FangSong_GB2312" w:eastAsia="FangSong_GB2312" w:cs="FangSong_GB2312"/>
          <w:spacing w:val="-6"/>
          <w:sz w:val="28"/>
          <w:szCs w:val="28"/>
        </w:rPr>
        <w:t>有关变化及时告知</w:t>
      </w:r>
      <w:r>
        <w:rPr>
          <w:rFonts w:ascii="FangSong_GB2312" w:hAnsi="FangSong_GB2312" w:eastAsia="FangSong_GB2312" w:cs="FangSong_GB2312"/>
          <w:spacing w:val="-2"/>
          <w:sz w:val="28"/>
          <w:szCs w:val="28"/>
        </w:rPr>
        <w:t>招标人。</w:t>
      </w:r>
    </w:p>
    <w:p w14:paraId="2B780F29">
      <w:pPr>
        <w:spacing w:before="1" w:line="214" w:lineRule="auto"/>
        <w:ind w:left="556"/>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【法规依据】《招标投标法》第十八条；《招标投标法实</w:t>
      </w:r>
    </w:p>
    <w:p w14:paraId="092CB32C">
      <w:pPr>
        <w:spacing w:line="214" w:lineRule="auto"/>
        <w:rPr>
          <w:rFonts w:ascii="FangSong_GB2312" w:hAnsi="FangSong_GB2312" w:eastAsia="FangSong_GB2312" w:cs="FangSong_GB2312"/>
          <w:sz w:val="28"/>
          <w:szCs w:val="28"/>
        </w:rPr>
        <w:sectPr>
          <w:footerReference r:id="rId40" w:type="default"/>
          <w:pgSz w:w="10489" w:h="14740"/>
          <w:pgMar w:top="400" w:right="1446" w:bottom="1178" w:left="1534" w:header="0" w:footer="961" w:gutter="0"/>
          <w:cols w:space="720" w:num="1"/>
        </w:sectPr>
      </w:pPr>
    </w:p>
    <w:p w14:paraId="565974AA">
      <w:pPr>
        <w:pStyle w:val="2"/>
        <w:spacing w:line="249" w:lineRule="auto"/>
      </w:pPr>
    </w:p>
    <w:p w14:paraId="22A4C003">
      <w:pPr>
        <w:pStyle w:val="2"/>
        <w:spacing w:line="249" w:lineRule="auto"/>
      </w:pPr>
    </w:p>
    <w:p w14:paraId="4C533977">
      <w:pPr>
        <w:pStyle w:val="2"/>
        <w:spacing w:line="250" w:lineRule="auto"/>
      </w:pPr>
    </w:p>
    <w:p w14:paraId="4D105066">
      <w:pPr>
        <w:pStyle w:val="2"/>
        <w:spacing w:line="250" w:lineRule="auto"/>
      </w:pPr>
    </w:p>
    <w:p w14:paraId="5421A5E0">
      <w:pPr>
        <w:pStyle w:val="2"/>
        <w:spacing w:line="250" w:lineRule="auto"/>
      </w:pPr>
    </w:p>
    <w:p w14:paraId="7385998B">
      <w:pPr>
        <w:spacing w:before="91" w:line="330" w:lineRule="auto"/>
        <w:ind w:left="6" w:right="2" w:hanging="2"/>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施条例》第十六条、第十七条、第十八条、第十九条、第二十</w:t>
      </w:r>
      <w:bookmarkStart w:id="112" w:name="bookmark169"/>
      <w:bookmarkEnd w:id="112"/>
      <w:bookmarkStart w:id="113" w:name="bookmark43"/>
      <w:bookmarkEnd w:id="113"/>
      <w:r>
        <w:rPr>
          <w:rFonts w:ascii="FangSong_GB2312" w:hAnsi="FangSong_GB2312" w:eastAsia="FangSong_GB2312" w:cs="FangSong_GB2312"/>
          <w:spacing w:val="-1"/>
          <w:sz w:val="28"/>
          <w:szCs w:val="28"/>
        </w:rPr>
        <w:t>条、第二十二条、第三十八条。</w:t>
      </w:r>
    </w:p>
    <w:p w14:paraId="0756F12B">
      <w:pPr>
        <w:spacing w:before="154" w:line="222" w:lineRule="auto"/>
        <w:ind w:left="568"/>
        <w:outlineLvl w:val="0"/>
        <w:rPr>
          <w:rFonts w:ascii="黑体" w:hAnsi="黑体" w:eastAsia="黑体" w:cs="黑体"/>
          <w:sz w:val="28"/>
          <w:szCs w:val="28"/>
        </w:rPr>
      </w:pPr>
      <w:bookmarkStart w:id="114" w:name="bookmark170"/>
      <w:bookmarkEnd w:id="114"/>
      <w:r>
        <w:rPr>
          <w:rFonts w:ascii="黑体" w:hAnsi="黑体" w:eastAsia="黑体" w:cs="黑体"/>
          <w:spacing w:val="-1"/>
          <w:sz w:val="28"/>
          <w:szCs w:val="28"/>
        </w:rPr>
        <w:t>三十八、编制招标文件应当注意什么问题？</w:t>
      </w:r>
    </w:p>
    <w:p w14:paraId="5BE66E61">
      <w:pPr>
        <w:spacing w:before="167" w:line="329" w:lineRule="auto"/>
        <w:ind w:left="7" w:firstLine="559"/>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招标文件是招标活动中最重要的法律文件，其作为投标人准备投标和参加投标以及评标委员会评标的依据，应当明确完整的招标程序、具体的技术标准和交易条件以及拟订订立合同</w:t>
      </w:r>
      <w:r>
        <w:rPr>
          <w:rFonts w:ascii="FangSong_GB2312" w:hAnsi="FangSong_GB2312" w:eastAsia="FangSong_GB2312" w:cs="FangSong_GB2312"/>
          <w:spacing w:val="-1"/>
          <w:sz w:val="28"/>
          <w:szCs w:val="28"/>
        </w:rPr>
        <w:t>的主要内容。招标人编制招标文件应当注意以下几个方面：</w:t>
      </w:r>
    </w:p>
    <w:p w14:paraId="6FC9C5EB">
      <w:pPr>
        <w:spacing w:line="215" w:lineRule="auto"/>
        <w:ind w:left="552"/>
        <w:rPr>
          <w:rFonts w:ascii="FangSong_GB2312" w:hAnsi="FangSong_GB2312" w:eastAsia="FangSong_GB2312" w:cs="FangSong_GB2312"/>
          <w:sz w:val="28"/>
          <w:szCs w:val="28"/>
        </w:rPr>
      </w:pPr>
      <w:r>
        <w:rPr>
          <w:rFonts w:ascii="FangSong_GB2312" w:hAnsi="FangSong_GB2312" w:eastAsia="FangSong_GB2312" w:cs="FangSong_GB2312"/>
          <w:sz w:val="28"/>
          <w:szCs w:val="28"/>
        </w:rPr>
        <w:t>（一）应当以招标项目的特点和需要为出发点；</w:t>
      </w:r>
    </w:p>
    <w:p w14:paraId="5C09D945">
      <w:pPr>
        <w:spacing w:before="178" w:line="329" w:lineRule="auto"/>
        <w:ind w:firstLine="552"/>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（二）应当载明招标项目的所有实质性要求，具体包括招</w:t>
      </w:r>
      <w:r>
        <w:rPr>
          <w:rFonts w:ascii="FangSong_GB2312" w:hAnsi="FangSong_GB2312" w:eastAsia="FangSong_GB2312" w:cs="FangSong_GB2312"/>
          <w:spacing w:val="-5"/>
          <w:sz w:val="28"/>
          <w:szCs w:val="28"/>
        </w:rPr>
        <w:t>标项目的技术要求、对投标人资格审查的标</w:t>
      </w:r>
      <w:r>
        <w:rPr>
          <w:rFonts w:ascii="FangSong_GB2312" w:hAnsi="FangSong_GB2312" w:eastAsia="FangSong_GB2312" w:cs="FangSong_GB2312"/>
          <w:spacing w:val="-6"/>
          <w:sz w:val="28"/>
          <w:szCs w:val="28"/>
        </w:rPr>
        <w:t>准、投标报价要求</w:t>
      </w:r>
      <w:r>
        <w:rPr>
          <w:rFonts w:ascii="FangSong_GB2312" w:hAnsi="FangSong_GB2312" w:eastAsia="FangSong_GB2312" w:cs="FangSong_GB2312"/>
          <w:spacing w:val="5"/>
          <w:sz w:val="28"/>
          <w:szCs w:val="28"/>
        </w:rPr>
        <w:t>和评标标准等所有实质性要求和条件。国家对招标项目的技</w:t>
      </w:r>
      <w:r>
        <w:rPr>
          <w:rFonts w:ascii="FangSong_GB2312" w:hAnsi="FangSong_GB2312" w:eastAsia="FangSong_GB2312" w:cs="FangSong_GB2312"/>
          <w:spacing w:val="-5"/>
          <w:sz w:val="28"/>
          <w:szCs w:val="28"/>
        </w:rPr>
        <w:t>术、标准有规定的，招标人应当按照其规定</w:t>
      </w:r>
      <w:r>
        <w:rPr>
          <w:rFonts w:ascii="FangSong_GB2312" w:hAnsi="FangSong_GB2312" w:eastAsia="FangSong_GB2312" w:cs="FangSong_GB2312"/>
          <w:spacing w:val="-6"/>
          <w:sz w:val="28"/>
          <w:szCs w:val="28"/>
        </w:rPr>
        <w:t>在招标文件中提出</w:t>
      </w:r>
      <w:r>
        <w:rPr>
          <w:rFonts w:ascii="FangSong_GB2312" w:hAnsi="FangSong_GB2312" w:eastAsia="FangSong_GB2312" w:cs="FangSong_GB2312"/>
          <w:spacing w:val="-5"/>
          <w:sz w:val="28"/>
          <w:szCs w:val="28"/>
        </w:rPr>
        <w:t>相应要求。招标项目需要划分标段、确定工期的</w:t>
      </w:r>
      <w:r>
        <w:rPr>
          <w:rFonts w:ascii="FangSong_GB2312" w:hAnsi="FangSong_GB2312" w:eastAsia="FangSong_GB2312" w:cs="FangSong_GB2312"/>
          <w:spacing w:val="-6"/>
          <w:sz w:val="28"/>
          <w:szCs w:val="28"/>
        </w:rPr>
        <w:t>，招标人应当</w:t>
      </w:r>
      <w:r>
        <w:rPr>
          <w:rFonts w:ascii="FangSong_GB2312" w:hAnsi="FangSong_GB2312" w:eastAsia="FangSong_GB2312" w:cs="FangSong_GB2312"/>
          <w:spacing w:val="-1"/>
          <w:sz w:val="28"/>
          <w:szCs w:val="28"/>
        </w:rPr>
        <w:t>合理划分标段、确定工期，并在招标文件中载明；</w:t>
      </w:r>
    </w:p>
    <w:p w14:paraId="605ACC57">
      <w:pPr>
        <w:spacing w:before="3" w:line="214" w:lineRule="auto"/>
        <w:ind w:left="552"/>
        <w:rPr>
          <w:rFonts w:ascii="FangSong_GB2312" w:hAnsi="FangSong_GB2312" w:eastAsia="FangSong_GB2312" w:cs="FangSong_GB2312"/>
          <w:sz w:val="28"/>
          <w:szCs w:val="28"/>
        </w:rPr>
      </w:pPr>
      <w:r>
        <w:rPr>
          <w:rFonts w:ascii="FangSong_GB2312" w:hAnsi="FangSong_GB2312" w:eastAsia="FangSong_GB2312" w:cs="FangSong_GB2312"/>
          <w:sz w:val="28"/>
          <w:szCs w:val="28"/>
        </w:rPr>
        <w:t>（三）应当载明拟签订合同的主要条款；</w:t>
      </w:r>
    </w:p>
    <w:p w14:paraId="64614E62">
      <w:pPr>
        <w:spacing w:before="173" w:line="330" w:lineRule="auto"/>
        <w:ind w:right="2" w:firstLine="552"/>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（四）招标文件不得违反法律强制性规定。例如：招标文</w:t>
      </w:r>
      <w:r>
        <w:rPr>
          <w:rFonts w:ascii="FangSong_GB2312" w:hAnsi="FangSong_GB2312" w:eastAsia="FangSong_GB2312" w:cs="FangSong_GB2312"/>
          <w:spacing w:val="5"/>
          <w:sz w:val="28"/>
          <w:szCs w:val="28"/>
        </w:rPr>
        <w:t>件不得要求或者标明特定的生产供应者以及含有倾向或者排</w:t>
      </w:r>
      <w:r>
        <w:rPr>
          <w:rFonts w:ascii="FangSong_GB2312" w:hAnsi="FangSong_GB2312" w:eastAsia="FangSong_GB2312" w:cs="FangSong_GB2312"/>
          <w:spacing w:val="-1"/>
          <w:sz w:val="28"/>
          <w:szCs w:val="28"/>
        </w:rPr>
        <w:t>斥潜在投标人的其他内容；</w:t>
      </w:r>
    </w:p>
    <w:p w14:paraId="0E226757">
      <w:pPr>
        <w:spacing w:line="214" w:lineRule="auto"/>
        <w:ind w:left="552"/>
        <w:rPr>
          <w:rFonts w:ascii="FangSong_GB2312" w:hAnsi="FangSong_GB2312" w:eastAsia="FangSong_GB2312" w:cs="FangSong_GB2312"/>
          <w:sz w:val="28"/>
          <w:szCs w:val="28"/>
        </w:rPr>
      </w:pPr>
      <w:r>
        <w:rPr>
          <w:rFonts w:ascii="FangSong_GB2312" w:hAnsi="FangSong_GB2312" w:eastAsia="FangSong_GB2312" w:cs="FangSong_GB2312"/>
          <w:sz w:val="28"/>
          <w:szCs w:val="28"/>
        </w:rPr>
        <w:t>（五）依法必须招标项目应按规定使用标准文</w:t>
      </w:r>
      <w:r>
        <w:rPr>
          <w:rFonts w:ascii="FangSong_GB2312" w:hAnsi="FangSong_GB2312" w:eastAsia="FangSong_GB2312" w:cs="FangSong_GB2312"/>
          <w:spacing w:val="-1"/>
          <w:sz w:val="28"/>
          <w:szCs w:val="28"/>
        </w:rPr>
        <w:t>本。</w:t>
      </w:r>
    </w:p>
    <w:p w14:paraId="5A24568C">
      <w:pPr>
        <w:spacing w:before="176" w:line="330" w:lineRule="auto"/>
        <w:ind w:left="1" w:right="2" w:firstLine="551"/>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【法规依据】《招标投标法》第十九条、第二十条；《招</w:t>
      </w:r>
      <w:r>
        <w:rPr>
          <w:rFonts w:ascii="FangSong_GB2312" w:hAnsi="FangSong_GB2312" w:eastAsia="FangSong_GB2312" w:cs="FangSong_GB2312"/>
          <w:spacing w:val="-1"/>
          <w:sz w:val="28"/>
          <w:szCs w:val="28"/>
        </w:rPr>
        <w:t>标投标法实施条例》第十五条。</w:t>
      </w:r>
    </w:p>
    <w:p w14:paraId="0F7D179B">
      <w:pPr>
        <w:spacing w:line="330" w:lineRule="auto"/>
        <w:rPr>
          <w:rFonts w:ascii="FangSong_GB2312" w:hAnsi="FangSong_GB2312" w:eastAsia="FangSong_GB2312" w:cs="FangSong_GB2312"/>
          <w:sz w:val="28"/>
          <w:szCs w:val="28"/>
        </w:rPr>
        <w:sectPr>
          <w:footerReference r:id="rId41" w:type="default"/>
          <w:pgSz w:w="10489" w:h="14740"/>
          <w:pgMar w:top="400" w:right="1528" w:bottom="1178" w:left="1538" w:header="0" w:footer="961" w:gutter="0"/>
          <w:cols w:space="720" w:num="1"/>
        </w:sectPr>
      </w:pPr>
    </w:p>
    <w:p w14:paraId="799B925A">
      <w:pPr>
        <w:pStyle w:val="2"/>
        <w:spacing w:line="249" w:lineRule="auto"/>
      </w:pPr>
    </w:p>
    <w:p w14:paraId="3498FB97">
      <w:pPr>
        <w:pStyle w:val="2"/>
        <w:spacing w:line="249" w:lineRule="auto"/>
      </w:pPr>
    </w:p>
    <w:p w14:paraId="754F74C6">
      <w:pPr>
        <w:pStyle w:val="2"/>
        <w:spacing w:line="249" w:lineRule="auto"/>
      </w:pPr>
    </w:p>
    <w:p w14:paraId="02C515CF">
      <w:pPr>
        <w:pStyle w:val="2"/>
        <w:spacing w:line="250" w:lineRule="auto"/>
      </w:pPr>
    </w:p>
    <w:p w14:paraId="587653E4">
      <w:pPr>
        <w:pStyle w:val="2"/>
        <w:spacing w:line="250" w:lineRule="auto"/>
      </w:pPr>
    </w:p>
    <w:p w14:paraId="126FC446">
      <w:pPr>
        <w:spacing w:before="91" w:line="222" w:lineRule="auto"/>
        <w:ind w:left="572"/>
        <w:outlineLvl w:val="0"/>
        <w:rPr>
          <w:rFonts w:ascii="黑体" w:hAnsi="黑体" w:eastAsia="黑体" w:cs="黑体"/>
          <w:sz w:val="28"/>
          <w:szCs w:val="28"/>
        </w:rPr>
      </w:pPr>
      <w:bookmarkStart w:id="115" w:name="bookmark44"/>
      <w:bookmarkEnd w:id="115"/>
      <w:bookmarkStart w:id="116" w:name="bookmark171"/>
      <w:bookmarkEnd w:id="116"/>
      <w:r>
        <w:rPr>
          <w:rFonts w:ascii="黑体" w:hAnsi="黑体" w:eastAsia="黑体" w:cs="黑体"/>
          <w:spacing w:val="-2"/>
          <w:sz w:val="28"/>
          <w:szCs w:val="28"/>
        </w:rPr>
        <w:t>三十九、如何做好招标的保密工作？</w:t>
      </w:r>
    </w:p>
    <w:p w14:paraId="1F3B8895">
      <w:pPr>
        <w:spacing w:before="161" w:line="330" w:lineRule="auto"/>
        <w:ind w:left="5" w:right="2" w:firstLine="565"/>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招标活动中需要保密事项主要包括：标底、潜在投标人名称及数量、投标文件内容、评标专家和评标小组成员名单等可能影响公平竞争的有关招标投标的情况及评标过程。招标人首先应做好内部保密工作，相关保密信息只能由有关工作人员掌握，不得向与招标活动无关的其他人员或投标人等相关人员泄露，与招标活动保密信息有关的所有文件应当由专人保管。委托招标代理机构的，应要求招标代理机构及其工作人员签署保</w:t>
      </w:r>
      <w:r>
        <w:rPr>
          <w:rFonts w:ascii="FangSong_GB2312" w:hAnsi="FangSong_GB2312" w:eastAsia="FangSong_GB2312" w:cs="FangSong_GB2312"/>
          <w:spacing w:val="-3"/>
          <w:sz w:val="28"/>
          <w:szCs w:val="28"/>
        </w:rPr>
        <w:t>密协议。</w:t>
      </w:r>
    </w:p>
    <w:p w14:paraId="465BAD21">
      <w:pPr>
        <w:spacing w:before="1" w:line="330" w:lineRule="auto"/>
        <w:ind w:left="25" w:right="2" w:firstLine="531"/>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【法规依据】《招标投标法》第二十二条、第三十八条第</w:t>
      </w:r>
      <w:bookmarkStart w:id="117" w:name="bookmark172"/>
      <w:bookmarkEnd w:id="117"/>
      <w:bookmarkStart w:id="118" w:name="bookmark45"/>
      <w:bookmarkEnd w:id="118"/>
      <w:r>
        <w:rPr>
          <w:rFonts w:ascii="FangSong_GB2312" w:hAnsi="FangSong_GB2312" w:eastAsia="FangSong_GB2312" w:cs="FangSong_GB2312"/>
          <w:spacing w:val="-9"/>
          <w:sz w:val="28"/>
          <w:szCs w:val="28"/>
        </w:rPr>
        <w:t>一款。</w:t>
      </w:r>
    </w:p>
    <w:p w14:paraId="18C6F4A7">
      <w:pPr>
        <w:spacing w:before="152" w:line="222" w:lineRule="auto"/>
        <w:ind w:left="583"/>
        <w:outlineLvl w:val="0"/>
        <w:rPr>
          <w:rFonts w:ascii="黑体" w:hAnsi="黑体" w:eastAsia="黑体" w:cs="黑体"/>
          <w:sz w:val="28"/>
          <w:szCs w:val="28"/>
        </w:rPr>
      </w:pPr>
      <w:bookmarkStart w:id="119" w:name="bookmark173"/>
      <w:bookmarkEnd w:id="119"/>
      <w:r>
        <w:rPr>
          <w:rFonts w:ascii="黑体" w:hAnsi="黑体" w:eastAsia="黑体" w:cs="黑体"/>
          <w:spacing w:val="-1"/>
          <w:sz w:val="28"/>
          <w:szCs w:val="28"/>
        </w:rPr>
        <w:t>四十、如何认定以不合理条件限制、排斥潜在投</w:t>
      </w:r>
      <w:r>
        <w:rPr>
          <w:rFonts w:ascii="黑体" w:hAnsi="黑体" w:eastAsia="黑体" w:cs="黑体"/>
          <w:spacing w:val="-2"/>
          <w:sz w:val="28"/>
          <w:szCs w:val="28"/>
        </w:rPr>
        <w:t>标人？</w:t>
      </w:r>
    </w:p>
    <w:p w14:paraId="7D6A6498">
      <w:pPr>
        <w:spacing w:before="163" w:line="329" w:lineRule="auto"/>
        <w:ind w:left="9" w:firstLine="562"/>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招标人有下列行为之一的，属于以不合理条件限制、排斥</w:t>
      </w:r>
      <w:r>
        <w:rPr>
          <w:rFonts w:ascii="FangSong_GB2312" w:hAnsi="FangSong_GB2312" w:eastAsia="FangSong_GB2312" w:cs="FangSong_GB2312"/>
          <w:spacing w:val="-2"/>
          <w:sz w:val="28"/>
          <w:szCs w:val="28"/>
        </w:rPr>
        <w:t>潜在投标人或者投标人：</w:t>
      </w:r>
    </w:p>
    <w:p w14:paraId="53D51DC8">
      <w:pPr>
        <w:spacing w:before="3" w:line="329" w:lineRule="auto"/>
        <w:ind w:left="6" w:right="2" w:firstLine="549"/>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（一）就同一招标项目向潜在投标人或者投标人提供有差</w:t>
      </w:r>
      <w:r>
        <w:rPr>
          <w:rFonts w:ascii="FangSong_GB2312" w:hAnsi="FangSong_GB2312" w:eastAsia="FangSong_GB2312" w:cs="FangSong_GB2312"/>
          <w:spacing w:val="-2"/>
          <w:sz w:val="28"/>
          <w:szCs w:val="28"/>
        </w:rPr>
        <w:t>别的项目信息；</w:t>
      </w:r>
    </w:p>
    <w:p w14:paraId="5F3DA651">
      <w:pPr>
        <w:spacing w:line="330" w:lineRule="auto"/>
        <w:ind w:left="32" w:right="2" w:firstLine="524"/>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（二）设定的资格、技术、商务条件与招标项目的具体特</w:t>
      </w:r>
      <w:r>
        <w:rPr>
          <w:rFonts w:ascii="FangSong_GB2312" w:hAnsi="FangSong_GB2312" w:eastAsia="FangSong_GB2312" w:cs="FangSong_GB2312"/>
          <w:spacing w:val="-2"/>
          <w:sz w:val="28"/>
          <w:szCs w:val="28"/>
        </w:rPr>
        <w:t>点和实际需要不相适应或者与合同履行无关；</w:t>
      </w:r>
    </w:p>
    <w:p w14:paraId="7D1CFBD3">
      <w:pPr>
        <w:spacing w:before="1" w:line="328" w:lineRule="auto"/>
        <w:ind w:left="8" w:right="2" w:firstLine="548"/>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（三）依法必须进行招标的项目以特定行政区域或者特定</w:t>
      </w:r>
      <w:r>
        <w:rPr>
          <w:rFonts w:ascii="FangSong_GB2312" w:hAnsi="FangSong_GB2312" w:eastAsia="FangSong_GB2312" w:cs="FangSong_GB2312"/>
          <w:spacing w:val="-1"/>
          <w:sz w:val="28"/>
          <w:szCs w:val="28"/>
        </w:rPr>
        <w:t>行业的业绩、奖项作为加分条件或者中标条件；</w:t>
      </w:r>
    </w:p>
    <w:p w14:paraId="11A5FF1B">
      <w:pPr>
        <w:spacing w:before="5" w:line="329" w:lineRule="auto"/>
        <w:ind w:left="8" w:right="2" w:firstLine="548"/>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（四）对潜在投标人或者投标人采取不同的资格审查或者</w:t>
      </w:r>
      <w:r>
        <w:rPr>
          <w:rFonts w:ascii="FangSong_GB2312" w:hAnsi="FangSong_GB2312" w:eastAsia="FangSong_GB2312" w:cs="FangSong_GB2312"/>
          <w:spacing w:val="-2"/>
          <w:sz w:val="28"/>
          <w:szCs w:val="28"/>
        </w:rPr>
        <w:t>评标标准；</w:t>
      </w:r>
    </w:p>
    <w:p w14:paraId="775033B8">
      <w:pPr>
        <w:spacing w:before="1" w:line="214" w:lineRule="auto"/>
        <w:ind w:right="2"/>
        <w:jc w:val="right"/>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（五）限定或者指定特定的专利、商标、品牌、原产地或</w:t>
      </w:r>
    </w:p>
    <w:p w14:paraId="0D0405A6">
      <w:pPr>
        <w:spacing w:line="214" w:lineRule="auto"/>
        <w:rPr>
          <w:rFonts w:ascii="FangSong_GB2312" w:hAnsi="FangSong_GB2312" w:eastAsia="FangSong_GB2312" w:cs="FangSong_GB2312"/>
          <w:sz w:val="28"/>
          <w:szCs w:val="28"/>
        </w:rPr>
        <w:sectPr>
          <w:footerReference r:id="rId42" w:type="default"/>
          <w:pgSz w:w="10489" w:h="14740"/>
          <w:pgMar w:top="400" w:right="1528" w:bottom="1178" w:left="1534" w:header="0" w:footer="961" w:gutter="0"/>
          <w:cols w:space="720" w:num="1"/>
        </w:sectPr>
      </w:pPr>
    </w:p>
    <w:p w14:paraId="5EE59460">
      <w:pPr>
        <w:pStyle w:val="2"/>
        <w:spacing w:line="249" w:lineRule="auto"/>
      </w:pPr>
    </w:p>
    <w:p w14:paraId="2741D014">
      <w:pPr>
        <w:pStyle w:val="2"/>
        <w:spacing w:line="250" w:lineRule="auto"/>
      </w:pPr>
    </w:p>
    <w:p w14:paraId="5A6C08E0">
      <w:pPr>
        <w:pStyle w:val="2"/>
        <w:spacing w:line="250" w:lineRule="auto"/>
      </w:pPr>
    </w:p>
    <w:p w14:paraId="56FDC79F">
      <w:pPr>
        <w:pStyle w:val="2"/>
        <w:spacing w:line="250" w:lineRule="auto"/>
      </w:pPr>
    </w:p>
    <w:p w14:paraId="695EE17D">
      <w:pPr>
        <w:pStyle w:val="2"/>
        <w:spacing w:line="250" w:lineRule="auto"/>
      </w:pPr>
    </w:p>
    <w:p w14:paraId="313112A9">
      <w:pPr>
        <w:spacing w:before="91" w:line="215" w:lineRule="auto"/>
        <w:ind w:left="12"/>
        <w:rPr>
          <w:rFonts w:ascii="FangSong_GB2312" w:hAnsi="FangSong_GB2312" w:eastAsia="FangSong_GB2312" w:cs="FangSong_GB2312"/>
          <w:sz w:val="28"/>
          <w:szCs w:val="28"/>
        </w:rPr>
      </w:pPr>
      <w:r>
        <w:rPr>
          <w:rFonts w:ascii="FangSong_GB2312" w:hAnsi="FangSong_GB2312" w:eastAsia="FangSong_GB2312" w:cs="FangSong_GB2312"/>
          <w:spacing w:val="-3"/>
          <w:sz w:val="28"/>
          <w:szCs w:val="28"/>
        </w:rPr>
        <w:t>者供应商；</w:t>
      </w:r>
    </w:p>
    <w:p w14:paraId="6036067F">
      <w:pPr>
        <w:spacing w:before="173" w:line="330" w:lineRule="auto"/>
        <w:ind w:left="13" w:right="134" w:firstLine="545"/>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（六）依法必须进行招标的项目非法限定潜在投标人或者</w:t>
      </w:r>
      <w:r>
        <w:rPr>
          <w:rFonts w:ascii="FangSong_GB2312" w:hAnsi="FangSong_GB2312" w:eastAsia="FangSong_GB2312" w:cs="FangSong_GB2312"/>
          <w:spacing w:val="-1"/>
          <w:sz w:val="28"/>
          <w:szCs w:val="28"/>
        </w:rPr>
        <w:t>投标人的所有制形式或者组织形式；</w:t>
      </w:r>
    </w:p>
    <w:p w14:paraId="717CD522">
      <w:pPr>
        <w:spacing w:before="2" w:line="329" w:lineRule="auto"/>
        <w:ind w:left="12" w:right="131" w:firstLine="546"/>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（七）以其他不合理条件限制、排斥潜在投标人或者投标</w:t>
      </w:r>
      <w:r>
        <w:rPr>
          <w:rFonts w:ascii="FangSong_GB2312" w:hAnsi="FangSong_GB2312" w:eastAsia="FangSong_GB2312" w:cs="FangSong_GB2312"/>
          <w:spacing w:val="-7"/>
          <w:sz w:val="28"/>
          <w:szCs w:val="28"/>
        </w:rPr>
        <w:t>人。</w:t>
      </w:r>
    </w:p>
    <w:p w14:paraId="324E7366">
      <w:pPr>
        <w:spacing w:line="214" w:lineRule="auto"/>
        <w:ind w:left="559"/>
        <w:rPr>
          <w:rFonts w:ascii="FangSong_GB2312" w:hAnsi="FangSong_GB2312" w:eastAsia="FangSong_GB2312" w:cs="FangSong_GB2312"/>
          <w:sz w:val="28"/>
          <w:szCs w:val="28"/>
        </w:rPr>
      </w:pPr>
      <w:r>
        <w:rPr>
          <w:rFonts w:ascii="FangSong_GB2312" w:hAnsi="FangSong_GB2312" w:eastAsia="FangSong_GB2312" w:cs="FangSong_GB2312"/>
          <w:sz w:val="28"/>
          <w:szCs w:val="28"/>
        </w:rPr>
        <w:t>【法规依据】《招标投标法实施条例》第三十二条。</w:t>
      </w:r>
    </w:p>
    <w:p w14:paraId="63E3FC33">
      <w:pPr>
        <w:spacing w:before="328" w:line="222" w:lineRule="auto"/>
        <w:ind w:left="586"/>
        <w:outlineLvl w:val="0"/>
        <w:rPr>
          <w:rFonts w:ascii="黑体" w:hAnsi="黑体" w:eastAsia="黑体" w:cs="黑体"/>
          <w:sz w:val="28"/>
          <w:szCs w:val="28"/>
        </w:rPr>
      </w:pPr>
      <w:bookmarkStart w:id="120" w:name="bookmark46"/>
      <w:bookmarkEnd w:id="120"/>
      <w:bookmarkStart w:id="121" w:name="bookmark174"/>
      <w:bookmarkEnd w:id="121"/>
      <w:r>
        <w:rPr>
          <w:rFonts w:ascii="黑体" w:hAnsi="黑体" w:eastAsia="黑体" w:cs="黑体"/>
          <w:spacing w:val="-2"/>
          <w:sz w:val="28"/>
          <w:szCs w:val="28"/>
        </w:rPr>
        <w:t>四十一、招标公告应当在什么平台进行发布？</w:t>
      </w:r>
    </w:p>
    <w:p w14:paraId="66FE62E5">
      <w:pPr>
        <w:spacing w:before="162" w:line="330" w:lineRule="auto"/>
        <w:ind w:left="9" w:right="131" w:firstLine="555"/>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依法必须招标的项目的招标公告，应当在“中国招标投标</w:t>
      </w:r>
      <w:r>
        <w:rPr>
          <w:rFonts w:ascii="FangSong_GB2312" w:hAnsi="FangSong_GB2312" w:eastAsia="FangSong_GB2312" w:cs="FangSong_GB2312"/>
          <w:spacing w:val="-5"/>
          <w:sz w:val="28"/>
          <w:szCs w:val="28"/>
        </w:rPr>
        <w:t>公共服务平台”或者项目所在地省级电子招</w:t>
      </w:r>
      <w:r>
        <w:rPr>
          <w:rFonts w:ascii="FangSong_GB2312" w:hAnsi="FangSong_GB2312" w:eastAsia="FangSong_GB2312" w:cs="FangSong_GB2312"/>
          <w:spacing w:val="-6"/>
          <w:sz w:val="28"/>
          <w:szCs w:val="28"/>
        </w:rPr>
        <w:t>标投标公共服务平台发布，二者选其一即可。此外，也可以自主选择同时在其他</w:t>
      </w:r>
      <w:r>
        <w:rPr>
          <w:rFonts w:ascii="FangSong_GB2312" w:hAnsi="FangSong_GB2312" w:eastAsia="FangSong_GB2312" w:cs="FangSong_GB2312"/>
          <w:spacing w:val="-5"/>
          <w:sz w:val="28"/>
          <w:szCs w:val="28"/>
        </w:rPr>
        <w:t>一个或多个媒介发布，但必须确保多个媒介</w:t>
      </w:r>
      <w:r>
        <w:rPr>
          <w:rFonts w:ascii="FangSong_GB2312" w:hAnsi="FangSong_GB2312" w:eastAsia="FangSong_GB2312" w:cs="FangSong_GB2312"/>
          <w:spacing w:val="-6"/>
          <w:sz w:val="28"/>
          <w:szCs w:val="28"/>
        </w:rPr>
        <w:t>发布的信息内容相</w:t>
      </w:r>
      <w:r>
        <w:rPr>
          <w:rFonts w:ascii="FangSong_GB2312" w:hAnsi="FangSong_GB2312" w:eastAsia="FangSong_GB2312" w:cs="FangSong_GB2312"/>
          <w:spacing w:val="-5"/>
          <w:sz w:val="28"/>
          <w:szCs w:val="28"/>
        </w:rPr>
        <w:t>同。</w:t>
      </w:r>
    </w:p>
    <w:p w14:paraId="06D3A22C">
      <w:pPr>
        <w:spacing w:before="1" w:line="329" w:lineRule="auto"/>
        <w:ind w:left="17" w:right="133" w:firstLine="567"/>
        <w:rPr>
          <w:rFonts w:ascii="FangSong_GB2312" w:hAnsi="FangSong_GB2312" w:eastAsia="FangSong_GB2312" w:cs="FangSong_GB2312"/>
          <w:sz w:val="28"/>
          <w:szCs w:val="28"/>
        </w:rPr>
      </w:pPr>
      <w:r>
        <w:rPr>
          <w:rFonts w:ascii="FangSong_GB2312" w:hAnsi="FangSong_GB2312" w:eastAsia="FangSong_GB2312" w:cs="FangSong_GB2312"/>
          <w:spacing w:val="-7"/>
          <w:sz w:val="28"/>
          <w:szCs w:val="28"/>
        </w:rPr>
        <w:t>非依法必须招标的项目的招标公告，由招标人自主决定在</w:t>
      </w:r>
      <w:r>
        <w:rPr>
          <w:rFonts w:ascii="FangSong_GB2312" w:hAnsi="FangSong_GB2312" w:eastAsia="FangSong_GB2312" w:cs="FangSong_GB2312"/>
          <w:spacing w:val="-2"/>
          <w:sz w:val="28"/>
          <w:szCs w:val="28"/>
        </w:rPr>
        <w:t>上述平台或者其他媒介上发布。</w:t>
      </w:r>
    </w:p>
    <w:p w14:paraId="7267F437">
      <w:pPr>
        <w:spacing w:before="8" w:line="329" w:lineRule="auto"/>
        <w:ind w:firstLine="566"/>
        <w:jc w:val="both"/>
        <w:rPr>
          <w:rFonts w:ascii="FangSong_GB2312" w:hAnsi="FangSong_GB2312" w:eastAsia="FangSong_GB2312" w:cs="FangSong_GB2312"/>
          <w:sz w:val="28"/>
          <w:szCs w:val="28"/>
        </w:rPr>
      </w:pPr>
      <w:r>
        <w:rPr>
          <w:rFonts w:ascii="FangSong_GB2312" w:hAnsi="FangSong_GB2312" w:eastAsia="FangSong_GB2312" w:cs="FangSong_GB2312"/>
          <w:spacing w:val="-1"/>
          <w:sz w:val="28"/>
          <w:szCs w:val="28"/>
        </w:rPr>
        <w:t>根据《湖北省公共资源交易平台服务管理细则（试行）》</w:t>
      </w:r>
      <w:r>
        <w:rPr>
          <w:rFonts w:ascii="FangSong_GB2312" w:hAnsi="FangSong_GB2312" w:eastAsia="FangSong_GB2312" w:cs="FangSong_GB2312"/>
          <w:spacing w:val="16"/>
          <w:sz w:val="28"/>
          <w:szCs w:val="28"/>
        </w:rPr>
        <w:t xml:space="preserve"> </w:t>
      </w:r>
      <w:r>
        <w:rPr>
          <w:rFonts w:ascii="FangSong_GB2312" w:hAnsi="FangSong_GB2312" w:eastAsia="FangSong_GB2312" w:cs="FangSong_GB2312"/>
          <w:sz w:val="28"/>
          <w:szCs w:val="28"/>
        </w:rPr>
        <w:t>（鄂公共资源交易管委会【</w:t>
      </w:r>
      <w:r>
        <w:rPr>
          <w:rFonts w:ascii="Times New Roman" w:hAnsi="Times New Roman" w:eastAsia="Times New Roman" w:cs="Times New Roman"/>
          <w:sz w:val="28"/>
          <w:szCs w:val="28"/>
        </w:rPr>
        <w:t>2016</w:t>
      </w:r>
      <w:r>
        <w:rPr>
          <w:rFonts w:ascii="FangSong_GB2312" w:hAnsi="FangSong_GB2312" w:eastAsia="FangSong_GB2312" w:cs="FangSong_GB2312"/>
          <w:sz w:val="28"/>
          <w:szCs w:val="28"/>
        </w:rPr>
        <w:t>】</w:t>
      </w:r>
      <w:r>
        <w:rPr>
          <w:rFonts w:ascii="Times New Roman" w:hAnsi="Times New Roman" w:eastAsia="Times New Roman" w:cs="Times New Roman"/>
          <w:sz w:val="28"/>
          <w:szCs w:val="28"/>
        </w:rPr>
        <w:t>3</w:t>
      </w:r>
      <w:r>
        <w:rPr>
          <w:rFonts w:ascii="FangSong_GB2312" w:hAnsi="FangSong_GB2312" w:eastAsia="FangSong_GB2312" w:cs="FangSong_GB2312"/>
          <w:sz w:val="28"/>
          <w:szCs w:val="28"/>
        </w:rPr>
        <w:t>号）规定，进入公共资源</w:t>
      </w:r>
      <w:r>
        <w:rPr>
          <w:rFonts w:ascii="FangSong_GB2312" w:hAnsi="FangSong_GB2312" w:eastAsia="FangSong_GB2312" w:cs="FangSong_GB2312"/>
          <w:spacing w:val="-5"/>
          <w:sz w:val="28"/>
          <w:szCs w:val="28"/>
        </w:rPr>
        <w:t>交易平台交易的项目实行目录管理。省公共资源交易综合监督</w:t>
      </w:r>
      <w:r>
        <w:rPr>
          <w:rFonts w:ascii="FangSong_GB2312" w:hAnsi="FangSong_GB2312" w:eastAsia="FangSong_GB2312" w:cs="FangSong_GB2312"/>
          <w:spacing w:val="5"/>
          <w:sz w:val="28"/>
          <w:szCs w:val="28"/>
        </w:rPr>
        <w:t>管理机构负责会同有关行政监督部门拟定目录，公开听取意</w:t>
      </w:r>
      <w:r>
        <w:rPr>
          <w:rFonts w:ascii="FangSong_GB2312" w:hAnsi="FangSong_GB2312" w:eastAsia="FangSong_GB2312" w:cs="FangSong_GB2312"/>
          <w:spacing w:val="-5"/>
          <w:sz w:val="28"/>
          <w:szCs w:val="28"/>
        </w:rPr>
        <w:t>见，报省人民政府批准后施行。各市州人民政府可结合本地实际，制定本地公共资源交易目录。列入目录的项目应当进入公共资源交易平台交易，禁止任何形式的场外交易。不属于依法必须招标的项目，以及未列入目录的公共资源交易项目，由建</w:t>
      </w:r>
      <w:r>
        <w:rPr>
          <w:rFonts w:ascii="FangSong_GB2312" w:hAnsi="FangSong_GB2312" w:eastAsia="FangSong_GB2312" w:cs="FangSong_GB2312"/>
          <w:spacing w:val="-12"/>
          <w:sz w:val="28"/>
          <w:szCs w:val="28"/>
        </w:rPr>
        <w:t>设单位自主决定是否进入公共资源交易平台交易，法律、法规、</w:t>
      </w:r>
    </w:p>
    <w:p w14:paraId="5B8873B7">
      <w:pPr>
        <w:spacing w:line="329" w:lineRule="auto"/>
        <w:rPr>
          <w:rFonts w:ascii="FangSong_GB2312" w:hAnsi="FangSong_GB2312" w:eastAsia="FangSong_GB2312" w:cs="FangSong_GB2312"/>
          <w:sz w:val="28"/>
          <w:szCs w:val="28"/>
        </w:rPr>
        <w:sectPr>
          <w:footerReference r:id="rId43" w:type="default"/>
          <w:pgSz w:w="10489" w:h="14740"/>
          <w:pgMar w:top="400" w:right="1397" w:bottom="1178" w:left="1531" w:header="0" w:footer="961" w:gutter="0"/>
          <w:cols w:space="720" w:num="1"/>
        </w:sectPr>
      </w:pPr>
    </w:p>
    <w:p w14:paraId="64B35B32">
      <w:pPr>
        <w:pStyle w:val="2"/>
        <w:spacing w:line="249" w:lineRule="auto"/>
      </w:pPr>
    </w:p>
    <w:p w14:paraId="0E8B9B04">
      <w:pPr>
        <w:pStyle w:val="2"/>
        <w:spacing w:line="250" w:lineRule="auto"/>
      </w:pPr>
    </w:p>
    <w:p w14:paraId="2C6AAB1C">
      <w:pPr>
        <w:pStyle w:val="2"/>
        <w:spacing w:line="250" w:lineRule="auto"/>
      </w:pPr>
    </w:p>
    <w:p w14:paraId="01334E85">
      <w:pPr>
        <w:pStyle w:val="2"/>
        <w:spacing w:line="250" w:lineRule="auto"/>
      </w:pPr>
    </w:p>
    <w:p w14:paraId="010B41F5">
      <w:pPr>
        <w:pStyle w:val="2"/>
        <w:spacing w:line="250" w:lineRule="auto"/>
      </w:pPr>
    </w:p>
    <w:p w14:paraId="69DD0CC0">
      <w:pPr>
        <w:spacing w:before="91" w:line="215" w:lineRule="auto"/>
        <w:ind w:left="16"/>
        <w:rPr>
          <w:rFonts w:ascii="FangSong_GB2312" w:hAnsi="FangSong_GB2312" w:eastAsia="FangSong_GB2312" w:cs="FangSong_GB2312"/>
          <w:sz w:val="28"/>
          <w:szCs w:val="28"/>
        </w:rPr>
      </w:pPr>
      <w:r>
        <w:rPr>
          <w:rFonts w:ascii="FangSong_GB2312" w:hAnsi="FangSong_GB2312" w:eastAsia="FangSong_GB2312" w:cs="FangSong_GB2312"/>
          <w:spacing w:val="-2"/>
          <w:sz w:val="28"/>
          <w:szCs w:val="28"/>
        </w:rPr>
        <w:t>规章和国家另有规定的除外。</w:t>
      </w:r>
    </w:p>
    <w:p w14:paraId="2844F830">
      <w:pPr>
        <w:spacing w:before="175" w:line="329" w:lineRule="auto"/>
        <w:ind w:left="5" w:right="74" w:firstLine="551"/>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【法规依据】《招标投标法》第十六条第一款；《招标投</w:t>
      </w:r>
      <w:r>
        <w:rPr>
          <w:rFonts w:ascii="FangSong_GB2312" w:hAnsi="FangSong_GB2312" w:eastAsia="FangSong_GB2312" w:cs="FangSong_GB2312"/>
          <w:spacing w:val="-5"/>
          <w:sz w:val="28"/>
          <w:szCs w:val="28"/>
        </w:rPr>
        <w:t>标法实施条例》第十五条第三款；《招标公告</w:t>
      </w:r>
      <w:r>
        <w:rPr>
          <w:rFonts w:ascii="FangSong_GB2312" w:hAnsi="FangSong_GB2312" w:eastAsia="FangSong_GB2312" w:cs="FangSong_GB2312"/>
          <w:spacing w:val="-6"/>
          <w:sz w:val="28"/>
          <w:szCs w:val="28"/>
        </w:rPr>
        <w:t>和公示信息发布</w:t>
      </w:r>
      <w:r>
        <w:rPr>
          <w:rFonts w:ascii="FangSong_GB2312" w:hAnsi="FangSong_GB2312" w:eastAsia="FangSong_GB2312" w:cs="FangSong_GB2312"/>
          <w:spacing w:val="-5"/>
          <w:sz w:val="28"/>
          <w:szCs w:val="28"/>
        </w:rPr>
        <w:t>管理办法》第八条、第九条、第十二条；《湖</w:t>
      </w:r>
      <w:r>
        <w:rPr>
          <w:rFonts w:ascii="FangSong_GB2312" w:hAnsi="FangSong_GB2312" w:eastAsia="FangSong_GB2312" w:cs="FangSong_GB2312"/>
          <w:spacing w:val="-6"/>
          <w:sz w:val="28"/>
          <w:szCs w:val="28"/>
        </w:rPr>
        <w:t>北省公共资源交</w:t>
      </w:r>
      <w:bookmarkStart w:id="122" w:name="bookmark47"/>
      <w:bookmarkEnd w:id="122"/>
      <w:bookmarkStart w:id="123" w:name="bookmark175"/>
      <w:bookmarkEnd w:id="123"/>
      <w:r>
        <w:rPr>
          <w:rFonts w:ascii="FangSong_GB2312" w:hAnsi="FangSong_GB2312" w:eastAsia="FangSong_GB2312" w:cs="FangSong_GB2312"/>
          <w:spacing w:val="-1"/>
          <w:sz w:val="28"/>
          <w:szCs w:val="28"/>
        </w:rPr>
        <w:t>易平台服务管理细则（试行）》第十一条。</w:t>
      </w:r>
    </w:p>
    <w:p w14:paraId="4AEC66C2">
      <w:pPr>
        <w:spacing w:before="158" w:line="222" w:lineRule="auto"/>
        <w:ind w:left="583"/>
        <w:outlineLvl w:val="0"/>
        <w:rPr>
          <w:rFonts w:ascii="黑体" w:hAnsi="黑体" w:eastAsia="黑体" w:cs="黑体"/>
          <w:sz w:val="28"/>
          <w:szCs w:val="28"/>
        </w:rPr>
      </w:pPr>
      <w:bookmarkStart w:id="124" w:name="bookmark176"/>
      <w:bookmarkEnd w:id="124"/>
      <w:r>
        <w:rPr>
          <w:rFonts w:ascii="黑体" w:hAnsi="黑体" w:eastAsia="黑体" w:cs="黑体"/>
          <w:spacing w:val="-1"/>
          <w:sz w:val="28"/>
          <w:szCs w:val="28"/>
        </w:rPr>
        <w:t>四十二、招标文件的澄清或者修改需要注意什么</w:t>
      </w:r>
      <w:r>
        <w:rPr>
          <w:rFonts w:ascii="黑体" w:hAnsi="黑体" w:eastAsia="黑体" w:cs="黑体"/>
          <w:spacing w:val="-2"/>
          <w:sz w:val="28"/>
          <w:szCs w:val="28"/>
        </w:rPr>
        <w:t>问题？</w:t>
      </w:r>
    </w:p>
    <w:p w14:paraId="75DD46B6">
      <w:pPr>
        <w:spacing w:before="165" w:line="329" w:lineRule="auto"/>
        <w:ind w:left="5" w:right="74" w:firstLine="565"/>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招标文件的澄清是指对于招标文件中内容不清楚、含义不明确的地方作出书面解释，使得招标文件有关内容的含义能够</w:t>
      </w:r>
      <w:r>
        <w:rPr>
          <w:rFonts w:ascii="FangSong_GB2312" w:hAnsi="FangSong_GB2312" w:eastAsia="FangSong_GB2312" w:cs="FangSong_GB2312"/>
          <w:spacing w:val="-5"/>
          <w:sz w:val="28"/>
          <w:szCs w:val="28"/>
        </w:rPr>
        <w:t>为招标文件收受人准确理解。招标文件的修改</w:t>
      </w:r>
      <w:r>
        <w:rPr>
          <w:rFonts w:ascii="FangSong_GB2312" w:hAnsi="FangSong_GB2312" w:eastAsia="FangSong_GB2312" w:cs="FangSong_GB2312"/>
          <w:spacing w:val="-6"/>
          <w:sz w:val="28"/>
          <w:szCs w:val="28"/>
        </w:rPr>
        <w:t>是指招标人对招</w:t>
      </w:r>
      <w:r>
        <w:rPr>
          <w:rFonts w:ascii="FangSong_GB2312" w:hAnsi="FangSong_GB2312" w:eastAsia="FangSong_GB2312" w:cs="FangSong_GB2312"/>
          <w:spacing w:val="-1"/>
          <w:sz w:val="28"/>
          <w:szCs w:val="28"/>
        </w:rPr>
        <w:t>标文件的内容根据需要进行必要的修正和改变。</w:t>
      </w:r>
    </w:p>
    <w:p w14:paraId="0BD224D1">
      <w:pPr>
        <w:spacing w:before="6" w:line="329" w:lineRule="auto"/>
        <w:ind w:left="5" w:right="74" w:firstLine="565"/>
        <w:jc w:val="both"/>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招标人对招标文件所进行的澄清与修改是招标文件的组</w:t>
      </w:r>
      <w:r>
        <w:rPr>
          <w:rFonts w:ascii="FangSong_GB2312" w:hAnsi="FangSong_GB2312" w:eastAsia="FangSong_GB2312" w:cs="FangSong_GB2312"/>
          <w:spacing w:val="-5"/>
          <w:sz w:val="28"/>
          <w:szCs w:val="28"/>
        </w:rPr>
        <w:t>成部分，应当通过书面形式通知所有招标文件</w:t>
      </w:r>
      <w:r>
        <w:rPr>
          <w:rFonts w:ascii="FangSong_GB2312" w:hAnsi="FangSong_GB2312" w:eastAsia="FangSong_GB2312" w:cs="FangSong_GB2312"/>
          <w:spacing w:val="-6"/>
          <w:sz w:val="28"/>
          <w:szCs w:val="28"/>
        </w:rPr>
        <w:t>收受人并且在投</w:t>
      </w:r>
      <w:r>
        <w:rPr>
          <w:rFonts w:ascii="FangSong_GB2312" w:hAnsi="FangSong_GB2312" w:eastAsia="FangSong_GB2312" w:cs="FangSong_GB2312"/>
          <w:spacing w:val="-5"/>
          <w:sz w:val="28"/>
          <w:szCs w:val="28"/>
        </w:rPr>
        <w:t>标截止时间至少十五日前发出有关澄清或者修</w:t>
      </w:r>
      <w:r>
        <w:rPr>
          <w:rFonts w:ascii="FangSong_GB2312" w:hAnsi="FangSong_GB2312" w:eastAsia="FangSong_GB2312" w:cs="FangSong_GB2312"/>
          <w:spacing w:val="-6"/>
          <w:sz w:val="28"/>
          <w:szCs w:val="28"/>
        </w:rPr>
        <w:t>改的通知。若招</w:t>
      </w:r>
      <w:r>
        <w:rPr>
          <w:rFonts w:ascii="FangSong_GB2312" w:hAnsi="FangSong_GB2312" w:eastAsia="FangSong_GB2312" w:cs="FangSong_GB2312"/>
          <w:spacing w:val="5"/>
          <w:sz w:val="28"/>
          <w:szCs w:val="28"/>
        </w:rPr>
        <w:t>标人发出招标文件澄清或者修改通知的时间至投标截止日期</w:t>
      </w:r>
      <w:r>
        <w:rPr>
          <w:rFonts w:ascii="FangSong_GB2312" w:hAnsi="FangSong_GB2312" w:eastAsia="FangSong_GB2312" w:cs="FangSong_GB2312"/>
          <w:spacing w:val="-1"/>
          <w:sz w:val="28"/>
          <w:szCs w:val="28"/>
        </w:rPr>
        <w:t>不足十五日的，应当顺延提交投标文件的截止时间。</w:t>
      </w:r>
    </w:p>
    <w:p w14:paraId="2A5DE433">
      <w:pPr>
        <w:spacing w:before="3" w:line="329" w:lineRule="auto"/>
        <w:ind w:left="22" w:right="74" w:firstLine="534"/>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【法规依据】《招标投标法》第二十三条；《招标投标法</w:t>
      </w:r>
      <w:bookmarkStart w:id="125" w:name="bookmark48"/>
      <w:bookmarkEnd w:id="125"/>
      <w:bookmarkStart w:id="126" w:name="bookmark177"/>
      <w:bookmarkEnd w:id="126"/>
      <w:r>
        <w:rPr>
          <w:rFonts w:ascii="FangSong_GB2312" w:hAnsi="FangSong_GB2312" w:eastAsia="FangSong_GB2312" w:cs="FangSong_GB2312"/>
          <w:spacing w:val="-3"/>
          <w:sz w:val="28"/>
          <w:szCs w:val="28"/>
        </w:rPr>
        <w:t>实施条例》第二十一条。</w:t>
      </w:r>
    </w:p>
    <w:p w14:paraId="6E0F00C5">
      <w:pPr>
        <w:spacing w:before="155" w:line="223" w:lineRule="auto"/>
        <w:ind w:left="583"/>
        <w:outlineLvl w:val="0"/>
        <w:rPr>
          <w:rFonts w:ascii="黑体" w:hAnsi="黑体" w:eastAsia="黑体" w:cs="黑体"/>
          <w:sz w:val="28"/>
          <w:szCs w:val="28"/>
        </w:rPr>
      </w:pPr>
      <w:bookmarkStart w:id="127" w:name="bookmark178"/>
      <w:bookmarkEnd w:id="127"/>
      <w:r>
        <w:rPr>
          <w:rFonts w:ascii="黑体" w:hAnsi="黑体" w:eastAsia="黑体" w:cs="黑体"/>
          <w:spacing w:val="-2"/>
          <w:sz w:val="28"/>
          <w:szCs w:val="28"/>
        </w:rPr>
        <w:t>四十三、如何认定招标人与投标人串通投标？</w:t>
      </w:r>
    </w:p>
    <w:p w14:paraId="482DBAE0">
      <w:pPr>
        <w:spacing w:before="165" w:line="329" w:lineRule="auto"/>
        <w:ind w:left="14" w:firstLine="556"/>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招标人与投标人串通投标，是指招标人与投标人在招标活动中，以不正当的手段从事私下交易导致招投标流于形式，共</w:t>
      </w:r>
      <w:r>
        <w:rPr>
          <w:rFonts w:ascii="FangSong_GB2312" w:hAnsi="FangSong_GB2312" w:eastAsia="FangSong_GB2312" w:cs="FangSong_GB2312"/>
          <w:spacing w:val="-3"/>
          <w:sz w:val="28"/>
          <w:szCs w:val="28"/>
        </w:rPr>
        <w:t>同损害国家利益、社会公共利益或者他人的合法权益的行为。</w:t>
      </w:r>
      <w:r>
        <w:rPr>
          <w:rFonts w:ascii="FangSong_GB2312" w:hAnsi="FangSong_GB2312" w:eastAsia="FangSong_GB2312" w:cs="FangSong_GB2312"/>
          <w:spacing w:val="-1"/>
          <w:sz w:val="28"/>
          <w:szCs w:val="28"/>
        </w:rPr>
        <w:t>有下列情形之一的，属于招标人与投标人串通投标：</w:t>
      </w:r>
    </w:p>
    <w:p w14:paraId="1606F541">
      <w:pPr>
        <w:spacing w:line="329" w:lineRule="auto"/>
        <w:rPr>
          <w:rFonts w:ascii="FangSong_GB2312" w:hAnsi="FangSong_GB2312" w:eastAsia="FangSong_GB2312" w:cs="FangSong_GB2312"/>
          <w:sz w:val="28"/>
          <w:szCs w:val="28"/>
        </w:rPr>
        <w:sectPr>
          <w:footerReference r:id="rId44" w:type="default"/>
          <w:pgSz w:w="10489" w:h="14740"/>
          <w:pgMar w:top="400" w:right="1454" w:bottom="1178" w:left="1534" w:header="0" w:footer="961" w:gutter="0"/>
          <w:cols w:space="720" w:num="1"/>
        </w:sectPr>
      </w:pPr>
    </w:p>
    <w:p w14:paraId="704C37EF">
      <w:pPr>
        <w:pStyle w:val="2"/>
        <w:spacing w:line="249" w:lineRule="auto"/>
      </w:pPr>
    </w:p>
    <w:p w14:paraId="7F06A8DE">
      <w:pPr>
        <w:pStyle w:val="2"/>
        <w:spacing w:line="249" w:lineRule="auto"/>
      </w:pPr>
    </w:p>
    <w:p w14:paraId="7E73ABC1">
      <w:pPr>
        <w:pStyle w:val="2"/>
        <w:spacing w:line="250" w:lineRule="auto"/>
      </w:pPr>
    </w:p>
    <w:p w14:paraId="44ACAEFC">
      <w:pPr>
        <w:pStyle w:val="2"/>
        <w:spacing w:line="250" w:lineRule="auto"/>
      </w:pPr>
    </w:p>
    <w:p w14:paraId="42C04784">
      <w:pPr>
        <w:pStyle w:val="2"/>
        <w:spacing w:line="250" w:lineRule="auto"/>
      </w:pPr>
    </w:p>
    <w:p w14:paraId="3D97425A">
      <w:pPr>
        <w:spacing w:before="91" w:line="329" w:lineRule="auto"/>
        <w:ind w:left="4" w:right="77" w:firstLine="548"/>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（一）招标人在开标前开启投标文件并将有关信息泄露给</w:t>
      </w:r>
      <w:r>
        <w:rPr>
          <w:rFonts w:ascii="FangSong_GB2312" w:hAnsi="FangSong_GB2312" w:eastAsia="FangSong_GB2312" w:cs="FangSong_GB2312"/>
          <w:spacing w:val="-2"/>
          <w:sz w:val="28"/>
          <w:szCs w:val="28"/>
        </w:rPr>
        <w:t>其他投标人；</w:t>
      </w:r>
    </w:p>
    <w:p w14:paraId="0D3F8110">
      <w:pPr>
        <w:spacing w:before="2" w:line="329" w:lineRule="auto"/>
        <w:ind w:left="8" w:right="77" w:firstLine="544"/>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（二）招标人直接或者间接向投标人泄露标底、评标委员</w:t>
      </w:r>
      <w:r>
        <w:rPr>
          <w:rFonts w:ascii="FangSong_GB2312" w:hAnsi="FangSong_GB2312" w:eastAsia="FangSong_GB2312" w:cs="FangSong_GB2312"/>
          <w:spacing w:val="-3"/>
          <w:sz w:val="28"/>
          <w:szCs w:val="28"/>
        </w:rPr>
        <w:t>会成员等信息；</w:t>
      </w:r>
    </w:p>
    <w:p w14:paraId="457B4715">
      <w:pPr>
        <w:spacing w:before="1" w:line="330" w:lineRule="auto"/>
        <w:ind w:left="4" w:right="77" w:firstLine="548"/>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（三）招标人明示或者暗示投标人压低或者抬高投标报</w:t>
      </w:r>
      <w:r>
        <w:rPr>
          <w:rFonts w:ascii="FangSong_GB2312" w:hAnsi="FangSong_GB2312" w:eastAsia="FangSong_GB2312" w:cs="FangSong_GB2312"/>
          <w:spacing w:val="-5"/>
          <w:sz w:val="28"/>
          <w:szCs w:val="28"/>
        </w:rPr>
        <w:t>价；</w:t>
      </w:r>
    </w:p>
    <w:p w14:paraId="73611B2B">
      <w:pPr>
        <w:spacing w:line="214" w:lineRule="auto"/>
        <w:ind w:left="553"/>
        <w:rPr>
          <w:rFonts w:ascii="FangSong_GB2312" w:hAnsi="FangSong_GB2312" w:eastAsia="FangSong_GB2312" w:cs="FangSong_GB2312"/>
          <w:sz w:val="28"/>
          <w:szCs w:val="28"/>
        </w:rPr>
      </w:pPr>
      <w:r>
        <w:rPr>
          <w:rFonts w:ascii="FangSong_GB2312" w:hAnsi="FangSong_GB2312" w:eastAsia="FangSong_GB2312" w:cs="FangSong_GB2312"/>
          <w:sz w:val="28"/>
          <w:szCs w:val="28"/>
        </w:rPr>
        <w:t>（四）招标人授意投标人撤换、修改投标文件；</w:t>
      </w:r>
    </w:p>
    <w:p w14:paraId="7E26633A">
      <w:pPr>
        <w:spacing w:before="174" w:line="330" w:lineRule="auto"/>
        <w:ind w:left="8" w:right="77" w:firstLine="544"/>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（五）招标人明示或者暗示投标人为特定投标人中标提供</w:t>
      </w:r>
      <w:r>
        <w:rPr>
          <w:rFonts w:ascii="FangSong_GB2312" w:hAnsi="FangSong_GB2312" w:eastAsia="FangSong_GB2312" w:cs="FangSong_GB2312"/>
          <w:spacing w:val="-5"/>
          <w:sz w:val="28"/>
          <w:szCs w:val="28"/>
        </w:rPr>
        <w:t>方便；</w:t>
      </w:r>
    </w:p>
    <w:p w14:paraId="39E96586">
      <w:pPr>
        <w:spacing w:before="2" w:line="328" w:lineRule="auto"/>
        <w:ind w:right="77" w:firstLine="553"/>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（六）招标人与投标人为谋求特定投标人中标而采取的其</w:t>
      </w:r>
      <w:r>
        <w:rPr>
          <w:rFonts w:ascii="FangSong_GB2312" w:hAnsi="FangSong_GB2312" w:eastAsia="FangSong_GB2312" w:cs="FangSong_GB2312"/>
          <w:spacing w:val="-1"/>
          <w:sz w:val="28"/>
          <w:szCs w:val="28"/>
        </w:rPr>
        <w:t>他串通行为。</w:t>
      </w:r>
    </w:p>
    <w:p w14:paraId="63992133">
      <w:pPr>
        <w:spacing w:before="2" w:line="329" w:lineRule="auto"/>
        <w:ind w:left="8" w:right="74" w:firstLine="563"/>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如果招标人委托招标代理机构办理招标事宜，可能会</w:t>
      </w:r>
      <w:r>
        <w:rPr>
          <w:rFonts w:ascii="FangSong_GB2312" w:hAnsi="FangSong_GB2312" w:eastAsia="FangSong_GB2312" w:cs="FangSong_GB2312"/>
          <w:spacing w:val="-7"/>
          <w:sz w:val="28"/>
          <w:szCs w:val="28"/>
        </w:rPr>
        <w:t>构成</w:t>
      </w:r>
      <w:r>
        <w:rPr>
          <w:rFonts w:ascii="FangSong_GB2312" w:hAnsi="FangSong_GB2312" w:eastAsia="FangSong_GB2312" w:cs="FangSong_GB2312"/>
          <w:spacing w:val="-1"/>
          <w:sz w:val="28"/>
          <w:szCs w:val="28"/>
        </w:rPr>
        <w:t>招标代理机构与投标人串通投标的情况。</w:t>
      </w:r>
    </w:p>
    <w:p w14:paraId="2BBF5001">
      <w:pPr>
        <w:spacing w:before="3" w:line="331" w:lineRule="auto"/>
        <w:ind w:left="18" w:right="74" w:firstLine="534"/>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【法规依据】《招标投标法》第三十二条；《招标投标法</w:t>
      </w:r>
      <w:bookmarkStart w:id="128" w:name="bookmark179"/>
      <w:bookmarkEnd w:id="128"/>
      <w:bookmarkStart w:id="129" w:name="bookmark49"/>
      <w:bookmarkEnd w:id="129"/>
      <w:r>
        <w:rPr>
          <w:rFonts w:ascii="FangSong_GB2312" w:hAnsi="FangSong_GB2312" w:eastAsia="FangSong_GB2312" w:cs="FangSong_GB2312"/>
          <w:spacing w:val="-3"/>
          <w:sz w:val="28"/>
          <w:szCs w:val="28"/>
        </w:rPr>
        <w:t>实施条例》第四十一条。</w:t>
      </w:r>
    </w:p>
    <w:p w14:paraId="4E2FB00C">
      <w:pPr>
        <w:spacing w:before="151" w:line="222" w:lineRule="auto"/>
        <w:ind w:left="580"/>
        <w:outlineLvl w:val="0"/>
        <w:rPr>
          <w:rFonts w:ascii="黑体" w:hAnsi="黑体" w:eastAsia="黑体" w:cs="黑体"/>
          <w:sz w:val="28"/>
          <w:szCs w:val="28"/>
        </w:rPr>
      </w:pPr>
      <w:bookmarkStart w:id="130" w:name="bookmark180"/>
      <w:bookmarkEnd w:id="130"/>
      <w:r>
        <w:rPr>
          <w:rFonts w:ascii="黑体" w:hAnsi="黑体" w:eastAsia="黑体" w:cs="黑体"/>
          <w:spacing w:val="-2"/>
          <w:sz w:val="28"/>
          <w:szCs w:val="28"/>
        </w:rPr>
        <w:t>四十四、投标人需要符合什么条件？</w:t>
      </w:r>
    </w:p>
    <w:p w14:paraId="3D60C42B">
      <w:pPr>
        <w:spacing w:before="166" w:line="329" w:lineRule="auto"/>
        <w:ind w:left="4" w:right="7" w:firstLine="548"/>
        <w:rPr>
          <w:rFonts w:ascii="FangSong_GB2312" w:hAnsi="FangSong_GB2312" w:eastAsia="FangSong_GB2312" w:cs="FangSong_GB2312"/>
          <w:sz w:val="28"/>
          <w:szCs w:val="28"/>
        </w:rPr>
      </w:pPr>
      <w:r>
        <w:rPr>
          <w:rFonts w:ascii="FangSong_GB2312" w:hAnsi="FangSong_GB2312" w:eastAsia="FangSong_GB2312" w:cs="FangSong_GB2312"/>
          <w:spacing w:val="-3"/>
          <w:sz w:val="28"/>
          <w:szCs w:val="28"/>
        </w:rPr>
        <w:t>（一）除依法招标的科研项目允许个人参加投标的以外，</w:t>
      </w:r>
      <w:r>
        <w:rPr>
          <w:rFonts w:ascii="FangSong_GB2312" w:hAnsi="FangSong_GB2312" w:eastAsia="FangSong_GB2312" w:cs="FangSong_GB2312"/>
          <w:spacing w:val="-6"/>
          <w:sz w:val="28"/>
          <w:szCs w:val="28"/>
        </w:rPr>
        <w:t>其他招标活动的投标人应当为法人或其他组织，若允许自然人主体投标的，则不属于《招标投标法》调整范围，应适用《民</w:t>
      </w:r>
      <w:r>
        <w:rPr>
          <w:rFonts w:ascii="FangSong_GB2312" w:hAnsi="FangSong_GB2312" w:eastAsia="FangSong_GB2312" w:cs="FangSong_GB2312"/>
          <w:spacing w:val="-1"/>
          <w:sz w:val="28"/>
          <w:szCs w:val="28"/>
        </w:rPr>
        <w:t>法典》等一般民事法律规定或者当事人之间的约定；</w:t>
      </w:r>
    </w:p>
    <w:p w14:paraId="1A16C280">
      <w:pPr>
        <w:spacing w:before="2" w:line="329" w:lineRule="auto"/>
        <w:ind w:left="16" w:firstLine="536"/>
        <w:rPr>
          <w:rFonts w:ascii="FangSong_GB2312" w:hAnsi="FangSong_GB2312" w:eastAsia="FangSong_GB2312" w:cs="FangSong_GB2312"/>
          <w:sz w:val="28"/>
          <w:szCs w:val="28"/>
        </w:rPr>
      </w:pPr>
      <w:r>
        <w:rPr>
          <w:rFonts w:ascii="FangSong_GB2312" w:hAnsi="FangSong_GB2312" w:eastAsia="FangSong_GB2312" w:cs="FangSong_GB2312"/>
          <w:spacing w:val="-13"/>
          <w:sz w:val="28"/>
          <w:szCs w:val="28"/>
        </w:rPr>
        <w:t>（二）法人的分支机构属于“投标人”中的“其他组织”，</w:t>
      </w:r>
      <w:r>
        <w:rPr>
          <w:rFonts w:ascii="FangSong_GB2312" w:hAnsi="FangSong_GB2312" w:eastAsia="FangSong_GB2312" w:cs="FangSong_GB2312"/>
          <w:spacing w:val="-6"/>
          <w:sz w:val="28"/>
          <w:szCs w:val="28"/>
        </w:rPr>
        <w:t>可以自己的名义从事民事活动，故其可以自己的名义参加招标活动，不需要总公司的专项授权，但其参与投标活动、签订合</w:t>
      </w:r>
    </w:p>
    <w:p w14:paraId="12F328EB">
      <w:pPr>
        <w:spacing w:line="329" w:lineRule="auto"/>
        <w:rPr>
          <w:rFonts w:ascii="FangSong_GB2312" w:hAnsi="FangSong_GB2312" w:eastAsia="FangSong_GB2312" w:cs="FangSong_GB2312"/>
          <w:sz w:val="28"/>
          <w:szCs w:val="28"/>
        </w:rPr>
        <w:sectPr>
          <w:footerReference r:id="rId45" w:type="default"/>
          <w:pgSz w:w="10489" w:h="14740"/>
          <w:pgMar w:top="400" w:right="1453" w:bottom="1178" w:left="1537" w:header="0" w:footer="961" w:gutter="0"/>
          <w:cols w:space="720" w:num="1"/>
        </w:sectPr>
      </w:pPr>
    </w:p>
    <w:p w14:paraId="44F2AF0C">
      <w:pPr>
        <w:pStyle w:val="2"/>
        <w:spacing w:line="249" w:lineRule="auto"/>
      </w:pPr>
    </w:p>
    <w:p w14:paraId="6DCC516B">
      <w:pPr>
        <w:pStyle w:val="2"/>
        <w:spacing w:line="250" w:lineRule="auto"/>
      </w:pPr>
    </w:p>
    <w:p w14:paraId="2ED761C0">
      <w:pPr>
        <w:pStyle w:val="2"/>
        <w:spacing w:line="250" w:lineRule="auto"/>
      </w:pPr>
    </w:p>
    <w:p w14:paraId="0D7610F4">
      <w:pPr>
        <w:pStyle w:val="2"/>
        <w:spacing w:line="250" w:lineRule="auto"/>
      </w:pPr>
    </w:p>
    <w:p w14:paraId="01003507">
      <w:pPr>
        <w:pStyle w:val="2"/>
        <w:spacing w:line="250" w:lineRule="auto"/>
      </w:pPr>
    </w:p>
    <w:p w14:paraId="21D40812">
      <w:pPr>
        <w:spacing w:before="91" w:line="214" w:lineRule="auto"/>
        <w:ind w:left="39"/>
        <w:rPr>
          <w:rFonts w:ascii="FangSong_GB2312" w:hAnsi="FangSong_GB2312" w:eastAsia="FangSong_GB2312" w:cs="FangSong_GB2312"/>
          <w:sz w:val="28"/>
          <w:szCs w:val="28"/>
        </w:rPr>
      </w:pPr>
      <w:r>
        <w:rPr>
          <w:rFonts w:ascii="FangSong_GB2312" w:hAnsi="FangSong_GB2312" w:eastAsia="FangSong_GB2312" w:cs="FangSong_GB2312"/>
          <w:spacing w:val="-3"/>
          <w:sz w:val="28"/>
          <w:szCs w:val="28"/>
        </w:rPr>
        <w:t>同的民事责任最终归属于总公司；</w:t>
      </w:r>
    </w:p>
    <w:p w14:paraId="41BE81CC">
      <w:pPr>
        <w:spacing w:before="172" w:line="330" w:lineRule="auto"/>
        <w:ind w:left="13" w:right="1" w:firstLine="545"/>
        <w:rPr>
          <w:rFonts w:ascii="FangSong_GB2312" w:hAnsi="FangSong_GB2312" w:eastAsia="FangSong_GB2312" w:cs="FangSong_GB2312"/>
          <w:sz w:val="28"/>
          <w:szCs w:val="28"/>
        </w:rPr>
      </w:pPr>
      <w:r>
        <w:rPr>
          <w:rFonts w:ascii="FangSong_GB2312" w:hAnsi="FangSong_GB2312" w:eastAsia="FangSong_GB2312" w:cs="FangSong_GB2312"/>
          <w:spacing w:val="-2"/>
          <w:sz w:val="28"/>
          <w:szCs w:val="28"/>
        </w:rPr>
        <w:t>（三）投标人应当具备承担招标项目的能力，其在</w:t>
      </w:r>
      <w:r>
        <w:rPr>
          <w:rFonts w:ascii="FangSong_GB2312" w:hAnsi="FangSong_GB2312" w:eastAsia="FangSong_GB2312" w:cs="FangSong_GB2312"/>
          <w:spacing w:val="-3"/>
          <w:sz w:val="28"/>
          <w:szCs w:val="28"/>
        </w:rPr>
        <w:t>资金、</w:t>
      </w:r>
      <w:r>
        <w:rPr>
          <w:rFonts w:ascii="FangSong_GB2312" w:hAnsi="FangSong_GB2312" w:eastAsia="FangSong_GB2312" w:cs="FangSong_GB2312"/>
          <w:spacing w:val="-6"/>
          <w:sz w:val="28"/>
          <w:szCs w:val="28"/>
        </w:rPr>
        <w:t>技术、人员、装备等方面，应具备与完成招标项目的需要相适</w:t>
      </w:r>
      <w:r>
        <w:rPr>
          <w:rFonts w:ascii="FangSong_GB2312" w:hAnsi="FangSong_GB2312" w:eastAsia="FangSong_GB2312" w:cs="FangSong_GB2312"/>
          <w:spacing w:val="-2"/>
          <w:sz w:val="28"/>
          <w:szCs w:val="28"/>
        </w:rPr>
        <w:t>应的能力或者条件；</w:t>
      </w:r>
    </w:p>
    <w:p w14:paraId="5DD60346">
      <w:pPr>
        <w:spacing w:before="2" w:line="329" w:lineRule="auto"/>
        <w:ind w:right="1" w:firstLine="559"/>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（四）国家有关规定对投标人资格条件或者招标文件对投</w:t>
      </w:r>
      <w:r>
        <w:rPr>
          <w:rFonts w:ascii="FangSong_GB2312" w:hAnsi="FangSong_GB2312" w:eastAsia="FangSong_GB2312" w:cs="FangSong_GB2312"/>
          <w:spacing w:val="-5"/>
          <w:sz w:val="28"/>
          <w:szCs w:val="28"/>
        </w:rPr>
        <w:t>标人资格条件有规定的，投标人应当具备规定的资格条件。如</w:t>
      </w:r>
      <w:r>
        <w:rPr>
          <w:rFonts w:ascii="FangSong_GB2312" w:hAnsi="FangSong_GB2312" w:eastAsia="FangSong_GB2312" w:cs="FangSong_GB2312"/>
          <w:spacing w:val="-2"/>
          <w:sz w:val="28"/>
          <w:szCs w:val="28"/>
        </w:rPr>
        <w:t>《建筑法》对从事房屋建筑活动的建筑施工企业、勘察单位、</w:t>
      </w:r>
      <w:r>
        <w:rPr>
          <w:rFonts w:ascii="FangSong_GB2312" w:hAnsi="FangSong_GB2312" w:eastAsia="FangSong_GB2312" w:cs="FangSong_GB2312"/>
          <w:sz w:val="28"/>
          <w:szCs w:val="28"/>
        </w:rPr>
        <w:t>设计单位和工程监理单位规定了一定的从业资格条件；</w:t>
      </w:r>
    </w:p>
    <w:p w14:paraId="40868F2A">
      <w:pPr>
        <w:spacing w:before="4" w:line="329" w:lineRule="auto"/>
        <w:ind w:left="8" w:right="84" w:firstLine="551"/>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（五）与招标人存在利害关系可能影响招标公正性的法</w:t>
      </w:r>
      <w:r>
        <w:rPr>
          <w:rFonts w:ascii="FangSong_GB2312" w:hAnsi="FangSong_GB2312" w:eastAsia="FangSong_GB2312" w:cs="FangSong_GB2312"/>
          <w:spacing w:val="-6"/>
          <w:sz w:val="28"/>
          <w:szCs w:val="28"/>
        </w:rPr>
        <w:t>人、其他组织或者个人，不得参加投标。但是，即使投标人与招标人存在某种“利害关系”，只要招投标活动依法进行、程序规范，此等“利害关系”并不影响招投标活动的公正性，则</w:t>
      </w:r>
      <w:r>
        <w:rPr>
          <w:rFonts w:ascii="FangSong_GB2312" w:hAnsi="FangSong_GB2312" w:eastAsia="FangSong_GB2312" w:cs="FangSong_GB2312"/>
          <w:spacing w:val="-1"/>
          <w:sz w:val="28"/>
          <w:szCs w:val="28"/>
        </w:rPr>
        <w:t>其不属于不得参加投标的对象。</w:t>
      </w:r>
    </w:p>
    <w:p w14:paraId="5871B5DF">
      <w:pPr>
        <w:spacing w:before="2" w:line="214" w:lineRule="auto"/>
        <w:jc w:val="right"/>
        <w:rPr>
          <w:rFonts w:ascii="FangSong_GB2312" w:hAnsi="FangSong_GB2312" w:eastAsia="FangSong_GB2312" w:cs="FangSong_GB2312"/>
          <w:sz w:val="28"/>
          <w:szCs w:val="28"/>
        </w:rPr>
      </w:pPr>
      <w:r>
        <w:rPr>
          <w:rFonts w:ascii="FangSong_GB2312" w:hAnsi="FangSong_GB2312" w:eastAsia="FangSong_GB2312" w:cs="FangSong_GB2312"/>
          <w:spacing w:val="-3"/>
          <w:sz w:val="28"/>
          <w:szCs w:val="28"/>
        </w:rPr>
        <w:t>【法规依据】《招标投标法》第二十五条、第二十六条；</w:t>
      </w:r>
    </w:p>
    <w:p w14:paraId="01A0690F">
      <w:pPr>
        <w:spacing w:before="177" w:line="214" w:lineRule="auto"/>
        <w:jc w:val="right"/>
        <w:rPr>
          <w:rFonts w:ascii="FangSong_GB2312" w:hAnsi="FangSong_GB2312" w:eastAsia="FangSong_GB2312" w:cs="FangSong_GB2312"/>
          <w:sz w:val="28"/>
          <w:szCs w:val="28"/>
        </w:rPr>
      </w:pPr>
      <w:r>
        <w:rPr>
          <w:rFonts w:ascii="FangSong_GB2312" w:hAnsi="FangSong_GB2312" w:eastAsia="FangSong_GB2312" w:cs="FangSong_GB2312"/>
          <w:spacing w:val="-12"/>
          <w:sz w:val="28"/>
          <w:szCs w:val="28"/>
        </w:rPr>
        <w:t>《民法典》第七十四条；《招标投标法实施条例》第三十四条。</w:t>
      </w:r>
    </w:p>
    <w:p w14:paraId="62E18747">
      <w:pPr>
        <w:spacing w:before="329" w:line="222" w:lineRule="auto"/>
        <w:ind w:left="586"/>
        <w:outlineLvl w:val="0"/>
        <w:rPr>
          <w:rFonts w:ascii="黑体" w:hAnsi="黑体" w:eastAsia="黑体" w:cs="黑体"/>
          <w:sz w:val="28"/>
          <w:szCs w:val="28"/>
        </w:rPr>
      </w:pPr>
      <w:bookmarkStart w:id="131" w:name="bookmark181"/>
      <w:bookmarkEnd w:id="131"/>
      <w:bookmarkStart w:id="132" w:name="bookmark50"/>
      <w:bookmarkEnd w:id="132"/>
      <w:r>
        <w:rPr>
          <w:rFonts w:ascii="黑体" w:hAnsi="黑体" w:eastAsia="黑体" w:cs="黑体"/>
          <w:spacing w:val="-2"/>
          <w:sz w:val="28"/>
          <w:szCs w:val="28"/>
        </w:rPr>
        <w:t>四十五、编制投标文件应当注意什么问题？</w:t>
      </w:r>
    </w:p>
    <w:p w14:paraId="09E62FBE">
      <w:pPr>
        <w:spacing w:before="164" w:line="330" w:lineRule="auto"/>
        <w:ind w:left="22" w:right="84" w:firstLine="550"/>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投标人应当按照招标文件的要求编制投标文件，并对招标文件提出的实质性要求和条件作出响应，若投标文件对于招标</w:t>
      </w:r>
    </w:p>
    <w:p w14:paraId="1CA56958">
      <w:pPr>
        <w:spacing w:before="2" w:line="328" w:lineRule="auto"/>
        <w:ind w:left="22" w:right="84"/>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文件的实质性要求有遗漏或重大偏离的，其投标将被否决，失</w:t>
      </w:r>
      <w:r>
        <w:rPr>
          <w:rFonts w:ascii="FangSong_GB2312" w:hAnsi="FangSong_GB2312" w:eastAsia="FangSong_GB2312" w:cs="FangSong_GB2312"/>
          <w:spacing w:val="-3"/>
          <w:sz w:val="28"/>
          <w:szCs w:val="28"/>
        </w:rPr>
        <w:t>去中标的可能性。</w:t>
      </w:r>
    </w:p>
    <w:p w14:paraId="7C90F1A0">
      <w:pPr>
        <w:spacing w:before="3" w:line="329" w:lineRule="auto"/>
        <w:ind w:left="13" w:right="81" w:firstLine="559"/>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在建设施工招标项目中，投标文件的内容应当包括拟派出的项目负责人与主要技术人员的简历、业绩和拟用于完成招标项目的机械设备等。而且，部分部门规章还要求投标文件不得</w:t>
      </w:r>
    </w:p>
    <w:p w14:paraId="001E5585">
      <w:pPr>
        <w:spacing w:line="329" w:lineRule="auto"/>
        <w:rPr>
          <w:rFonts w:ascii="FangSong_GB2312" w:hAnsi="FangSong_GB2312" w:eastAsia="FangSong_GB2312" w:cs="FangSong_GB2312"/>
          <w:sz w:val="28"/>
          <w:szCs w:val="28"/>
        </w:rPr>
        <w:sectPr>
          <w:footerReference r:id="rId46" w:type="default"/>
          <w:pgSz w:w="10489" w:h="14740"/>
          <w:pgMar w:top="400" w:right="1446" w:bottom="1178" w:left="1531" w:header="0" w:footer="961" w:gutter="0"/>
          <w:cols w:space="720" w:num="1"/>
        </w:sectPr>
      </w:pPr>
    </w:p>
    <w:p w14:paraId="4C3ABD26">
      <w:pPr>
        <w:pStyle w:val="2"/>
        <w:spacing w:line="249" w:lineRule="auto"/>
      </w:pPr>
    </w:p>
    <w:p w14:paraId="5D0BB643">
      <w:pPr>
        <w:pStyle w:val="2"/>
        <w:spacing w:line="249" w:lineRule="auto"/>
      </w:pPr>
    </w:p>
    <w:p w14:paraId="0ED22786">
      <w:pPr>
        <w:pStyle w:val="2"/>
        <w:spacing w:line="249" w:lineRule="auto"/>
      </w:pPr>
    </w:p>
    <w:p w14:paraId="6C402A3F">
      <w:pPr>
        <w:pStyle w:val="2"/>
        <w:spacing w:line="249" w:lineRule="auto"/>
      </w:pPr>
    </w:p>
    <w:p w14:paraId="2ED5744E">
      <w:pPr>
        <w:pStyle w:val="2"/>
        <w:spacing w:line="250" w:lineRule="auto"/>
      </w:pPr>
    </w:p>
    <w:p w14:paraId="1D74C022">
      <w:pPr>
        <w:spacing w:before="91" w:line="330" w:lineRule="auto"/>
        <w:ind w:left="2" w:right="89" w:firstLine="3"/>
        <w:jc w:val="both"/>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在有关技术方案和要求中含有指定设备或供应商或其他带有</w:t>
      </w:r>
      <w:r>
        <w:rPr>
          <w:rFonts w:ascii="FangSong_GB2312" w:hAnsi="FangSong_GB2312" w:eastAsia="FangSong_GB2312" w:cs="FangSong_GB2312"/>
          <w:spacing w:val="-6"/>
          <w:sz w:val="28"/>
          <w:szCs w:val="28"/>
        </w:rPr>
        <w:t>倾向性的内容，如《工程建设项目勘察设计招标投标办法》第二十三条规定了：“投标人在投标文件有关技术方案和要求中</w:t>
      </w:r>
      <w:r>
        <w:rPr>
          <w:rFonts w:ascii="FangSong_GB2312" w:hAnsi="FangSong_GB2312" w:eastAsia="FangSong_GB2312" w:cs="FangSong_GB2312"/>
          <w:spacing w:val="5"/>
          <w:sz w:val="28"/>
          <w:szCs w:val="28"/>
        </w:rPr>
        <w:t>不得指定与工程建设项目有关的重要设备、材料的生产供应者，或者含有倾向或者排斥特定生产供应者的内容。”</w:t>
      </w:r>
    </w:p>
    <w:p w14:paraId="554FFDAA">
      <w:pPr>
        <w:spacing w:line="329" w:lineRule="auto"/>
        <w:ind w:left="52" w:right="87" w:firstLine="498"/>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【法规依据】《招标投标法》第二十七条；《工程建设项</w:t>
      </w:r>
      <w:r>
        <w:rPr>
          <w:rFonts w:ascii="FangSong_GB2312" w:hAnsi="FangSong_GB2312" w:eastAsia="FangSong_GB2312" w:cs="FangSong_GB2312"/>
          <w:spacing w:val="-4"/>
          <w:sz w:val="28"/>
          <w:szCs w:val="28"/>
        </w:rPr>
        <w:t>目勘察设计招标投标办法》第二十三条。</w:t>
      </w:r>
    </w:p>
    <w:p w14:paraId="6D0FC08B">
      <w:pPr>
        <w:spacing w:before="155" w:line="222" w:lineRule="auto"/>
        <w:ind w:left="578"/>
        <w:outlineLvl w:val="0"/>
        <w:rPr>
          <w:rFonts w:ascii="黑体" w:hAnsi="黑体" w:eastAsia="黑体" w:cs="黑体"/>
          <w:sz w:val="28"/>
          <w:szCs w:val="28"/>
        </w:rPr>
      </w:pPr>
      <w:bookmarkStart w:id="133" w:name="bookmark182"/>
      <w:bookmarkEnd w:id="133"/>
      <w:bookmarkStart w:id="134" w:name="bookmark51"/>
      <w:bookmarkEnd w:id="134"/>
      <w:r>
        <w:rPr>
          <w:rFonts w:ascii="黑体" w:hAnsi="黑体" w:eastAsia="黑体" w:cs="黑体"/>
          <w:spacing w:val="-2"/>
          <w:sz w:val="28"/>
          <w:szCs w:val="28"/>
        </w:rPr>
        <w:t>四十六、一般投标程序是什么？</w:t>
      </w:r>
    </w:p>
    <w:p w14:paraId="2A0A157D">
      <w:pPr>
        <w:spacing w:before="169" w:line="329" w:lineRule="auto"/>
        <w:ind w:left="2" w:firstLine="576"/>
        <w:jc w:val="both"/>
        <w:rPr>
          <w:rFonts w:ascii="FangSong_GB2312" w:hAnsi="FangSong_GB2312" w:eastAsia="FangSong_GB2312" w:cs="FangSong_GB2312"/>
          <w:sz w:val="28"/>
          <w:szCs w:val="28"/>
        </w:rPr>
      </w:pPr>
      <w:r>
        <w:rPr>
          <w:rFonts w:ascii="FangSong_GB2312" w:hAnsi="FangSong_GB2312" w:eastAsia="FangSong_GB2312" w:cs="FangSong_GB2312"/>
          <w:spacing w:val="-14"/>
          <w:sz w:val="28"/>
          <w:szCs w:val="28"/>
        </w:rPr>
        <w:t>一般来说，投标需要经历的程序包括：购买资格预审文件、</w:t>
      </w:r>
      <w:r>
        <w:rPr>
          <w:rFonts w:ascii="FangSong_GB2312" w:hAnsi="FangSong_GB2312" w:eastAsia="FangSong_GB2312" w:cs="FangSong_GB2312"/>
          <w:spacing w:val="-6"/>
          <w:sz w:val="28"/>
          <w:szCs w:val="28"/>
        </w:rPr>
        <w:t>编制资格预审申请文件、递交资格预审申请文件（适用于采用资格预审的项目）、购买招标文件、编制投标文件、递交投标</w:t>
      </w:r>
      <w:bookmarkStart w:id="135" w:name="bookmark183"/>
      <w:bookmarkEnd w:id="135"/>
      <w:bookmarkStart w:id="136" w:name="bookmark52"/>
      <w:bookmarkEnd w:id="136"/>
      <w:r>
        <w:rPr>
          <w:rFonts w:ascii="FangSong_GB2312" w:hAnsi="FangSong_GB2312" w:eastAsia="FangSong_GB2312" w:cs="FangSong_GB2312"/>
          <w:spacing w:val="-1"/>
          <w:sz w:val="28"/>
          <w:szCs w:val="28"/>
        </w:rPr>
        <w:t>文件、参与开标、签订合同。</w:t>
      </w:r>
    </w:p>
    <w:p w14:paraId="26272954">
      <w:pPr>
        <w:spacing w:before="155" w:line="222" w:lineRule="auto"/>
        <w:ind w:left="578"/>
        <w:outlineLvl w:val="0"/>
        <w:rPr>
          <w:rFonts w:ascii="黑体" w:hAnsi="黑体" w:eastAsia="黑体" w:cs="黑体"/>
          <w:sz w:val="28"/>
          <w:szCs w:val="28"/>
        </w:rPr>
      </w:pPr>
      <w:bookmarkStart w:id="137" w:name="bookmark184"/>
      <w:bookmarkEnd w:id="137"/>
      <w:r>
        <w:rPr>
          <w:rFonts w:ascii="黑体" w:hAnsi="黑体" w:eastAsia="黑体" w:cs="黑体"/>
          <w:spacing w:val="-2"/>
          <w:sz w:val="28"/>
          <w:szCs w:val="28"/>
        </w:rPr>
        <w:t>四十七、联合体投标需要注意什么问题？</w:t>
      </w:r>
    </w:p>
    <w:p w14:paraId="42C3F464">
      <w:pPr>
        <w:spacing w:before="163" w:line="214" w:lineRule="auto"/>
        <w:ind w:left="551"/>
        <w:rPr>
          <w:rFonts w:ascii="FangSong_GB2312" w:hAnsi="FangSong_GB2312" w:eastAsia="FangSong_GB2312" w:cs="FangSong_GB2312"/>
          <w:sz w:val="28"/>
          <w:szCs w:val="28"/>
        </w:rPr>
      </w:pPr>
      <w:r>
        <w:rPr>
          <w:rFonts w:ascii="FangSong_GB2312" w:hAnsi="FangSong_GB2312" w:eastAsia="FangSong_GB2312" w:cs="FangSong_GB2312"/>
          <w:sz w:val="28"/>
          <w:szCs w:val="28"/>
        </w:rPr>
        <w:t>（一）是否接受联合体投标</w:t>
      </w:r>
    </w:p>
    <w:p w14:paraId="6C045739">
      <w:pPr>
        <w:spacing w:before="176" w:line="329" w:lineRule="auto"/>
        <w:ind w:right="89" w:firstLine="565"/>
        <w:jc w:val="both"/>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招标人可根据招标项目的实际情况和潜在投标人的数量</w:t>
      </w:r>
      <w:r>
        <w:rPr>
          <w:rFonts w:ascii="FangSong_GB2312" w:hAnsi="FangSong_GB2312" w:eastAsia="FangSong_GB2312" w:cs="FangSong_GB2312"/>
          <w:spacing w:val="-6"/>
          <w:sz w:val="28"/>
          <w:szCs w:val="28"/>
        </w:rPr>
        <w:t>自主决定是否允许联合体投标，但其应当在资格预审公告、招</w:t>
      </w:r>
      <w:r>
        <w:rPr>
          <w:rFonts w:ascii="FangSong_GB2312" w:hAnsi="FangSong_GB2312" w:eastAsia="FangSong_GB2312" w:cs="FangSong_GB2312"/>
          <w:spacing w:val="-1"/>
          <w:sz w:val="28"/>
          <w:szCs w:val="28"/>
        </w:rPr>
        <w:t>标公告或者投标邀请书中载明是否接受联合体投标。</w:t>
      </w:r>
    </w:p>
    <w:p w14:paraId="50920618">
      <w:pPr>
        <w:spacing w:before="5" w:line="216" w:lineRule="auto"/>
        <w:ind w:left="551"/>
        <w:rPr>
          <w:rFonts w:ascii="FangSong_GB2312" w:hAnsi="FangSong_GB2312" w:eastAsia="FangSong_GB2312" w:cs="FangSong_GB2312"/>
          <w:sz w:val="28"/>
          <w:szCs w:val="28"/>
        </w:rPr>
      </w:pPr>
      <w:r>
        <w:rPr>
          <w:rFonts w:ascii="FangSong_GB2312" w:hAnsi="FangSong_GB2312" w:eastAsia="FangSong_GB2312" w:cs="FangSong_GB2312"/>
          <w:sz w:val="28"/>
          <w:szCs w:val="28"/>
        </w:rPr>
        <w:t>（二）联合体的组成</w:t>
      </w:r>
    </w:p>
    <w:p w14:paraId="5BAAFAC6">
      <w:pPr>
        <w:spacing w:before="174" w:line="329" w:lineRule="auto"/>
        <w:ind w:right="87" w:firstLine="564"/>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在接受联合体投标的招标活动中，两个以上法人或其他组织可以通过自主决策组成一个联合体，以一个投标人的身份共</w:t>
      </w:r>
      <w:r>
        <w:rPr>
          <w:rFonts w:ascii="FangSong_GB2312" w:hAnsi="FangSong_GB2312" w:eastAsia="FangSong_GB2312" w:cs="FangSong_GB2312"/>
          <w:spacing w:val="-5"/>
          <w:sz w:val="28"/>
          <w:szCs w:val="28"/>
        </w:rPr>
        <w:t>同投标，联合体仅为各主体为共同投标并在中</w:t>
      </w:r>
      <w:r>
        <w:rPr>
          <w:rFonts w:ascii="FangSong_GB2312" w:hAnsi="FangSong_GB2312" w:eastAsia="FangSong_GB2312" w:cs="FangSong_GB2312"/>
          <w:spacing w:val="-6"/>
          <w:sz w:val="28"/>
          <w:szCs w:val="28"/>
        </w:rPr>
        <w:t>标后共同完成中</w:t>
      </w:r>
      <w:r>
        <w:rPr>
          <w:rFonts w:ascii="FangSong_GB2312" w:hAnsi="FangSong_GB2312" w:eastAsia="FangSong_GB2312" w:cs="FangSong_GB2312"/>
          <w:spacing w:val="-5"/>
          <w:sz w:val="28"/>
          <w:szCs w:val="28"/>
        </w:rPr>
        <w:t>标项目而组成的临时性组织，不具有法人资</w:t>
      </w:r>
      <w:r>
        <w:rPr>
          <w:rFonts w:ascii="FangSong_GB2312" w:hAnsi="FangSong_GB2312" w:eastAsia="FangSong_GB2312" w:cs="FangSong_GB2312"/>
          <w:spacing w:val="-6"/>
          <w:sz w:val="28"/>
          <w:szCs w:val="28"/>
        </w:rPr>
        <w:t>格。招标人不得强</w:t>
      </w:r>
    </w:p>
    <w:p w14:paraId="302A9D87">
      <w:pPr>
        <w:spacing w:line="329" w:lineRule="auto"/>
        <w:rPr>
          <w:rFonts w:ascii="FangSong_GB2312" w:hAnsi="FangSong_GB2312" w:eastAsia="FangSong_GB2312" w:cs="FangSong_GB2312"/>
          <w:sz w:val="28"/>
          <w:szCs w:val="28"/>
        </w:rPr>
        <w:sectPr>
          <w:footerReference r:id="rId47" w:type="default"/>
          <w:pgSz w:w="10489" w:h="14740"/>
          <w:pgMar w:top="400" w:right="1441" w:bottom="1178" w:left="1539" w:header="0" w:footer="961" w:gutter="0"/>
          <w:cols w:space="720" w:num="1"/>
        </w:sectPr>
      </w:pPr>
    </w:p>
    <w:p w14:paraId="7CD013CD">
      <w:pPr>
        <w:pStyle w:val="2"/>
        <w:spacing w:line="249" w:lineRule="auto"/>
      </w:pPr>
    </w:p>
    <w:p w14:paraId="21136BAC">
      <w:pPr>
        <w:pStyle w:val="2"/>
        <w:spacing w:line="250" w:lineRule="auto"/>
      </w:pPr>
    </w:p>
    <w:p w14:paraId="6CCE9362">
      <w:pPr>
        <w:pStyle w:val="2"/>
        <w:spacing w:line="250" w:lineRule="auto"/>
      </w:pPr>
    </w:p>
    <w:p w14:paraId="563EC308">
      <w:pPr>
        <w:pStyle w:val="2"/>
        <w:spacing w:line="250" w:lineRule="auto"/>
      </w:pPr>
    </w:p>
    <w:p w14:paraId="5EC62DE8">
      <w:pPr>
        <w:pStyle w:val="2"/>
        <w:spacing w:line="250" w:lineRule="auto"/>
      </w:pPr>
    </w:p>
    <w:p w14:paraId="1F75B8FB">
      <w:pPr>
        <w:spacing w:before="91" w:line="214" w:lineRule="auto"/>
        <w:ind w:left="16"/>
        <w:rPr>
          <w:rFonts w:ascii="FangSong_GB2312" w:hAnsi="FangSong_GB2312" w:eastAsia="FangSong_GB2312" w:cs="FangSong_GB2312"/>
          <w:sz w:val="28"/>
          <w:szCs w:val="28"/>
        </w:rPr>
      </w:pPr>
      <w:r>
        <w:rPr>
          <w:rFonts w:ascii="FangSong_GB2312" w:hAnsi="FangSong_GB2312" w:eastAsia="FangSong_GB2312" w:cs="FangSong_GB2312"/>
          <w:spacing w:val="-2"/>
          <w:sz w:val="28"/>
          <w:szCs w:val="28"/>
        </w:rPr>
        <w:t>制投标人组成联合体共同投标。</w:t>
      </w:r>
    </w:p>
    <w:p w14:paraId="688BBD88">
      <w:pPr>
        <w:spacing w:before="174" w:line="215" w:lineRule="auto"/>
        <w:ind w:left="556"/>
        <w:rPr>
          <w:rFonts w:ascii="FangSong_GB2312" w:hAnsi="FangSong_GB2312" w:eastAsia="FangSong_GB2312" w:cs="FangSong_GB2312"/>
          <w:sz w:val="28"/>
          <w:szCs w:val="28"/>
        </w:rPr>
      </w:pPr>
      <w:r>
        <w:rPr>
          <w:rFonts w:ascii="FangSong_GB2312" w:hAnsi="FangSong_GB2312" w:eastAsia="FangSong_GB2312" w:cs="FangSong_GB2312"/>
          <w:sz w:val="28"/>
          <w:szCs w:val="28"/>
        </w:rPr>
        <w:t>（三）联合体资质</w:t>
      </w:r>
    </w:p>
    <w:p w14:paraId="676F9D8E">
      <w:pPr>
        <w:spacing w:before="178" w:line="329" w:lineRule="auto"/>
        <w:ind w:left="5" w:right="79" w:firstLine="561"/>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联合体各方均应具备承担招标项目的相应能力，即完成招</w:t>
      </w:r>
      <w:r>
        <w:rPr>
          <w:rFonts w:ascii="FangSong_GB2312" w:hAnsi="FangSong_GB2312" w:eastAsia="FangSong_GB2312" w:cs="FangSong_GB2312"/>
          <w:spacing w:val="-5"/>
          <w:sz w:val="28"/>
          <w:szCs w:val="28"/>
        </w:rPr>
        <w:t>标项目所需要的技术、资金、设备、管理等方</w:t>
      </w:r>
      <w:r>
        <w:rPr>
          <w:rFonts w:ascii="FangSong_GB2312" w:hAnsi="FangSong_GB2312" w:eastAsia="FangSong_GB2312" w:cs="FangSong_GB2312"/>
          <w:spacing w:val="-6"/>
          <w:sz w:val="28"/>
          <w:szCs w:val="28"/>
        </w:rPr>
        <w:t>面的能力。国家有关规定或者招标文件对投标人资格条件有规定的，联合体各</w:t>
      </w:r>
      <w:r>
        <w:rPr>
          <w:rFonts w:ascii="FangSong_GB2312" w:hAnsi="FangSong_GB2312" w:eastAsia="FangSong_GB2312" w:cs="FangSong_GB2312"/>
          <w:spacing w:val="-5"/>
          <w:sz w:val="28"/>
          <w:szCs w:val="28"/>
        </w:rPr>
        <w:t>方均应当具备规定的相应资格条件。由同一专</w:t>
      </w:r>
      <w:r>
        <w:rPr>
          <w:rFonts w:ascii="FangSong_GB2312" w:hAnsi="FangSong_GB2312" w:eastAsia="FangSong_GB2312" w:cs="FangSong_GB2312"/>
          <w:spacing w:val="-6"/>
          <w:sz w:val="28"/>
          <w:szCs w:val="28"/>
        </w:rPr>
        <w:t>业的单位组成的</w:t>
      </w:r>
      <w:r>
        <w:rPr>
          <w:rFonts w:ascii="FangSong_GB2312" w:hAnsi="FangSong_GB2312" w:eastAsia="FangSong_GB2312" w:cs="FangSong_GB2312"/>
          <w:spacing w:val="-1"/>
          <w:sz w:val="28"/>
          <w:szCs w:val="28"/>
        </w:rPr>
        <w:t>联合体，按照资质等级较低的单位确定资质等级。</w:t>
      </w:r>
    </w:p>
    <w:p w14:paraId="38E50564">
      <w:pPr>
        <w:spacing w:line="216" w:lineRule="auto"/>
        <w:ind w:left="556"/>
        <w:rPr>
          <w:rFonts w:ascii="FangSong_GB2312" w:hAnsi="FangSong_GB2312" w:eastAsia="FangSong_GB2312" w:cs="FangSong_GB2312"/>
          <w:sz w:val="28"/>
          <w:szCs w:val="28"/>
        </w:rPr>
      </w:pPr>
      <w:r>
        <w:rPr>
          <w:rFonts w:ascii="FangSong_GB2312" w:hAnsi="FangSong_GB2312" w:eastAsia="FangSong_GB2312" w:cs="FangSong_GB2312"/>
          <w:sz w:val="28"/>
          <w:szCs w:val="28"/>
        </w:rPr>
        <w:t>（四）联合体协议</w:t>
      </w:r>
    </w:p>
    <w:p w14:paraId="067345C3">
      <w:pPr>
        <w:spacing w:before="173" w:line="330" w:lineRule="auto"/>
        <w:ind w:left="10" w:right="79" w:firstLine="556"/>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联合体各方应当签订共同投标协议，明确约定各方拟承担的工作和责任，并将共同投标协议连同投标文件一并提交招标</w:t>
      </w:r>
      <w:r>
        <w:rPr>
          <w:rFonts w:ascii="FangSong_GB2312" w:hAnsi="FangSong_GB2312" w:eastAsia="FangSong_GB2312" w:cs="FangSong_GB2312"/>
          <w:spacing w:val="-7"/>
          <w:sz w:val="28"/>
          <w:szCs w:val="28"/>
        </w:rPr>
        <w:t>人。</w:t>
      </w:r>
    </w:p>
    <w:p w14:paraId="149E4932">
      <w:pPr>
        <w:spacing w:before="1" w:line="214" w:lineRule="auto"/>
        <w:ind w:left="556"/>
        <w:rPr>
          <w:rFonts w:ascii="FangSong_GB2312" w:hAnsi="FangSong_GB2312" w:eastAsia="FangSong_GB2312" w:cs="FangSong_GB2312"/>
          <w:sz w:val="28"/>
          <w:szCs w:val="28"/>
        </w:rPr>
      </w:pPr>
      <w:r>
        <w:rPr>
          <w:rFonts w:ascii="FangSong_GB2312" w:hAnsi="FangSong_GB2312" w:eastAsia="FangSong_GB2312" w:cs="FangSong_GB2312"/>
          <w:sz w:val="28"/>
          <w:szCs w:val="28"/>
        </w:rPr>
        <w:t>（五）联合体法律责任承担</w:t>
      </w:r>
    </w:p>
    <w:p w14:paraId="0F522F56">
      <w:pPr>
        <w:spacing w:before="170" w:line="330" w:lineRule="auto"/>
        <w:ind w:left="10" w:firstLine="556"/>
        <w:jc w:val="both"/>
        <w:rPr>
          <w:rFonts w:ascii="FangSong_GB2312" w:hAnsi="FangSong_GB2312" w:eastAsia="FangSong_GB2312" w:cs="FangSong_GB2312"/>
          <w:sz w:val="28"/>
          <w:szCs w:val="28"/>
        </w:rPr>
      </w:pPr>
      <w:r>
        <w:rPr>
          <w:rFonts w:ascii="FangSong_GB2312" w:hAnsi="FangSong_GB2312" w:eastAsia="FangSong_GB2312" w:cs="FangSong_GB2312"/>
          <w:spacing w:val="-3"/>
          <w:sz w:val="28"/>
          <w:szCs w:val="28"/>
        </w:rPr>
        <w:t>联合体中标的，联合体各方应当共同与招标人签订合同，就中标项目向招标人承担连带责任。而联合体内部之间权利、</w:t>
      </w:r>
      <w:r>
        <w:rPr>
          <w:rFonts w:ascii="FangSong_GB2312" w:hAnsi="FangSong_GB2312" w:eastAsia="FangSong_GB2312" w:cs="FangSong_GB2312"/>
          <w:spacing w:val="-6"/>
          <w:sz w:val="28"/>
          <w:szCs w:val="28"/>
        </w:rPr>
        <w:t>义务、责任的承担等问题则以联合体各方订立的内部合作合同</w:t>
      </w:r>
      <w:r>
        <w:rPr>
          <w:rFonts w:ascii="FangSong_GB2312" w:hAnsi="FangSong_GB2312" w:eastAsia="FangSong_GB2312" w:cs="FangSong_GB2312"/>
          <w:spacing w:val="-4"/>
          <w:sz w:val="28"/>
          <w:szCs w:val="28"/>
        </w:rPr>
        <w:t>为依据。</w:t>
      </w:r>
    </w:p>
    <w:p w14:paraId="6B09DEA8">
      <w:pPr>
        <w:spacing w:line="213" w:lineRule="auto"/>
        <w:ind w:left="556"/>
        <w:rPr>
          <w:rFonts w:ascii="FangSong_GB2312" w:hAnsi="FangSong_GB2312" w:eastAsia="FangSong_GB2312" w:cs="FangSong_GB2312"/>
          <w:sz w:val="28"/>
          <w:szCs w:val="28"/>
        </w:rPr>
      </w:pPr>
      <w:r>
        <w:rPr>
          <w:rFonts w:ascii="FangSong_GB2312" w:hAnsi="FangSong_GB2312" w:eastAsia="FangSong_GB2312" w:cs="FangSong_GB2312"/>
          <w:sz w:val="28"/>
          <w:szCs w:val="28"/>
        </w:rPr>
        <w:t>（六）联合体的禁止行为</w:t>
      </w:r>
    </w:p>
    <w:p w14:paraId="6CE69BAC">
      <w:pPr>
        <w:spacing w:before="179" w:line="329" w:lineRule="auto"/>
        <w:ind w:left="15" w:right="82" w:firstLine="563"/>
        <w:rPr>
          <w:rFonts w:ascii="FangSong_GB2312" w:hAnsi="FangSong_GB2312" w:eastAsia="FangSong_GB2312" w:cs="FangSong_GB2312"/>
          <w:sz w:val="28"/>
          <w:szCs w:val="28"/>
        </w:rPr>
      </w:pPr>
      <w:r>
        <w:rPr>
          <w:rFonts w:ascii="FangSong_GB2312" w:hAnsi="FangSong_GB2312" w:eastAsia="FangSong_GB2312" w:cs="FangSong_GB2312"/>
          <w:spacing w:val="-7"/>
          <w:sz w:val="28"/>
          <w:szCs w:val="28"/>
        </w:rPr>
        <w:t>资格预审后，联合体成员不得增减或变更，否则其投标无</w:t>
      </w:r>
      <w:r>
        <w:rPr>
          <w:rFonts w:ascii="FangSong_GB2312" w:hAnsi="FangSong_GB2312" w:eastAsia="FangSong_GB2312" w:cs="FangSong_GB2312"/>
          <w:spacing w:val="-9"/>
          <w:sz w:val="28"/>
          <w:szCs w:val="28"/>
        </w:rPr>
        <w:t>效。</w:t>
      </w:r>
    </w:p>
    <w:p w14:paraId="04E8521C">
      <w:pPr>
        <w:spacing w:before="3" w:line="329" w:lineRule="auto"/>
        <w:ind w:left="13" w:right="82" w:firstLine="553"/>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联合体各方在同一招标项目中以自己名义单独投标或者</w:t>
      </w:r>
      <w:r>
        <w:rPr>
          <w:rFonts w:ascii="FangSong_GB2312" w:hAnsi="FangSong_GB2312" w:eastAsia="FangSong_GB2312" w:cs="FangSong_GB2312"/>
          <w:spacing w:val="-1"/>
          <w:sz w:val="28"/>
          <w:szCs w:val="28"/>
        </w:rPr>
        <w:t>参加其他联合体投标的，相关投标均无效。</w:t>
      </w:r>
    </w:p>
    <w:p w14:paraId="385CA57E">
      <w:pPr>
        <w:spacing w:before="2" w:line="328" w:lineRule="auto"/>
        <w:ind w:left="23" w:right="82" w:firstLine="533"/>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【法规依据】《招标投标法》第三十一条；《建筑法》第二十七条；《招标投标法实施条例》第三十七条；《招标公告</w:t>
      </w:r>
    </w:p>
    <w:p w14:paraId="6566547C">
      <w:pPr>
        <w:spacing w:line="328" w:lineRule="auto"/>
        <w:rPr>
          <w:rFonts w:ascii="FangSong_GB2312" w:hAnsi="FangSong_GB2312" w:eastAsia="FangSong_GB2312" w:cs="FangSong_GB2312"/>
          <w:sz w:val="28"/>
          <w:szCs w:val="28"/>
        </w:rPr>
        <w:sectPr>
          <w:footerReference r:id="rId48" w:type="default"/>
          <w:pgSz w:w="10489" w:h="14740"/>
          <w:pgMar w:top="400" w:right="1448" w:bottom="1178" w:left="1534" w:header="0" w:footer="961" w:gutter="0"/>
          <w:cols w:space="720" w:num="1"/>
        </w:sectPr>
      </w:pPr>
    </w:p>
    <w:p w14:paraId="0C8B112F">
      <w:pPr>
        <w:pStyle w:val="2"/>
        <w:spacing w:line="249" w:lineRule="auto"/>
      </w:pPr>
    </w:p>
    <w:p w14:paraId="7D61E3B7">
      <w:pPr>
        <w:pStyle w:val="2"/>
        <w:spacing w:line="250" w:lineRule="auto"/>
      </w:pPr>
    </w:p>
    <w:p w14:paraId="05638E86">
      <w:pPr>
        <w:pStyle w:val="2"/>
        <w:spacing w:line="250" w:lineRule="auto"/>
      </w:pPr>
    </w:p>
    <w:p w14:paraId="0F853FD4">
      <w:pPr>
        <w:pStyle w:val="2"/>
        <w:spacing w:line="250" w:lineRule="auto"/>
      </w:pPr>
    </w:p>
    <w:p w14:paraId="7B788511">
      <w:pPr>
        <w:pStyle w:val="2"/>
        <w:spacing w:line="250" w:lineRule="auto"/>
      </w:pPr>
    </w:p>
    <w:p w14:paraId="62F96351">
      <w:pPr>
        <w:spacing w:before="91" w:line="214" w:lineRule="auto"/>
        <w:ind w:left="8"/>
        <w:rPr>
          <w:rFonts w:ascii="FangSong_GB2312" w:hAnsi="FangSong_GB2312" w:eastAsia="FangSong_GB2312" w:cs="FangSong_GB2312"/>
          <w:sz w:val="28"/>
          <w:szCs w:val="28"/>
        </w:rPr>
      </w:pPr>
      <w:bookmarkStart w:id="138" w:name="bookmark185"/>
      <w:bookmarkEnd w:id="138"/>
      <w:bookmarkStart w:id="139" w:name="bookmark53"/>
      <w:bookmarkEnd w:id="139"/>
      <w:r>
        <w:rPr>
          <w:rFonts w:ascii="FangSong_GB2312" w:hAnsi="FangSong_GB2312" w:eastAsia="FangSong_GB2312" w:cs="FangSong_GB2312"/>
          <w:spacing w:val="-1"/>
          <w:sz w:val="28"/>
          <w:szCs w:val="28"/>
        </w:rPr>
        <w:t>和公示信息发布管理办法》第五条等。</w:t>
      </w:r>
    </w:p>
    <w:p w14:paraId="620A0CD5">
      <w:pPr>
        <w:spacing w:before="328" w:line="222" w:lineRule="auto"/>
        <w:ind w:left="578"/>
        <w:outlineLvl w:val="0"/>
        <w:rPr>
          <w:rFonts w:ascii="黑体" w:hAnsi="黑体" w:eastAsia="黑体" w:cs="黑体"/>
          <w:sz w:val="28"/>
          <w:szCs w:val="28"/>
        </w:rPr>
      </w:pPr>
      <w:bookmarkStart w:id="140" w:name="bookmark186"/>
      <w:bookmarkEnd w:id="140"/>
      <w:r>
        <w:rPr>
          <w:rFonts w:ascii="黑体" w:hAnsi="黑体" w:eastAsia="黑体" w:cs="黑体"/>
          <w:spacing w:val="-2"/>
          <w:sz w:val="28"/>
          <w:szCs w:val="28"/>
        </w:rPr>
        <w:t>四十八、招标人的关联公司是否可以参与投标？</w:t>
      </w:r>
    </w:p>
    <w:p w14:paraId="704C8C53">
      <w:pPr>
        <w:spacing w:before="159" w:line="330" w:lineRule="auto"/>
        <w:ind w:left="2" w:right="6" w:firstLine="548"/>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《招标投标法》与《招标投标法实施条例》等法律法规并</w:t>
      </w:r>
      <w:r>
        <w:rPr>
          <w:rFonts w:ascii="FangSong_GB2312" w:hAnsi="FangSong_GB2312" w:eastAsia="FangSong_GB2312" w:cs="FangSong_GB2312"/>
          <w:spacing w:val="-3"/>
          <w:sz w:val="28"/>
          <w:szCs w:val="28"/>
        </w:rPr>
        <w:t>未直接禁止招标人的关联公司不可以参与投标，而是规定了，</w:t>
      </w:r>
      <w:r>
        <w:rPr>
          <w:rFonts w:ascii="FangSong_GB2312" w:hAnsi="FangSong_GB2312" w:eastAsia="FangSong_GB2312" w:cs="FangSong_GB2312"/>
          <w:spacing w:val="-6"/>
          <w:sz w:val="28"/>
          <w:szCs w:val="28"/>
        </w:rPr>
        <w:t>与招标人存在利害关系可能影响招标公正性的法人、其他组织或者个人，不得参加投标。根据国家发展改革委在其官网上关于“国有企业下属参股子公司能否作为投标人公平参与国有企业组织的招投标工作？”这一问题公布的答复意见，只有在同时满足“存在利害关系”和“可能影响招标公正性”两个条件时，才禁止有利害关系的主体参与投标。因此，在能够保证招投标程序依法进行、程序规范，招标人的关联公司参与投标不</w:t>
      </w:r>
      <w:r>
        <w:rPr>
          <w:rFonts w:ascii="FangSong_GB2312" w:hAnsi="FangSong_GB2312" w:eastAsia="FangSong_GB2312" w:cs="FangSong_GB2312"/>
          <w:spacing w:val="5"/>
          <w:sz w:val="28"/>
          <w:szCs w:val="28"/>
        </w:rPr>
        <w:t>会影响招投标活动公正性的前提下，可以参与到招投标活动</w:t>
      </w:r>
      <w:r>
        <w:rPr>
          <w:rFonts w:ascii="FangSong_GB2312" w:hAnsi="FangSong_GB2312" w:eastAsia="FangSong_GB2312" w:cs="FangSong_GB2312"/>
          <w:spacing w:val="-5"/>
          <w:sz w:val="28"/>
          <w:szCs w:val="28"/>
        </w:rPr>
        <w:t>中。</w:t>
      </w:r>
    </w:p>
    <w:p w14:paraId="0C702FFF">
      <w:pPr>
        <w:spacing w:before="1" w:line="330" w:lineRule="auto"/>
        <w:ind w:left="17" w:right="9" w:firstLine="533"/>
        <w:jc w:val="both"/>
        <w:rPr>
          <w:rFonts w:ascii="FangSong_GB2312" w:hAnsi="FangSong_GB2312" w:eastAsia="FangSong_GB2312" w:cs="FangSong_GB2312"/>
          <w:sz w:val="28"/>
          <w:szCs w:val="28"/>
        </w:rPr>
      </w:pPr>
      <w:r>
        <w:rPr>
          <w:rFonts w:ascii="FangSong_GB2312" w:hAnsi="FangSong_GB2312" w:eastAsia="FangSong_GB2312" w:cs="FangSong_GB2312"/>
          <w:spacing w:val="-14"/>
          <w:sz w:val="28"/>
          <w:szCs w:val="28"/>
        </w:rPr>
        <w:t>【法规依据】《招标投标法实施条例》第三十四条第一款；</w:t>
      </w:r>
      <w:r>
        <w:rPr>
          <w:rFonts w:ascii="FangSong_GB2312" w:hAnsi="FangSong_GB2312" w:eastAsia="FangSong_GB2312" w:cs="FangSong_GB2312"/>
          <w:spacing w:val="-6"/>
          <w:sz w:val="28"/>
          <w:szCs w:val="28"/>
        </w:rPr>
        <w:t>国家发展和改革委员会《关于国有企业下属参股子公司能否参</w:t>
      </w:r>
      <w:bookmarkStart w:id="141" w:name="bookmark187"/>
      <w:bookmarkEnd w:id="141"/>
      <w:bookmarkStart w:id="142" w:name="bookmark54"/>
      <w:bookmarkEnd w:id="142"/>
      <w:r>
        <w:rPr>
          <w:rFonts w:ascii="FangSong_GB2312" w:hAnsi="FangSong_GB2312" w:eastAsia="FangSong_GB2312" w:cs="FangSong_GB2312"/>
          <w:spacing w:val="-2"/>
          <w:sz w:val="28"/>
          <w:szCs w:val="28"/>
        </w:rPr>
        <w:t>与该国有企业组织的招标的答复》</w:t>
      </w:r>
    </w:p>
    <w:p w14:paraId="020214FC">
      <w:pPr>
        <w:spacing w:before="153" w:line="222" w:lineRule="auto"/>
        <w:ind w:left="578"/>
        <w:outlineLvl w:val="0"/>
        <w:rPr>
          <w:rFonts w:ascii="黑体" w:hAnsi="黑体" w:eastAsia="黑体" w:cs="黑体"/>
          <w:sz w:val="28"/>
          <w:szCs w:val="28"/>
        </w:rPr>
      </w:pPr>
      <w:bookmarkStart w:id="143" w:name="bookmark188"/>
      <w:bookmarkEnd w:id="143"/>
      <w:r>
        <w:rPr>
          <w:rFonts w:ascii="黑体" w:hAnsi="黑体" w:eastAsia="黑体" w:cs="黑体"/>
          <w:spacing w:val="-2"/>
          <w:sz w:val="28"/>
          <w:szCs w:val="28"/>
        </w:rPr>
        <w:t>四十九、利害关系人参与投标的法律后果是什么？</w:t>
      </w:r>
    </w:p>
    <w:p w14:paraId="028983B8">
      <w:pPr>
        <w:spacing w:before="163" w:line="330" w:lineRule="auto"/>
        <w:ind w:firstLine="558"/>
        <w:jc w:val="both"/>
        <w:rPr>
          <w:rFonts w:ascii="FangSong_GB2312" w:hAnsi="FangSong_GB2312" w:eastAsia="FangSong_GB2312" w:cs="FangSong_GB2312"/>
          <w:sz w:val="28"/>
          <w:szCs w:val="28"/>
        </w:rPr>
      </w:pPr>
      <w:r>
        <w:rPr>
          <w:rFonts w:ascii="FangSong_GB2312" w:hAnsi="FangSong_GB2312" w:eastAsia="FangSong_GB2312" w:cs="FangSong_GB2312"/>
          <w:spacing w:val="-3"/>
          <w:sz w:val="28"/>
          <w:szCs w:val="28"/>
        </w:rPr>
        <w:t>利害关系人参与投标影响到招标公正性的，其投标无效。</w:t>
      </w:r>
      <w:r>
        <w:rPr>
          <w:rFonts w:ascii="FangSong_GB2312" w:hAnsi="FangSong_GB2312" w:eastAsia="FangSong_GB2312" w:cs="FangSong_GB2312"/>
          <w:spacing w:val="-5"/>
          <w:sz w:val="28"/>
          <w:szCs w:val="28"/>
        </w:rPr>
        <w:t>该利害关系人不可成为中标人。在评标时，评</w:t>
      </w:r>
      <w:r>
        <w:rPr>
          <w:rFonts w:ascii="FangSong_GB2312" w:hAnsi="FangSong_GB2312" w:eastAsia="FangSong_GB2312" w:cs="FangSong_GB2312"/>
          <w:spacing w:val="-6"/>
          <w:sz w:val="28"/>
          <w:szCs w:val="28"/>
        </w:rPr>
        <w:t>标委员会应当否决其投标；中标公示后，招标人应当取消其中标资格；合同签</w:t>
      </w:r>
      <w:r>
        <w:rPr>
          <w:rFonts w:ascii="FangSong_GB2312" w:hAnsi="FangSong_GB2312" w:eastAsia="FangSong_GB2312" w:cs="FangSong_GB2312"/>
          <w:spacing w:val="-5"/>
          <w:sz w:val="28"/>
          <w:szCs w:val="28"/>
        </w:rPr>
        <w:t>订后，相关合同无效，应当恢复原状，不能恢</w:t>
      </w:r>
      <w:r>
        <w:rPr>
          <w:rFonts w:ascii="FangSong_GB2312" w:hAnsi="FangSong_GB2312" w:eastAsia="FangSong_GB2312" w:cs="FangSong_GB2312"/>
          <w:spacing w:val="-6"/>
          <w:sz w:val="28"/>
          <w:szCs w:val="28"/>
        </w:rPr>
        <w:t>复原状的，中标</w:t>
      </w:r>
      <w:r>
        <w:rPr>
          <w:rFonts w:ascii="FangSong_GB2312" w:hAnsi="FangSong_GB2312" w:eastAsia="FangSong_GB2312" w:cs="FangSong_GB2312"/>
          <w:spacing w:val="-1"/>
          <w:sz w:val="28"/>
          <w:szCs w:val="28"/>
        </w:rPr>
        <w:t>人应当赔偿因此造成的损失。</w:t>
      </w:r>
    </w:p>
    <w:p w14:paraId="11D74851">
      <w:pPr>
        <w:spacing w:line="330" w:lineRule="auto"/>
        <w:rPr>
          <w:rFonts w:ascii="FangSong_GB2312" w:hAnsi="FangSong_GB2312" w:eastAsia="FangSong_GB2312" w:cs="FangSong_GB2312"/>
          <w:sz w:val="28"/>
          <w:szCs w:val="28"/>
        </w:rPr>
        <w:sectPr>
          <w:footerReference r:id="rId49" w:type="default"/>
          <w:pgSz w:w="10489" w:h="14740"/>
          <w:pgMar w:top="400" w:right="1454" w:bottom="1178" w:left="1539" w:header="0" w:footer="961" w:gutter="0"/>
          <w:cols w:space="720" w:num="1"/>
        </w:sectPr>
      </w:pPr>
    </w:p>
    <w:p w14:paraId="0ABC41FB">
      <w:pPr>
        <w:pStyle w:val="2"/>
        <w:spacing w:line="249" w:lineRule="auto"/>
      </w:pPr>
    </w:p>
    <w:p w14:paraId="3C21914F">
      <w:pPr>
        <w:pStyle w:val="2"/>
        <w:spacing w:line="250" w:lineRule="auto"/>
      </w:pPr>
    </w:p>
    <w:p w14:paraId="714A5784">
      <w:pPr>
        <w:pStyle w:val="2"/>
        <w:spacing w:line="250" w:lineRule="auto"/>
      </w:pPr>
    </w:p>
    <w:p w14:paraId="53C6619B">
      <w:pPr>
        <w:pStyle w:val="2"/>
        <w:spacing w:line="250" w:lineRule="auto"/>
      </w:pPr>
    </w:p>
    <w:p w14:paraId="6C353B24">
      <w:pPr>
        <w:pStyle w:val="2"/>
        <w:spacing w:line="250" w:lineRule="auto"/>
      </w:pPr>
    </w:p>
    <w:p w14:paraId="0C6FA9DB">
      <w:pPr>
        <w:spacing w:before="91" w:line="214" w:lineRule="auto"/>
        <w:jc w:val="right"/>
        <w:rPr>
          <w:rFonts w:ascii="FangSong_GB2312" w:hAnsi="FangSong_GB2312" w:eastAsia="FangSong_GB2312" w:cs="FangSong_GB2312"/>
          <w:sz w:val="28"/>
          <w:szCs w:val="28"/>
        </w:rPr>
      </w:pPr>
      <w:bookmarkStart w:id="144" w:name="bookmark189"/>
      <w:bookmarkEnd w:id="144"/>
      <w:bookmarkStart w:id="145" w:name="bookmark55"/>
      <w:bookmarkEnd w:id="145"/>
      <w:r>
        <w:rPr>
          <w:rFonts w:ascii="FangSong_GB2312" w:hAnsi="FangSong_GB2312" w:eastAsia="FangSong_GB2312" w:cs="FangSong_GB2312"/>
          <w:spacing w:val="-13"/>
          <w:sz w:val="28"/>
          <w:szCs w:val="28"/>
        </w:rPr>
        <w:t>【法规依据】《招标投标法实施条例》第三十四条第三款。</w:t>
      </w:r>
    </w:p>
    <w:p w14:paraId="16DD1437">
      <w:pPr>
        <w:spacing w:before="329" w:line="222" w:lineRule="auto"/>
        <w:ind w:left="574"/>
        <w:outlineLvl w:val="0"/>
        <w:rPr>
          <w:rFonts w:ascii="黑体" w:hAnsi="黑体" w:eastAsia="黑体" w:cs="黑体"/>
          <w:sz w:val="28"/>
          <w:szCs w:val="28"/>
        </w:rPr>
      </w:pPr>
      <w:bookmarkStart w:id="146" w:name="bookmark190"/>
      <w:bookmarkEnd w:id="146"/>
      <w:r>
        <w:rPr>
          <w:rFonts w:ascii="黑体" w:hAnsi="黑体" w:eastAsia="黑体" w:cs="黑体"/>
          <w:spacing w:val="-6"/>
          <w:sz w:val="28"/>
          <w:szCs w:val="28"/>
        </w:rPr>
        <w:t>五十、投标文件的补充、修改、撤回需要注意什么问</w:t>
      </w:r>
      <w:r>
        <w:rPr>
          <w:rFonts w:ascii="黑体" w:hAnsi="黑体" w:eastAsia="黑体" w:cs="黑体"/>
          <w:spacing w:val="-7"/>
          <w:sz w:val="28"/>
          <w:szCs w:val="28"/>
        </w:rPr>
        <w:t>题？</w:t>
      </w:r>
    </w:p>
    <w:p w14:paraId="494EFF5F">
      <w:pPr>
        <w:spacing w:before="171" w:line="329" w:lineRule="auto"/>
        <w:ind w:left="14" w:right="81" w:firstLine="555"/>
        <w:jc w:val="both"/>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投标文件可视为投标人在以招投标方式订立合同过程中</w:t>
      </w:r>
      <w:r>
        <w:rPr>
          <w:rFonts w:ascii="FangSong_GB2312" w:hAnsi="FangSong_GB2312" w:eastAsia="FangSong_GB2312" w:cs="FangSong_GB2312"/>
          <w:spacing w:val="-6"/>
          <w:sz w:val="28"/>
          <w:szCs w:val="28"/>
        </w:rPr>
        <w:t>的要约行为，是投标人希望与招标人订立合同的意思表示，该意思表示在招标文件要求的提交投标文件的截止日期前，可以补充、修改和撤回，并且应当通过书面方式通知招标人。补充和修改的内容为投标文件的组成部分，投标人应受补充、修改的投标文件内容的约束。投标人撤回投标文件的，招标人应当</w:t>
      </w:r>
      <w:r>
        <w:rPr>
          <w:rFonts w:ascii="FangSong_GB2312" w:hAnsi="FangSong_GB2312" w:eastAsia="FangSong_GB2312" w:cs="FangSong_GB2312"/>
          <w:spacing w:val="-1"/>
          <w:sz w:val="28"/>
          <w:szCs w:val="28"/>
        </w:rPr>
        <w:t>自收到投标人书面撤回通知之日起</w:t>
      </w:r>
      <w:r>
        <w:rPr>
          <w:rFonts w:ascii="Times New Roman" w:hAnsi="Times New Roman" w:eastAsia="Times New Roman" w:cs="Times New Roman"/>
          <w:spacing w:val="-1"/>
          <w:sz w:val="28"/>
          <w:szCs w:val="28"/>
        </w:rPr>
        <w:t>5</w:t>
      </w:r>
      <w:r>
        <w:rPr>
          <w:rFonts w:ascii="FangSong_GB2312" w:hAnsi="FangSong_GB2312" w:eastAsia="FangSong_GB2312" w:cs="FangSong_GB2312"/>
          <w:spacing w:val="-1"/>
          <w:sz w:val="28"/>
          <w:szCs w:val="28"/>
        </w:rPr>
        <w:t>日内向投标人退还投标人</w:t>
      </w:r>
      <w:r>
        <w:rPr>
          <w:rFonts w:ascii="FangSong_GB2312" w:hAnsi="FangSong_GB2312" w:eastAsia="FangSong_GB2312" w:cs="FangSong_GB2312"/>
          <w:spacing w:val="-2"/>
          <w:sz w:val="28"/>
          <w:szCs w:val="28"/>
        </w:rPr>
        <w:t>已缴纳的投标保证金。</w:t>
      </w:r>
    </w:p>
    <w:p w14:paraId="117090BC">
      <w:pPr>
        <w:spacing w:before="3" w:line="329" w:lineRule="auto"/>
        <w:ind w:left="14" w:right="84" w:firstLine="542"/>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【法规依据】《招标投标法》第二十九条；《民法典》第一百三十七条、第一百四十条、第四百七十五条至第四百七十</w:t>
      </w:r>
      <w:r>
        <w:rPr>
          <w:rFonts w:ascii="FangSong_GB2312" w:hAnsi="FangSong_GB2312" w:eastAsia="FangSong_GB2312" w:cs="FangSong_GB2312"/>
          <w:spacing w:val="-1"/>
          <w:sz w:val="28"/>
          <w:szCs w:val="28"/>
        </w:rPr>
        <w:t>七条；《招标投标法实施条例》第三十五条。</w:t>
      </w:r>
    </w:p>
    <w:p w14:paraId="57BF8096">
      <w:pPr>
        <w:spacing w:before="155" w:line="223" w:lineRule="auto"/>
        <w:ind w:left="574"/>
        <w:outlineLvl w:val="0"/>
        <w:rPr>
          <w:rFonts w:ascii="黑体" w:hAnsi="黑体" w:eastAsia="黑体" w:cs="黑体"/>
          <w:sz w:val="28"/>
          <w:szCs w:val="28"/>
        </w:rPr>
      </w:pPr>
      <w:bookmarkStart w:id="147" w:name="bookmark56"/>
      <w:bookmarkEnd w:id="147"/>
      <w:bookmarkStart w:id="148" w:name="bookmark191"/>
      <w:bookmarkEnd w:id="148"/>
      <w:r>
        <w:rPr>
          <w:rFonts w:ascii="黑体" w:hAnsi="黑体" w:eastAsia="黑体" w:cs="黑体"/>
          <w:spacing w:val="-1"/>
          <w:sz w:val="28"/>
          <w:szCs w:val="28"/>
        </w:rPr>
        <w:t>五十一、如何认定投标人相互串通投标？</w:t>
      </w:r>
    </w:p>
    <w:p w14:paraId="5070BD1A">
      <w:pPr>
        <w:spacing w:before="165" w:line="214" w:lineRule="auto"/>
        <w:ind w:left="556"/>
        <w:rPr>
          <w:rFonts w:ascii="FangSong_GB2312" w:hAnsi="FangSong_GB2312" w:eastAsia="FangSong_GB2312" w:cs="FangSong_GB2312"/>
          <w:sz w:val="28"/>
          <w:szCs w:val="28"/>
        </w:rPr>
      </w:pPr>
      <w:r>
        <w:rPr>
          <w:rFonts w:ascii="FangSong_GB2312" w:hAnsi="FangSong_GB2312" w:eastAsia="FangSong_GB2312" w:cs="FangSong_GB2312"/>
          <w:sz w:val="28"/>
          <w:szCs w:val="28"/>
        </w:rPr>
        <w:t>（一）有下列情形之一的，属于投标人相互串通投标：</w:t>
      </w:r>
    </w:p>
    <w:p w14:paraId="4B070E37">
      <w:pPr>
        <w:spacing w:before="174" w:line="214" w:lineRule="auto"/>
        <w:ind w:left="589"/>
        <w:rPr>
          <w:rFonts w:ascii="FangSong_GB2312" w:hAnsi="FangSong_GB2312" w:eastAsia="FangSong_GB2312" w:cs="FangSong_GB2312"/>
          <w:sz w:val="28"/>
          <w:szCs w:val="28"/>
        </w:rPr>
      </w:pPr>
      <w:r>
        <w:rPr>
          <w:rFonts w:ascii="Times New Roman" w:hAnsi="Times New Roman" w:eastAsia="Times New Roman" w:cs="Times New Roman"/>
          <w:spacing w:val="-1"/>
          <w:sz w:val="28"/>
          <w:szCs w:val="28"/>
        </w:rPr>
        <w:t>1</w:t>
      </w:r>
      <w:r>
        <w:rPr>
          <w:rFonts w:ascii="FangSong_GB2312" w:hAnsi="FangSong_GB2312" w:eastAsia="FangSong_GB2312" w:cs="FangSong_GB2312"/>
          <w:spacing w:val="-1"/>
          <w:sz w:val="28"/>
          <w:szCs w:val="28"/>
        </w:rPr>
        <w:t>．投标人之间协商投标报价等投标文件的</w:t>
      </w:r>
      <w:r>
        <w:rPr>
          <w:rFonts w:ascii="FangSong_GB2312" w:hAnsi="FangSong_GB2312" w:eastAsia="FangSong_GB2312" w:cs="FangSong_GB2312"/>
          <w:spacing w:val="-2"/>
          <w:sz w:val="28"/>
          <w:szCs w:val="28"/>
        </w:rPr>
        <w:t>实质性内容；</w:t>
      </w:r>
    </w:p>
    <w:p w14:paraId="5CD1DEC3">
      <w:pPr>
        <w:spacing w:before="175" w:line="214" w:lineRule="auto"/>
        <w:ind w:left="562"/>
        <w:rPr>
          <w:rFonts w:ascii="FangSong_GB2312" w:hAnsi="FangSong_GB2312" w:eastAsia="FangSong_GB2312" w:cs="FangSong_GB2312"/>
          <w:sz w:val="28"/>
          <w:szCs w:val="28"/>
        </w:rPr>
      </w:pPr>
      <w:r>
        <w:rPr>
          <w:rFonts w:ascii="Times New Roman" w:hAnsi="Times New Roman" w:eastAsia="Times New Roman" w:cs="Times New Roman"/>
          <w:spacing w:val="-1"/>
          <w:sz w:val="28"/>
          <w:szCs w:val="28"/>
        </w:rPr>
        <w:t>2</w:t>
      </w:r>
      <w:r>
        <w:rPr>
          <w:rFonts w:ascii="FangSong_GB2312" w:hAnsi="FangSong_GB2312" w:eastAsia="FangSong_GB2312" w:cs="FangSong_GB2312"/>
          <w:spacing w:val="-1"/>
          <w:sz w:val="28"/>
          <w:szCs w:val="28"/>
        </w:rPr>
        <w:t>．投标人之间约定中标人；</w:t>
      </w:r>
    </w:p>
    <w:p w14:paraId="7F2EF954">
      <w:pPr>
        <w:spacing w:before="177" w:line="214" w:lineRule="auto"/>
        <w:ind w:left="567"/>
        <w:rPr>
          <w:rFonts w:ascii="FangSong_GB2312" w:hAnsi="FangSong_GB2312" w:eastAsia="FangSong_GB2312" w:cs="FangSong_GB2312"/>
          <w:sz w:val="28"/>
          <w:szCs w:val="28"/>
        </w:rPr>
      </w:pPr>
      <w:r>
        <w:rPr>
          <w:rFonts w:ascii="Times New Roman" w:hAnsi="Times New Roman" w:eastAsia="Times New Roman" w:cs="Times New Roman"/>
          <w:spacing w:val="-1"/>
          <w:sz w:val="28"/>
          <w:szCs w:val="28"/>
        </w:rPr>
        <w:t>3</w:t>
      </w:r>
      <w:r>
        <w:rPr>
          <w:rFonts w:ascii="FangSong_GB2312" w:hAnsi="FangSong_GB2312" w:eastAsia="FangSong_GB2312" w:cs="FangSong_GB2312"/>
          <w:spacing w:val="-1"/>
          <w:sz w:val="28"/>
          <w:szCs w:val="28"/>
        </w:rPr>
        <w:t>．投标人之间约定部分投标人放弃投标或者中标；</w:t>
      </w:r>
    </w:p>
    <w:p w14:paraId="0764E37D">
      <w:pPr>
        <w:spacing w:before="173" w:line="329" w:lineRule="auto"/>
        <w:ind w:left="5" w:right="81" w:firstLine="555"/>
        <w:rPr>
          <w:rFonts w:ascii="FangSong_GB2312" w:hAnsi="FangSong_GB2312" w:eastAsia="FangSong_GB2312" w:cs="FangSong_GB2312"/>
          <w:sz w:val="28"/>
          <w:szCs w:val="28"/>
        </w:rPr>
      </w:pPr>
      <w:r>
        <w:rPr>
          <w:rFonts w:ascii="Times New Roman" w:hAnsi="Times New Roman" w:eastAsia="Times New Roman" w:cs="Times New Roman"/>
          <w:sz w:val="28"/>
          <w:szCs w:val="28"/>
        </w:rPr>
        <w:t>4</w:t>
      </w:r>
      <w:r>
        <w:rPr>
          <w:rFonts w:ascii="FangSong_GB2312" w:hAnsi="FangSong_GB2312" w:eastAsia="FangSong_GB2312" w:cs="FangSong_GB2312"/>
          <w:sz w:val="28"/>
          <w:szCs w:val="28"/>
        </w:rPr>
        <w:t>．属于同一集团、协会、商会等组织成员的投标人按照</w:t>
      </w:r>
      <w:r>
        <w:rPr>
          <w:rFonts w:ascii="FangSong_GB2312" w:hAnsi="FangSong_GB2312" w:eastAsia="FangSong_GB2312" w:cs="FangSong_GB2312"/>
          <w:spacing w:val="-1"/>
          <w:sz w:val="28"/>
          <w:szCs w:val="28"/>
        </w:rPr>
        <w:t>该组织要求协同投标；</w:t>
      </w:r>
    </w:p>
    <w:p w14:paraId="28755992">
      <w:pPr>
        <w:spacing w:before="3" w:line="330" w:lineRule="auto"/>
        <w:ind w:left="8" w:right="81" w:firstLine="561"/>
        <w:rPr>
          <w:rFonts w:ascii="FangSong_GB2312" w:hAnsi="FangSong_GB2312" w:eastAsia="FangSong_GB2312" w:cs="FangSong_GB2312"/>
          <w:sz w:val="28"/>
          <w:szCs w:val="28"/>
        </w:rPr>
      </w:pPr>
      <w:r>
        <w:rPr>
          <w:rFonts w:ascii="Times New Roman" w:hAnsi="Times New Roman" w:eastAsia="Times New Roman" w:cs="Times New Roman"/>
          <w:sz w:val="28"/>
          <w:szCs w:val="28"/>
        </w:rPr>
        <w:t>5</w:t>
      </w:r>
      <w:r>
        <w:rPr>
          <w:rFonts w:ascii="FangSong_GB2312" w:hAnsi="FangSong_GB2312" w:eastAsia="FangSong_GB2312" w:cs="FangSong_GB2312"/>
          <w:sz w:val="28"/>
          <w:szCs w:val="28"/>
        </w:rPr>
        <w:t>．投标人之间为谋取中标或者排斥特定投</w:t>
      </w:r>
      <w:r>
        <w:rPr>
          <w:rFonts w:ascii="FangSong_GB2312" w:hAnsi="FangSong_GB2312" w:eastAsia="FangSong_GB2312" w:cs="FangSong_GB2312"/>
          <w:spacing w:val="-1"/>
          <w:sz w:val="28"/>
          <w:szCs w:val="28"/>
        </w:rPr>
        <w:t>标人而采取的</w:t>
      </w:r>
      <w:r>
        <w:rPr>
          <w:rFonts w:ascii="FangSong_GB2312" w:hAnsi="FangSong_GB2312" w:eastAsia="FangSong_GB2312" w:cs="FangSong_GB2312"/>
          <w:spacing w:val="-2"/>
          <w:sz w:val="28"/>
          <w:szCs w:val="28"/>
        </w:rPr>
        <w:t>其他联合行动。</w:t>
      </w:r>
    </w:p>
    <w:p w14:paraId="3C7FB323">
      <w:pPr>
        <w:spacing w:line="330" w:lineRule="auto"/>
        <w:rPr>
          <w:rFonts w:ascii="FangSong_GB2312" w:hAnsi="FangSong_GB2312" w:eastAsia="FangSong_GB2312" w:cs="FangSong_GB2312"/>
          <w:sz w:val="28"/>
          <w:szCs w:val="28"/>
        </w:rPr>
        <w:sectPr>
          <w:footerReference r:id="rId50" w:type="default"/>
          <w:pgSz w:w="10489" w:h="14740"/>
          <w:pgMar w:top="400" w:right="1446" w:bottom="1178" w:left="1534" w:header="0" w:footer="961" w:gutter="0"/>
          <w:cols w:space="720" w:num="1"/>
        </w:sectPr>
      </w:pPr>
    </w:p>
    <w:p w14:paraId="7B6D9B3A">
      <w:pPr>
        <w:pStyle w:val="2"/>
        <w:spacing w:line="249" w:lineRule="auto"/>
      </w:pPr>
    </w:p>
    <w:p w14:paraId="5711717F">
      <w:pPr>
        <w:pStyle w:val="2"/>
        <w:spacing w:line="250" w:lineRule="auto"/>
      </w:pPr>
    </w:p>
    <w:p w14:paraId="3CE836CE">
      <w:pPr>
        <w:pStyle w:val="2"/>
        <w:spacing w:line="250" w:lineRule="auto"/>
      </w:pPr>
    </w:p>
    <w:p w14:paraId="46EDBA7F">
      <w:pPr>
        <w:pStyle w:val="2"/>
        <w:spacing w:line="250" w:lineRule="auto"/>
      </w:pPr>
    </w:p>
    <w:p w14:paraId="69CDDB9C">
      <w:pPr>
        <w:pStyle w:val="2"/>
        <w:spacing w:line="250" w:lineRule="auto"/>
      </w:pPr>
    </w:p>
    <w:p w14:paraId="53D9462C">
      <w:pPr>
        <w:spacing w:before="91" w:line="214" w:lineRule="auto"/>
        <w:ind w:left="559"/>
        <w:rPr>
          <w:rFonts w:ascii="FangSong_GB2312" w:hAnsi="FangSong_GB2312" w:eastAsia="FangSong_GB2312" w:cs="FangSong_GB2312"/>
          <w:sz w:val="28"/>
          <w:szCs w:val="28"/>
        </w:rPr>
      </w:pPr>
      <w:r>
        <w:rPr>
          <w:rFonts w:ascii="FangSong_GB2312" w:hAnsi="FangSong_GB2312" w:eastAsia="FangSong_GB2312" w:cs="FangSong_GB2312"/>
          <w:sz w:val="28"/>
          <w:szCs w:val="28"/>
        </w:rPr>
        <w:t>（二）有下列情形之一的，视为投标人相互串通投标：</w:t>
      </w:r>
    </w:p>
    <w:p w14:paraId="3D412D55">
      <w:pPr>
        <w:spacing w:before="174" w:line="214" w:lineRule="auto"/>
        <w:ind w:left="591"/>
        <w:rPr>
          <w:rFonts w:ascii="FangSong_GB2312" w:hAnsi="FangSong_GB2312" w:eastAsia="FangSong_GB2312" w:cs="FangSong_GB2312"/>
          <w:sz w:val="28"/>
          <w:szCs w:val="28"/>
        </w:rPr>
      </w:pPr>
      <w:r>
        <w:rPr>
          <w:rFonts w:ascii="Times New Roman" w:hAnsi="Times New Roman" w:eastAsia="Times New Roman" w:cs="Times New Roman"/>
          <w:spacing w:val="-2"/>
          <w:sz w:val="28"/>
          <w:szCs w:val="28"/>
        </w:rPr>
        <w:t>1</w:t>
      </w:r>
      <w:r>
        <w:rPr>
          <w:rFonts w:ascii="FangSong_GB2312" w:hAnsi="FangSong_GB2312" w:eastAsia="FangSong_GB2312" w:cs="FangSong_GB2312"/>
          <w:spacing w:val="-2"/>
          <w:sz w:val="28"/>
          <w:szCs w:val="28"/>
        </w:rPr>
        <w:t>．不同投标人的投标文件由同一单位或者个人编制；</w:t>
      </w:r>
    </w:p>
    <w:p w14:paraId="5947D6B3">
      <w:pPr>
        <w:spacing w:before="177" w:line="214" w:lineRule="auto"/>
        <w:ind w:left="564"/>
        <w:rPr>
          <w:rFonts w:ascii="FangSong_GB2312" w:hAnsi="FangSong_GB2312" w:eastAsia="FangSong_GB2312" w:cs="FangSong_GB2312"/>
          <w:sz w:val="28"/>
          <w:szCs w:val="28"/>
        </w:rPr>
      </w:pPr>
      <w:r>
        <w:rPr>
          <w:rFonts w:ascii="Times New Roman" w:hAnsi="Times New Roman" w:eastAsia="Times New Roman" w:cs="Times New Roman"/>
          <w:sz w:val="28"/>
          <w:szCs w:val="28"/>
        </w:rPr>
        <w:t>2</w:t>
      </w:r>
      <w:r>
        <w:rPr>
          <w:rFonts w:ascii="FangSong_GB2312" w:hAnsi="FangSong_GB2312" w:eastAsia="FangSong_GB2312" w:cs="FangSong_GB2312"/>
          <w:sz w:val="28"/>
          <w:szCs w:val="28"/>
        </w:rPr>
        <w:t>．不同投标人委托同一单位或者个人办理</w:t>
      </w:r>
      <w:r>
        <w:rPr>
          <w:rFonts w:ascii="FangSong_GB2312" w:hAnsi="FangSong_GB2312" w:eastAsia="FangSong_GB2312" w:cs="FangSong_GB2312"/>
          <w:spacing w:val="-1"/>
          <w:sz w:val="28"/>
          <w:szCs w:val="28"/>
        </w:rPr>
        <w:t>投标事宜；</w:t>
      </w:r>
    </w:p>
    <w:p w14:paraId="6E023ED7">
      <w:pPr>
        <w:spacing w:before="174" w:line="214" w:lineRule="auto"/>
        <w:jc w:val="right"/>
        <w:rPr>
          <w:rFonts w:ascii="FangSong_GB2312" w:hAnsi="FangSong_GB2312" w:eastAsia="FangSong_GB2312" w:cs="FangSong_GB2312"/>
          <w:sz w:val="28"/>
          <w:szCs w:val="28"/>
        </w:rPr>
      </w:pPr>
      <w:r>
        <w:rPr>
          <w:rFonts w:ascii="Times New Roman" w:hAnsi="Times New Roman" w:eastAsia="Times New Roman" w:cs="Times New Roman"/>
          <w:spacing w:val="-9"/>
          <w:sz w:val="28"/>
          <w:szCs w:val="28"/>
        </w:rPr>
        <w:t>3</w:t>
      </w:r>
      <w:r>
        <w:rPr>
          <w:rFonts w:ascii="FangSong_GB2312" w:hAnsi="FangSong_GB2312" w:eastAsia="FangSong_GB2312" w:cs="FangSong_GB2312"/>
          <w:spacing w:val="-9"/>
          <w:sz w:val="28"/>
          <w:szCs w:val="28"/>
        </w:rPr>
        <w:t>．不同投标人的投标文件载明的项目管理成员为同一人；</w:t>
      </w:r>
    </w:p>
    <w:p w14:paraId="01C223B6">
      <w:pPr>
        <w:spacing w:before="174" w:line="330" w:lineRule="auto"/>
        <w:ind w:left="16" w:right="65" w:firstLine="547"/>
        <w:rPr>
          <w:rFonts w:ascii="FangSong_GB2312" w:hAnsi="FangSong_GB2312" w:eastAsia="FangSong_GB2312" w:cs="FangSong_GB2312"/>
          <w:sz w:val="28"/>
          <w:szCs w:val="28"/>
        </w:rPr>
      </w:pPr>
      <w:r>
        <w:rPr>
          <w:rFonts w:ascii="Times New Roman" w:hAnsi="Times New Roman" w:eastAsia="Times New Roman" w:cs="Times New Roman"/>
          <w:sz w:val="28"/>
          <w:szCs w:val="28"/>
        </w:rPr>
        <w:t>4</w:t>
      </w:r>
      <w:r>
        <w:rPr>
          <w:rFonts w:ascii="FangSong_GB2312" w:hAnsi="FangSong_GB2312" w:eastAsia="FangSong_GB2312" w:cs="FangSong_GB2312"/>
          <w:sz w:val="28"/>
          <w:szCs w:val="28"/>
        </w:rPr>
        <w:t>．不同投标人的投标文件异常一致或者投标报价呈规律</w:t>
      </w:r>
      <w:r>
        <w:rPr>
          <w:rFonts w:ascii="FangSong_GB2312" w:hAnsi="FangSong_GB2312" w:eastAsia="FangSong_GB2312" w:cs="FangSong_GB2312"/>
          <w:spacing w:val="-5"/>
          <w:sz w:val="28"/>
          <w:szCs w:val="28"/>
        </w:rPr>
        <w:t>性差异；</w:t>
      </w:r>
    </w:p>
    <w:p w14:paraId="75B89DE0">
      <w:pPr>
        <w:spacing w:line="214" w:lineRule="auto"/>
        <w:ind w:left="572"/>
        <w:rPr>
          <w:rFonts w:ascii="FangSong_GB2312" w:hAnsi="FangSong_GB2312" w:eastAsia="FangSong_GB2312" w:cs="FangSong_GB2312"/>
          <w:sz w:val="28"/>
          <w:szCs w:val="28"/>
        </w:rPr>
      </w:pPr>
      <w:r>
        <w:rPr>
          <w:rFonts w:ascii="Times New Roman" w:hAnsi="Times New Roman" w:eastAsia="Times New Roman" w:cs="Times New Roman"/>
          <w:spacing w:val="-1"/>
          <w:sz w:val="28"/>
          <w:szCs w:val="28"/>
        </w:rPr>
        <w:t>5</w:t>
      </w:r>
      <w:r>
        <w:rPr>
          <w:rFonts w:ascii="FangSong_GB2312" w:hAnsi="FangSong_GB2312" w:eastAsia="FangSong_GB2312" w:cs="FangSong_GB2312"/>
          <w:spacing w:val="-1"/>
          <w:sz w:val="28"/>
          <w:szCs w:val="28"/>
        </w:rPr>
        <w:t>．不同投标人的投标文件相互混装；</w:t>
      </w:r>
    </w:p>
    <w:p w14:paraId="055AE585">
      <w:pPr>
        <w:spacing w:before="174" w:line="330" w:lineRule="auto"/>
        <w:ind w:left="24" w:right="65" w:firstLine="546"/>
        <w:rPr>
          <w:rFonts w:ascii="FangSong_GB2312" w:hAnsi="FangSong_GB2312" w:eastAsia="FangSong_GB2312" w:cs="FangSong_GB2312"/>
          <w:sz w:val="28"/>
          <w:szCs w:val="28"/>
        </w:rPr>
      </w:pPr>
      <w:r>
        <w:rPr>
          <w:rFonts w:ascii="Times New Roman" w:hAnsi="Times New Roman" w:eastAsia="Times New Roman" w:cs="Times New Roman"/>
          <w:sz w:val="28"/>
          <w:szCs w:val="28"/>
        </w:rPr>
        <w:t>6</w:t>
      </w:r>
      <w:r>
        <w:rPr>
          <w:rFonts w:ascii="FangSong_GB2312" w:hAnsi="FangSong_GB2312" w:eastAsia="FangSong_GB2312" w:cs="FangSong_GB2312"/>
          <w:sz w:val="28"/>
          <w:szCs w:val="28"/>
        </w:rPr>
        <w:t>．不同投标人的投标保证金从同一单位或者</w:t>
      </w:r>
      <w:r>
        <w:rPr>
          <w:rFonts w:ascii="FangSong_GB2312" w:hAnsi="FangSong_GB2312" w:eastAsia="FangSong_GB2312" w:cs="FangSong_GB2312"/>
          <w:spacing w:val="-1"/>
          <w:sz w:val="28"/>
          <w:szCs w:val="28"/>
        </w:rPr>
        <w:t>个人的账户</w:t>
      </w:r>
      <w:r>
        <w:rPr>
          <w:rFonts w:ascii="FangSong_GB2312" w:hAnsi="FangSong_GB2312" w:eastAsia="FangSong_GB2312" w:cs="FangSong_GB2312"/>
          <w:spacing w:val="-8"/>
          <w:sz w:val="28"/>
          <w:szCs w:val="28"/>
        </w:rPr>
        <w:t>转出。</w:t>
      </w:r>
    </w:p>
    <w:p w14:paraId="2D61E1BB">
      <w:pPr>
        <w:spacing w:before="2" w:line="329" w:lineRule="auto"/>
        <w:ind w:left="24" w:right="65" w:firstLine="534"/>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【法规依据】《招标投标法》第三十二条；《招标投标法</w:t>
      </w:r>
      <w:bookmarkStart w:id="149" w:name="bookmark57"/>
      <w:bookmarkEnd w:id="149"/>
      <w:bookmarkStart w:id="150" w:name="bookmark192"/>
      <w:bookmarkEnd w:id="150"/>
      <w:r>
        <w:rPr>
          <w:rFonts w:ascii="FangSong_GB2312" w:hAnsi="FangSong_GB2312" w:eastAsia="FangSong_GB2312" w:cs="FangSong_GB2312"/>
          <w:spacing w:val="-2"/>
          <w:sz w:val="28"/>
          <w:szCs w:val="28"/>
        </w:rPr>
        <w:t>实施条例》第三十九条、第四十条。</w:t>
      </w:r>
    </w:p>
    <w:p w14:paraId="52C0E187">
      <w:pPr>
        <w:spacing w:before="156" w:line="222" w:lineRule="auto"/>
        <w:ind w:left="577"/>
        <w:outlineLvl w:val="0"/>
        <w:rPr>
          <w:rFonts w:ascii="黑体" w:hAnsi="黑体" w:eastAsia="黑体" w:cs="黑体"/>
          <w:sz w:val="28"/>
          <w:szCs w:val="28"/>
        </w:rPr>
      </w:pPr>
      <w:bookmarkStart w:id="151" w:name="bookmark193"/>
      <w:bookmarkEnd w:id="151"/>
      <w:r>
        <w:rPr>
          <w:rFonts w:ascii="黑体" w:hAnsi="黑体" w:eastAsia="黑体" w:cs="黑体"/>
          <w:spacing w:val="-1"/>
          <w:sz w:val="28"/>
          <w:szCs w:val="28"/>
        </w:rPr>
        <w:t>五十二、开标过程中应当注意什么问题？</w:t>
      </w:r>
    </w:p>
    <w:p w14:paraId="73132969">
      <w:pPr>
        <w:spacing w:before="163" w:line="216" w:lineRule="auto"/>
        <w:rPr>
          <w:rFonts w:ascii="FangSong_GB2312" w:hAnsi="FangSong_GB2312" w:eastAsia="FangSong_GB2312" w:cs="FangSong_GB2312"/>
          <w:sz w:val="28"/>
          <w:szCs w:val="28"/>
        </w:rPr>
      </w:pPr>
      <w:r>
        <w:rPr>
          <w:rFonts w:ascii="FangSong_GB2312" w:hAnsi="FangSong_GB2312" w:eastAsia="FangSong_GB2312" w:cs="FangSong_GB2312"/>
          <w:sz w:val="28"/>
          <w:szCs w:val="28"/>
        </w:rPr>
        <w:t>（一）开标时间和地点</w:t>
      </w:r>
    </w:p>
    <w:p w14:paraId="75A33D63">
      <w:pPr>
        <w:spacing w:before="170" w:line="330" w:lineRule="auto"/>
        <w:ind w:left="10" w:right="65" w:firstLine="567"/>
        <w:jc w:val="both"/>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开标应当在招标文件确定的提交投标文件截止时间的同一时间公开进行；开标地点应当为招标文件中预先确定的地</w:t>
      </w:r>
      <w:r>
        <w:rPr>
          <w:rFonts w:ascii="FangSong_GB2312" w:hAnsi="FangSong_GB2312" w:eastAsia="FangSong_GB2312" w:cs="FangSong_GB2312"/>
          <w:spacing w:val="-6"/>
          <w:sz w:val="28"/>
          <w:szCs w:val="28"/>
        </w:rPr>
        <w:t>点。若招标人需要变更开标地点的，涉及对于招标文件进行修改的问题，应当按照《招标投标法》第二十三条规定书面通知</w:t>
      </w:r>
      <w:r>
        <w:rPr>
          <w:rFonts w:ascii="FangSong_GB2312" w:hAnsi="FangSong_GB2312" w:eastAsia="FangSong_GB2312" w:cs="FangSong_GB2312"/>
          <w:spacing w:val="-1"/>
          <w:sz w:val="28"/>
          <w:szCs w:val="28"/>
        </w:rPr>
        <w:t>每一个提交投标文件的投标人。</w:t>
      </w:r>
    </w:p>
    <w:p w14:paraId="08BD60A4">
      <w:pPr>
        <w:spacing w:before="1" w:line="216" w:lineRule="auto"/>
        <w:ind w:left="559"/>
        <w:rPr>
          <w:rFonts w:ascii="FangSong_GB2312" w:hAnsi="FangSong_GB2312" w:eastAsia="FangSong_GB2312" w:cs="FangSong_GB2312"/>
          <w:sz w:val="28"/>
          <w:szCs w:val="28"/>
        </w:rPr>
      </w:pPr>
      <w:r>
        <w:rPr>
          <w:rFonts w:ascii="FangSong_GB2312" w:hAnsi="FangSong_GB2312" w:eastAsia="FangSong_GB2312" w:cs="FangSong_GB2312"/>
          <w:sz w:val="28"/>
          <w:szCs w:val="28"/>
        </w:rPr>
        <w:t>（二）开标应该公开进行</w:t>
      </w:r>
    </w:p>
    <w:p w14:paraId="18797554">
      <w:pPr>
        <w:spacing w:before="173" w:line="329" w:lineRule="auto"/>
        <w:ind w:left="8" w:right="65" w:firstLine="570"/>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开标活动由招标人主持，应当邀请所有提交投标文件</w:t>
      </w:r>
      <w:r>
        <w:rPr>
          <w:rFonts w:ascii="FangSong_GB2312" w:hAnsi="FangSong_GB2312" w:eastAsia="FangSong_GB2312" w:cs="FangSong_GB2312"/>
          <w:spacing w:val="-7"/>
          <w:sz w:val="28"/>
          <w:szCs w:val="28"/>
        </w:rPr>
        <w:t>的投</w:t>
      </w:r>
      <w:r>
        <w:rPr>
          <w:rFonts w:ascii="FangSong_GB2312" w:hAnsi="FangSong_GB2312" w:eastAsia="FangSong_GB2312" w:cs="FangSong_GB2312"/>
          <w:spacing w:val="-6"/>
          <w:sz w:val="28"/>
          <w:szCs w:val="28"/>
        </w:rPr>
        <w:t>标人参加，以确保开标活动在所有投标人的参与和监督下按照公开、透明的原则进行，任何单位和个人都不可以剥夺或限制</w:t>
      </w:r>
      <w:r>
        <w:rPr>
          <w:rFonts w:ascii="FangSong_GB2312" w:hAnsi="FangSong_GB2312" w:eastAsia="FangSong_GB2312" w:cs="FangSong_GB2312"/>
          <w:spacing w:val="-1"/>
          <w:sz w:val="28"/>
          <w:szCs w:val="28"/>
        </w:rPr>
        <w:t>投标人参与开标活动的权利。</w:t>
      </w:r>
    </w:p>
    <w:p w14:paraId="741070EE">
      <w:pPr>
        <w:spacing w:line="329" w:lineRule="auto"/>
        <w:rPr>
          <w:rFonts w:ascii="FangSong_GB2312" w:hAnsi="FangSong_GB2312" w:eastAsia="FangSong_GB2312" w:cs="FangSong_GB2312"/>
          <w:sz w:val="28"/>
          <w:szCs w:val="28"/>
        </w:rPr>
        <w:sectPr>
          <w:footerReference r:id="rId51" w:type="default"/>
          <w:pgSz w:w="10489" w:h="14740"/>
          <w:pgMar w:top="400" w:right="1463" w:bottom="1178" w:left="1531" w:header="0" w:footer="961" w:gutter="0"/>
          <w:cols w:space="720" w:num="1"/>
        </w:sectPr>
      </w:pPr>
    </w:p>
    <w:p w14:paraId="06463E4E">
      <w:pPr>
        <w:pStyle w:val="2"/>
        <w:spacing w:line="249" w:lineRule="auto"/>
      </w:pPr>
    </w:p>
    <w:p w14:paraId="481AD58C">
      <w:pPr>
        <w:pStyle w:val="2"/>
        <w:spacing w:line="249" w:lineRule="auto"/>
      </w:pPr>
    </w:p>
    <w:p w14:paraId="04E1063D">
      <w:pPr>
        <w:pStyle w:val="2"/>
        <w:spacing w:line="250" w:lineRule="auto"/>
      </w:pPr>
    </w:p>
    <w:p w14:paraId="6C08038E">
      <w:pPr>
        <w:pStyle w:val="2"/>
        <w:spacing w:line="250" w:lineRule="auto"/>
      </w:pPr>
    </w:p>
    <w:p w14:paraId="6291C5E4">
      <w:pPr>
        <w:pStyle w:val="2"/>
        <w:spacing w:line="250" w:lineRule="auto"/>
      </w:pPr>
    </w:p>
    <w:p w14:paraId="16161438">
      <w:pPr>
        <w:spacing w:before="91" w:line="329" w:lineRule="auto"/>
        <w:ind w:left="32" w:right="82" w:firstLine="539"/>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招标人在招标文件要求提交投标文件的截止时间前收到</w:t>
      </w:r>
      <w:r>
        <w:rPr>
          <w:rFonts w:ascii="FangSong_GB2312" w:hAnsi="FangSong_GB2312" w:eastAsia="FangSong_GB2312" w:cs="FangSong_GB2312"/>
          <w:spacing w:val="-2"/>
          <w:sz w:val="28"/>
          <w:szCs w:val="28"/>
        </w:rPr>
        <w:t>的所有投标文件，开标时都应当当众予以拆封、宣读。</w:t>
      </w:r>
    </w:p>
    <w:p w14:paraId="6F31F60F">
      <w:pPr>
        <w:spacing w:before="4" w:line="214" w:lineRule="auto"/>
        <w:ind w:left="556"/>
        <w:rPr>
          <w:rFonts w:ascii="FangSong_GB2312" w:hAnsi="FangSong_GB2312" w:eastAsia="FangSong_GB2312" w:cs="FangSong_GB2312"/>
          <w:sz w:val="28"/>
          <w:szCs w:val="28"/>
        </w:rPr>
      </w:pPr>
      <w:r>
        <w:rPr>
          <w:rFonts w:ascii="FangSong_GB2312" w:hAnsi="FangSong_GB2312" w:eastAsia="FangSong_GB2312" w:cs="FangSong_GB2312"/>
          <w:sz w:val="28"/>
          <w:szCs w:val="28"/>
        </w:rPr>
        <w:t>（三）投标人异议应当场提出并回复</w:t>
      </w:r>
    </w:p>
    <w:p w14:paraId="0EFB10B2">
      <w:pPr>
        <w:spacing w:before="171" w:line="330" w:lineRule="auto"/>
        <w:ind w:left="8" w:right="82" w:firstLine="562"/>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投标人对于开标有异议的，应当在开标现场提出。异议成立的，招标人应及时采取纠正措施或提交评标委员会确认；异议不成立的，招标人应当当场予以解释说明。异议和答复均应</w:t>
      </w:r>
      <w:r>
        <w:rPr>
          <w:rFonts w:ascii="FangSong_GB2312" w:hAnsi="FangSong_GB2312" w:eastAsia="FangSong_GB2312" w:cs="FangSong_GB2312"/>
          <w:spacing w:val="-1"/>
          <w:sz w:val="28"/>
          <w:szCs w:val="28"/>
        </w:rPr>
        <w:t>计入开标会议记录或制作专门记录。</w:t>
      </w:r>
    </w:p>
    <w:p w14:paraId="287ADC16">
      <w:pPr>
        <w:spacing w:line="214" w:lineRule="auto"/>
        <w:ind w:left="556"/>
        <w:rPr>
          <w:rFonts w:ascii="FangSong_GB2312" w:hAnsi="FangSong_GB2312" w:eastAsia="FangSong_GB2312" w:cs="FangSong_GB2312"/>
          <w:sz w:val="28"/>
          <w:szCs w:val="28"/>
        </w:rPr>
      </w:pPr>
      <w:r>
        <w:rPr>
          <w:rFonts w:ascii="FangSong_GB2312" w:hAnsi="FangSong_GB2312" w:eastAsia="FangSong_GB2312" w:cs="FangSong_GB2312"/>
          <w:sz w:val="28"/>
          <w:szCs w:val="28"/>
        </w:rPr>
        <w:t>（四）投标人少于</w:t>
      </w:r>
      <w:r>
        <w:rPr>
          <w:rFonts w:ascii="Times New Roman" w:hAnsi="Times New Roman" w:eastAsia="Times New Roman" w:cs="Times New Roman"/>
          <w:sz w:val="28"/>
          <w:szCs w:val="28"/>
        </w:rPr>
        <w:t>3</w:t>
      </w:r>
      <w:r>
        <w:rPr>
          <w:rFonts w:ascii="FangSong_GB2312" w:hAnsi="FangSong_GB2312" w:eastAsia="FangSong_GB2312" w:cs="FangSong_GB2312"/>
          <w:sz w:val="28"/>
          <w:szCs w:val="28"/>
        </w:rPr>
        <w:t>个，不得开标</w:t>
      </w:r>
    </w:p>
    <w:p w14:paraId="79BB4ABB">
      <w:pPr>
        <w:spacing w:before="180" w:line="329" w:lineRule="auto"/>
        <w:ind w:left="4" w:right="12" w:firstLine="552"/>
        <w:jc w:val="both"/>
        <w:rPr>
          <w:rFonts w:ascii="FangSong_GB2312" w:hAnsi="FangSong_GB2312" w:eastAsia="FangSong_GB2312" w:cs="FangSong_GB2312"/>
          <w:sz w:val="28"/>
          <w:szCs w:val="28"/>
        </w:rPr>
      </w:pPr>
      <w:r>
        <w:rPr>
          <w:rFonts w:ascii="FangSong_GB2312" w:hAnsi="FangSong_GB2312" w:eastAsia="FangSong_GB2312" w:cs="FangSong_GB2312"/>
          <w:spacing w:val="2"/>
          <w:sz w:val="28"/>
          <w:szCs w:val="28"/>
        </w:rPr>
        <w:t>《招标投标法》第二十八条规定了，投标人</w:t>
      </w:r>
      <w:r>
        <w:rPr>
          <w:rFonts w:ascii="FangSong_GB2312" w:hAnsi="FangSong_GB2312" w:eastAsia="FangSong_GB2312" w:cs="FangSong_GB2312"/>
          <w:spacing w:val="1"/>
          <w:sz w:val="28"/>
          <w:szCs w:val="28"/>
        </w:rPr>
        <w:t>少于</w:t>
      </w:r>
      <w:r>
        <w:rPr>
          <w:rFonts w:ascii="Times New Roman" w:hAnsi="Times New Roman" w:eastAsia="Times New Roman" w:cs="Times New Roman"/>
          <w:spacing w:val="1"/>
          <w:sz w:val="28"/>
          <w:szCs w:val="28"/>
        </w:rPr>
        <w:t>3</w:t>
      </w:r>
      <w:r>
        <w:rPr>
          <w:rFonts w:ascii="FangSong_GB2312" w:hAnsi="FangSong_GB2312" w:eastAsia="FangSong_GB2312" w:cs="FangSong_GB2312"/>
          <w:spacing w:val="1"/>
          <w:sz w:val="28"/>
          <w:szCs w:val="28"/>
        </w:rPr>
        <w:t>个的，</w:t>
      </w:r>
      <w:r>
        <w:rPr>
          <w:rFonts w:ascii="FangSong_GB2312" w:hAnsi="FangSong_GB2312" w:eastAsia="FangSong_GB2312" w:cs="FangSong_GB2312"/>
          <w:spacing w:val="-3"/>
          <w:sz w:val="28"/>
          <w:szCs w:val="28"/>
        </w:rPr>
        <w:t>招标人应当依照本法重新招标。为了保证重新招标的竞争性，</w:t>
      </w:r>
      <w:r>
        <w:rPr>
          <w:rFonts w:ascii="FangSong_GB2312" w:hAnsi="FangSong_GB2312" w:eastAsia="FangSong_GB2312" w:cs="FangSong_GB2312"/>
          <w:spacing w:val="-5"/>
          <w:sz w:val="28"/>
          <w:szCs w:val="28"/>
        </w:rPr>
        <w:t>保护投标人的权益，《招标投标法实施条例</w:t>
      </w:r>
      <w:r>
        <w:rPr>
          <w:rFonts w:ascii="FangSong_GB2312" w:hAnsi="FangSong_GB2312" w:eastAsia="FangSong_GB2312" w:cs="FangSong_GB2312"/>
          <w:spacing w:val="-6"/>
          <w:sz w:val="28"/>
          <w:szCs w:val="28"/>
        </w:rPr>
        <w:t>》第四十四条进一</w:t>
      </w:r>
      <w:r>
        <w:rPr>
          <w:rFonts w:ascii="FangSong_GB2312" w:hAnsi="FangSong_GB2312" w:eastAsia="FangSong_GB2312" w:cs="FangSong_GB2312"/>
          <w:sz w:val="28"/>
          <w:szCs w:val="28"/>
        </w:rPr>
        <w:t>步规定了投标人少于</w:t>
      </w:r>
      <w:r>
        <w:rPr>
          <w:rFonts w:ascii="Times New Roman" w:hAnsi="Times New Roman" w:eastAsia="Times New Roman" w:cs="Times New Roman"/>
          <w:sz w:val="28"/>
          <w:szCs w:val="28"/>
        </w:rPr>
        <w:t>3</w:t>
      </w:r>
      <w:r>
        <w:rPr>
          <w:rFonts w:ascii="FangSong_GB2312" w:hAnsi="FangSong_GB2312" w:eastAsia="FangSong_GB2312" w:cs="FangSong_GB2312"/>
          <w:sz w:val="28"/>
          <w:szCs w:val="28"/>
        </w:rPr>
        <w:t>个的，不得开标，避免了投标人</w:t>
      </w:r>
      <w:r>
        <w:rPr>
          <w:rFonts w:ascii="FangSong_GB2312" w:hAnsi="FangSong_GB2312" w:eastAsia="FangSong_GB2312" w:cs="FangSong_GB2312"/>
          <w:spacing w:val="-1"/>
          <w:sz w:val="28"/>
          <w:szCs w:val="28"/>
        </w:rPr>
        <w:t>投标信</w:t>
      </w:r>
      <w:r>
        <w:rPr>
          <w:rFonts w:ascii="FangSong_GB2312" w:hAnsi="FangSong_GB2312" w:eastAsia="FangSong_GB2312" w:cs="FangSong_GB2312"/>
          <w:spacing w:val="-2"/>
          <w:sz w:val="28"/>
          <w:szCs w:val="28"/>
        </w:rPr>
        <w:t>息的泄露。</w:t>
      </w:r>
    </w:p>
    <w:p w14:paraId="4A5B8AAB">
      <w:pPr>
        <w:spacing w:before="2" w:line="329" w:lineRule="auto"/>
        <w:ind w:left="11" w:right="12" w:firstLine="554"/>
        <w:jc w:val="both"/>
        <w:rPr>
          <w:rFonts w:ascii="FangSong_GB2312" w:hAnsi="FangSong_GB2312" w:eastAsia="FangSong_GB2312" w:cs="FangSong_GB2312"/>
          <w:sz w:val="28"/>
          <w:szCs w:val="28"/>
        </w:rPr>
      </w:pPr>
      <w:r>
        <w:rPr>
          <w:rFonts w:ascii="FangSong_GB2312" w:hAnsi="FangSong_GB2312" w:eastAsia="FangSong_GB2312" w:cs="FangSong_GB2312"/>
          <w:spacing w:val="-3"/>
          <w:sz w:val="28"/>
          <w:szCs w:val="28"/>
        </w:rPr>
        <w:t>但是，投标人少于</w:t>
      </w:r>
      <w:r>
        <w:rPr>
          <w:rFonts w:ascii="Times New Roman" w:hAnsi="Times New Roman" w:eastAsia="Times New Roman" w:cs="Times New Roman"/>
          <w:spacing w:val="-3"/>
          <w:sz w:val="28"/>
          <w:szCs w:val="28"/>
        </w:rPr>
        <w:t>3</w:t>
      </w:r>
      <w:r>
        <w:rPr>
          <w:rFonts w:ascii="FangSong_GB2312" w:hAnsi="FangSong_GB2312" w:eastAsia="FangSong_GB2312" w:cs="FangSong_GB2312"/>
          <w:spacing w:val="-3"/>
          <w:sz w:val="28"/>
          <w:szCs w:val="28"/>
        </w:rPr>
        <w:t>个，并不等同于有效投标人少于</w:t>
      </w:r>
      <w:r>
        <w:rPr>
          <w:rFonts w:ascii="Times New Roman" w:hAnsi="Times New Roman" w:eastAsia="Times New Roman" w:cs="Times New Roman"/>
          <w:spacing w:val="-3"/>
          <w:sz w:val="28"/>
          <w:szCs w:val="28"/>
        </w:rPr>
        <w:t>3</w:t>
      </w:r>
      <w:r>
        <w:rPr>
          <w:rFonts w:ascii="FangSong_GB2312" w:hAnsi="FangSong_GB2312" w:eastAsia="FangSong_GB2312" w:cs="FangSong_GB2312"/>
          <w:spacing w:val="-3"/>
          <w:sz w:val="28"/>
          <w:szCs w:val="28"/>
        </w:rPr>
        <w:t>个，</w:t>
      </w:r>
      <w:r>
        <w:rPr>
          <w:rFonts w:ascii="FangSong_GB2312" w:hAnsi="FangSong_GB2312" w:eastAsia="FangSong_GB2312" w:cs="FangSong_GB2312"/>
          <w:spacing w:val="-6"/>
          <w:sz w:val="28"/>
          <w:szCs w:val="28"/>
        </w:rPr>
        <w:t>前者在投标截止时便可判断，但后者须经过评标程序由评标委员会予以认定，且后者并不必然导致投标明显缺乏竞争，因此</w:t>
      </w:r>
      <w:r>
        <w:rPr>
          <w:rFonts w:ascii="FangSong_GB2312" w:hAnsi="FangSong_GB2312" w:eastAsia="FangSong_GB2312" w:cs="FangSong_GB2312"/>
          <w:spacing w:val="-1"/>
          <w:sz w:val="28"/>
          <w:szCs w:val="28"/>
        </w:rPr>
        <w:t>在评标过程中发现有效投标人少于</w:t>
      </w:r>
      <w:r>
        <w:rPr>
          <w:rFonts w:ascii="Times New Roman" w:hAnsi="Times New Roman" w:eastAsia="Times New Roman" w:cs="Times New Roman"/>
          <w:spacing w:val="-1"/>
          <w:sz w:val="28"/>
          <w:szCs w:val="28"/>
        </w:rPr>
        <w:t>3</w:t>
      </w:r>
      <w:r>
        <w:rPr>
          <w:rFonts w:ascii="FangSong_GB2312" w:hAnsi="FangSong_GB2312" w:eastAsia="FangSong_GB2312" w:cs="FangSong_GB2312"/>
          <w:spacing w:val="-1"/>
          <w:sz w:val="28"/>
          <w:szCs w:val="28"/>
        </w:rPr>
        <w:t>个的，应继续评标。</w:t>
      </w:r>
    </w:p>
    <w:p w14:paraId="786FDEA2">
      <w:pPr>
        <w:spacing w:before="1" w:line="330" w:lineRule="auto"/>
        <w:ind w:left="22" w:firstLine="534"/>
        <w:jc w:val="both"/>
        <w:rPr>
          <w:rFonts w:ascii="FangSong_GB2312" w:hAnsi="FangSong_GB2312" w:eastAsia="FangSong_GB2312" w:cs="FangSong_GB2312"/>
          <w:sz w:val="28"/>
          <w:szCs w:val="28"/>
        </w:rPr>
      </w:pPr>
      <w:r>
        <w:rPr>
          <w:rFonts w:ascii="FangSong_GB2312" w:hAnsi="FangSong_GB2312" w:eastAsia="FangSong_GB2312" w:cs="FangSong_GB2312"/>
          <w:spacing w:val="-2"/>
          <w:sz w:val="28"/>
          <w:szCs w:val="28"/>
        </w:rPr>
        <w:t>【法规依据】《招标投标法》第三十四条、第三十</w:t>
      </w:r>
      <w:r>
        <w:rPr>
          <w:rFonts w:ascii="FangSong_GB2312" w:hAnsi="FangSong_GB2312" w:eastAsia="FangSong_GB2312" w:cs="FangSong_GB2312"/>
          <w:spacing w:val="-3"/>
          <w:sz w:val="28"/>
          <w:szCs w:val="28"/>
        </w:rPr>
        <w:t>五条、</w:t>
      </w:r>
      <w:r>
        <w:rPr>
          <w:rFonts w:ascii="FangSong_GB2312" w:hAnsi="FangSong_GB2312" w:eastAsia="FangSong_GB2312" w:cs="FangSong_GB2312"/>
          <w:spacing w:val="-6"/>
          <w:sz w:val="28"/>
          <w:szCs w:val="28"/>
        </w:rPr>
        <w:t>第三十六条；《招标投标法实施条例》第四十四条；《评标委</w:t>
      </w:r>
      <w:bookmarkStart w:id="152" w:name="bookmark194"/>
      <w:bookmarkEnd w:id="152"/>
      <w:bookmarkStart w:id="153" w:name="bookmark58"/>
      <w:bookmarkEnd w:id="153"/>
      <w:bookmarkStart w:id="154" w:name="bookmark59"/>
      <w:bookmarkEnd w:id="154"/>
      <w:r>
        <w:rPr>
          <w:rFonts w:ascii="FangSong_GB2312" w:hAnsi="FangSong_GB2312" w:eastAsia="FangSong_GB2312" w:cs="FangSong_GB2312"/>
          <w:spacing w:val="-2"/>
          <w:sz w:val="28"/>
          <w:szCs w:val="28"/>
        </w:rPr>
        <w:t>员会和评标方法暂行规定》第二十七条。</w:t>
      </w:r>
    </w:p>
    <w:p w14:paraId="78A27367">
      <w:pPr>
        <w:spacing w:before="153" w:line="330" w:lineRule="auto"/>
        <w:ind w:left="11" w:right="82" w:firstLine="563"/>
        <w:outlineLvl w:val="0"/>
        <w:rPr>
          <w:rFonts w:ascii="黑体" w:hAnsi="黑体" w:eastAsia="黑体" w:cs="黑体"/>
          <w:sz w:val="28"/>
          <w:szCs w:val="28"/>
        </w:rPr>
      </w:pPr>
      <w:bookmarkStart w:id="155" w:name="bookmark195"/>
      <w:bookmarkEnd w:id="155"/>
      <w:r>
        <w:rPr>
          <w:rFonts w:ascii="黑体" w:hAnsi="黑体" w:eastAsia="黑体" w:cs="黑体"/>
          <w:spacing w:val="-6"/>
          <w:sz w:val="28"/>
          <w:szCs w:val="28"/>
        </w:rPr>
        <w:t>五十三、投标人对于投标文件的澄清或者说明应</w:t>
      </w:r>
      <w:r>
        <w:rPr>
          <w:rFonts w:ascii="黑体" w:hAnsi="黑体" w:eastAsia="黑体" w:cs="黑体"/>
          <w:spacing w:val="-7"/>
          <w:sz w:val="28"/>
          <w:szCs w:val="28"/>
        </w:rPr>
        <w:t>当遵循什</w:t>
      </w:r>
      <w:bookmarkStart w:id="156" w:name="bookmark195"/>
      <w:bookmarkEnd w:id="156"/>
      <w:r>
        <w:rPr>
          <w:rFonts w:ascii="黑体" w:hAnsi="黑体" w:eastAsia="黑体" w:cs="黑体"/>
          <w:spacing w:val="-4"/>
          <w:sz w:val="28"/>
          <w:szCs w:val="28"/>
        </w:rPr>
        <w:t>么规则？</w:t>
      </w:r>
    </w:p>
    <w:p w14:paraId="5FAF47A4">
      <w:pPr>
        <w:spacing w:before="1" w:line="214" w:lineRule="auto"/>
        <w:ind w:left="556"/>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（一）投标文件的澄清或者说明程序只能由评标委员会启</w:t>
      </w:r>
    </w:p>
    <w:p w14:paraId="6A324F7A">
      <w:pPr>
        <w:spacing w:line="214" w:lineRule="auto"/>
        <w:rPr>
          <w:rFonts w:ascii="FangSong_GB2312" w:hAnsi="FangSong_GB2312" w:eastAsia="FangSong_GB2312" w:cs="FangSong_GB2312"/>
          <w:sz w:val="28"/>
          <w:szCs w:val="28"/>
        </w:rPr>
        <w:sectPr>
          <w:footerReference r:id="rId52" w:type="default"/>
          <w:pgSz w:w="10489" w:h="14740"/>
          <w:pgMar w:top="400" w:right="1448" w:bottom="1178" w:left="1534" w:header="0" w:footer="961" w:gutter="0"/>
          <w:cols w:space="720" w:num="1"/>
        </w:sectPr>
      </w:pPr>
    </w:p>
    <w:p w14:paraId="0CA56A6C">
      <w:pPr>
        <w:pStyle w:val="2"/>
        <w:spacing w:line="249" w:lineRule="auto"/>
      </w:pPr>
    </w:p>
    <w:p w14:paraId="66F99AB4">
      <w:pPr>
        <w:pStyle w:val="2"/>
        <w:spacing w:line="250" w:lineRule="auto"/>
      </w:pPr>
    </w:p>
    <w:p w14:paraId="1518C065">
      <w:pPr>
        <w:pStyle w:val="2"/>
        <w:spacing w:line="250" w:lineRule="auto"/>
      </w:pPr>
    </w:p>
    <w:p w14:paraId="1297CAC4">
      <w:pPr>
        <w:pStyle w:val="2"/>
        <w:spacing w:line="250" w:lineRule="auto"/>
      </w:pPr>
    </w:p>
    <w:p w14:paraId="16BFE75C">
      <w:pPr>
        <w:pStyle w:val="2"/>
        <w:spacing w:line="250" w:lineRule="auto"/>
      </w:pPr>
    </w:p>
    <w:p w14:paraId="187DB9BB">
      <w:pPr>
        <w:spacing w:before="91" w:line="214" w:lineRule="auto"/>
        <w:ind w:left="18"/>
        <w:rPr>
          <w:rFonts w:ascii="FangSong_GB2312" w:hAnsi="FangSong_GB2312" w:eastAsia="FangSong_GB2312" w:cs="FangSong_GB2312"/>
          <w:sz w:val="28"/>
          <w:szCs w:val="28"/>
        </w:rPr>
      </w:pPr>
      <w:r>
        <w:rPr>
          <w:rFonts w:ascii="FangSong_GB2312" w:hAnsi="FangSong_GB2312" w:eastAsia="FangSong_GB2312" w:cs="FangSong_GB2312"/>
          <w:spacing w:val="-3"/>
          <w:sz w:val="28"/>
          <w:szCs w:val="28"/>
        </w:rPr>
        <w:t>动，不得由投标人主动提出</w:t>
      </w:r>
    </w:p>
    <w:p w14:paraId="71B8AD16">
      <w:pPr>
        <w:spacing w:before="169" w:line="330" w:lineRule="auto"/>
        <w:ind w:right="131" w:firstLine="565"/>
        <w:jc w:val="both"/>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投标文件中有含义不明确的内容、明显文字或者计算错</w:t>
      </w:r>
      <w:r>
        <w:rPr>
          <w:rFonts w:ascii="FangSong_GB2312" w:hAnsi="FangSong_GB2312" w:eastAsia="FangSong_GB2312" w:cs="FangSong_GB2312"/>
          <w:spacing w:val="-5"/>
          <w:sz w:val="28"/>
          <w:szCs w:val="28"/>
        </w:rPr>
        <w:t>误，评标委员会认为需要投标人作出必要澄清、</w:t>
      </w:r>
      <w:r>
        <w:rPr>
          <w:rFonts w:ascii="FangSong_GB2312" w:hAnsi="FangSong_GB2312" w:eastAsia="FangSong_GB2312" w:cs="FangSong_GB2312"/>
          <w:spacing w:val="-6"/>
          <w:sz w:val="28"/>
          <w:szCs w:val="28"/>
        </w:rPr>
        <w:t>说明的，应当</w:t>
      </w:r>
      <w:r>
        <w:rPr>
          <w:rFonts w:ascii="FangSong_GB2312" w:hAnsi="FangSong_GB2312" w:eastAsia="FangSong_GB2312" w:cs="FangSong_GB2312"/>
          <w:spacing w:val="-5"/>
          <w:sz w:val="28"/>
          <w:szCs w:val="28"/>
        </w:rPr>
        <w:t>书面通知该投标人要求投标人作出澄清或说</w:t>
      </w:r>
      <w:r>
        <w:rPr>
          <w:rFonts w:ascii="FangSong_GB2312" w:hAnsi="FangSong_GB2312" w:eastAsia="FangSong_GB2312" w:cs="FangSong_GB2312"/>
          <w:spacing w:val="-6"/>
          <w:sz w:val="28"/>
          <w:szCs w:val="28"/>
        </w:rPr>
        <w:t>明，以便准确地了</w:t>
      </w:r>
      <w:r>
        <w:rPr>
          <w:rFonts w:ascii="FangSong_GB2312" w:hAnsi="FangSong_GB2312" w:eastAsia="FangSong_GB2312" w:cs="FangSong_GB2312"/>
          <w:spacing w:val="-5"/>
          <w:sz w:val="28"/>
          <w:szCs w:val="28"/>
        </w:rPr>
        <w:t>解投标人真实的意思表示。若投标人不根据</w:t>
      </w:r>
      <w:r>
        <w:rPr>
          <w:rFonts w:ascii="FangSong_GB2312" w:hAnsi="FangSong_GB2312" w:eastAsia="FangSong_GB2312" w:cs="FangSong_GB2312"/>
          <w:spacing w:val="-6"/>
          <w:sz w:val="28"/>
          <w:szCs w:val="28"/>
        </w:rPr>
        <w:t>评标委员会的要求</w:t>
      </w:r>
      <w:r>
        <w:rPr>
          <w:rFonts w:ascii="FangSong_GB2312" w:hAnsi="FangSong_GB2312" w:eastAsia="FangSong_GB2312" w:cs="FangSong_GB2312"/>
          <w:spacing w:val="-5"/>
          <w:sz w:val="28"/>
          <w:szCs w:val="28"/>
        </w:rPr>
        <w:t>对投标文件进行澄清和说明，导致评标委员会无</w:t>
      </w:r>
      <w:r>
        <w:rPr>
          <w:rFonts w:ascii="FangSong_GB2312" w:hAnsi="FangSong_GB2312" w:eastAsia="FangSong_GB2312" w:cs="FangSong_GB2312"/>
          <w:spacing w:val="-6"/>
          <w:sz w:val="28"/>
          <w:szCs w:val="28"/>
        </w:rPr>
        <w:t>法判定投标文</w:t>
      </w:r>
      <w:r>
        <w:rPr>
          <w:rFonts w:ascii="FangSong_GB2312" w:hAnsi="FangSong_GB2312" w:eastAsia="FangSong_GB2312" w:cs="FangSong_GB2312"/>
          <w:spacing w:val="-5"/>
          <w:sz w:val="28"/>
          <w:szCs w:val="28"/>
        </w:rPr>
        <w:t>件的确切含义的，评标委员会可将其投标文</w:t>
      </w:r>
      <w:r>
        <w:rPr>
          <w:rFonts w:ascii="FangSong_GB2312" w:hAnsi="FangSong_GB2312" w:eastAsia="FangSong_GB2312" w:cs="FangSong_GB2312"/>
          <w:spacing w:val="-6"/>
          <w:sz w:val="28"/>
          <w:szCs w:val="28"/>
        </w:rPr>
        <w:t>件作为不符合招标</w:t>
      </w:r>
      <w:r>
        <w:rPr>
          <w:rFonts w:ascii="FangSong_GB2312" w:hAnsi="FangSong_GB2312" w:eastAsia="FangSong_GB2312" w:cs="FangSong_GB2312"/>
          <w:spacing w:val="-1"/>
          <w:sz w:val="28"/>
          <w:szCs w:val="28"/>
        </w:rPr>
        <w:t>文件要求的投标处理，投标人将因此丧失中标资格。</w:t>
      </w:r>
    </w:p>
    <w:p w14:paraId="4A06FAFC">
      <w:pPr>
        <w:spacing w:before="1" w:line="329" w:lineRule="auto"/>
        <w:ind w:left="29" w:right="133" w:firstLine="522"/>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（二）投标人仅能在投标文件的范围内进行澄清或者说</w:t>
      </w:r>
      <w:r>
        <w:rPr>
          <w:rFonts w:ascii="FangSong_GB2312" w:hAnsi="FangSong_GB2312" w:eastAsia="FangSong_GB2312" w:cs="FangSong_GB2312"/>
          <w:spacing w:val="-3"/>
          <w:sz w:val="28"/>
          <w:szCs w:val="28"/>
        </w:rPr>
        <w:t>明，不得改变投标文件的实质性内容</w:t>
      </w:r>
    </w:p>
    <w:p w14:paraId="3B4308B5">
      <w:pPr>
        <w:spacing w:before="4" w:line="329" w:lineRule="auto"/>
        <w:ind w:left="6" w:right="133" w:firstLine="559"/>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投标人的澄清、说明应当采用书面形式，并不得超出投标文件的范围或者改变投标文件的实质性内容，实质性内容主要指投标文件中记载的投标报价、主要技术参数、交货或竣工日</w:t>
      </w:r>
      <w:r>
        <w:rPr>
          <w:rFonts w:ascii="FangSong_GB2312" w:hAnsi="FangSong_GB2312" w:eastAsia="FangSong_GB2312" w:cs="FangSong_GB2312"/>
          <w:spacing w:val="-3"/>
          <w:sz w:val="28"/>
          <w:szCs w:val="28"/>
        </w:rPr>
        <w:t>期等主要内容。</w:t>
      </w:r>
    </w:p>
    <w:p w14:paraId="512B6FFB">
      <w:pPr>
        <w:spacing w:before="2" w:line="330" w:lineRule="auto"/>
        <w:ind w:left="17" w:right="131" w:firstLine="534"/>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【法规依据】《招标投标法》第三十九条；《招标投标法</w:t>
      </w:r>
      <w:bookmarkStart w:id="157" w:name="bookmark60"/>
      <w:bookmarkEnd w:id="157"/>
      <w:bookmarkStart w:id="158" w:name="bookmark196"/>
      <w:bookmarkEnd w:id="158"/>
      <w:r>
        <w:rPr>
          <w:rFonts w:ascii="FangSong_GB2312" w:hAnsi="FangSong_GB2312" w:eastAsia="FangSong_GB2312" w:cs="FangSong_GB2312"/>
          <w:spacing w:val="-3"/>
          <w:sz w:val="28"/>
          <w:szCs w:val="28"/>
        </w:rPr>
        <w:t>实施条例》第五十二条。</w:t>
      </w:r>
    </w:p>
    <w:p w14:paraId="5D6057B0">
      <w:pPr>
        <w:spacing w:before="152" w:line="222" w:lineRule="auto"/>
        <w:ind w:left="570"/>
        <w:outlineLvl w:val="0"/>
        <w:rPr>
          <w:rFonts w:ascii="黑体" w:hAnsi="黑体" w:eastAsia="黑体" w:cs="黑体"/>
          <w:sz w:val="28"/>
          <w:szCs w:val="28"/>
        </w:rPr>
      </w:pPr>
      <w:bookmarkStart w:id="159" w:name="bookmark197"/>
      <w:bookmarkEnd w:id="159"/>
      <w:r>
        <w:rPr>
          <w:rFonts w:ascii="黑体" w:hAnsi="黑体" w:eastAsia="黑体" w:cs="黑体"/>
          <w:spacing w:val="-2"/>
          <w:sz w:val="28"/>
          <w:szCs w:val="28"/>
        </w:rPr>
        <w:t>五十四、招标人如何组建评标委员会？</w:t>
      </w:r>
    </w:p>
    <w:p w14:paraId="620C8746">
      <w:pPr>
        <w:spacing w:before="165" w:line="330" w:lineRule="auto"/>
        <w:ind w:left="3" w:firstLine="559"/>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评标由招标人依法组建的评标委员会负责。对于依法必须</w:t>
      </w:r>
      <w:r>
        <w:rPr>
          <w:rFonts w:ascii="FangSong_GB2312" w:hAnsi="FangSong_GB2312" w:eastAsia="FangSong_GB2312" w:cs="FangSong_GB2312"/>
          <w:spacing w:val="-1"/>
          <w:sz w:val="28"/>
          <w:szCs w:val="28"/>
        </w:rPr>
        <w:t>进行招标的项目，评标委员会的组成必须符合《招标投标法》第三十七条第二款、第三款的规定，具体要求为：</w:t>
      </w:r>
    </w:p>
    <w:p w14:paraId="0121862A">
      <w:pPr>
        <w:spacing w:before="1" w:line="329" w:lineRule="auto"/>
        <w:ind w:left="15" w:right="133" w:firstLine="536"/>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（一）评标委员会由招标人的代表和有关技术、经济等方</w:t>
      </w:r>
      <w:r>
        <w:rPr>
          <w:rFonts w:ascii="FangSong_GB2312" w:hAnsi="FangSong_GB2312" w:eastAsia="FangSong_GB2312" w:cs="FangSong_GB2312"/>
          <w:spacing w:val="-4"/>
          <w:sz w:val="28"/>
          <w:szCs w:val="28"/>
        </w:rPr>
        <w:t>面的专家组成；</w:t>
      </w:r>
    </w:p>
    <w:p w14:paraId="040F105B">
      <w:pPr>
        <w:spacing w:line="214" w:lineRule="auto"/>
        <w:ind w:left="552"/>
        <w:rPr>
          <w:rFonts w:ascii="FangSong_GB2312" w:hAnsi="FangSong_GB2312" w:eastAsia="FangSong_GB2312" w:cs="FangSong_GB2312"/>
          <w:sz w:val="28"/>
          <w:szCs w:val="28"/>
        </w:rPr>
      </w:pPr>
      <w:r>
        <w:rPr>
          <w:rFonts w:ascii="FangSong_GB2312" w:hAnsi="FangSong_GB2312" w:eastAsia="FangSong_GB2312" w:cs="FangSong_GB2312"/>
          <w:sz w:val="28"/>
          <w:szCs w:val="28"/>
        </w:rPr>
        <w:t>（二）评标委员会成员人数为</w:t>
      </w:r>
      <w:r>
        <w:rPr>
          <w:rFonts w:ascii="Times New Roman" w:hAnsi="Times New Roman" w:eastAsia="Times New Roman" w:cs="Times New Roman"/>
          <w:sz w:val="28"/>
          <w:szCs w:val="28"/>
        </w:rPr>
        <w:t>5</w:t>
      </w:r>
      <w:r>
        <w:rPr>
          <w:rFonts w:ascii="FangSong_GB2312" w:hAnsi="FangSong_GB2312" w:eastAsia="FangSong_GB2312" w:cs="FangSong_GB2312"/>
          <w:sz w:val="28"/>
          <w:szCs w:val="28"/>
        </w:rPr>
        <w:t>人以上单数，其中技术、</w:t>
      </w:r>
    </w:p>
    <w:p w14:paraId="625D597B">
      <w:pPr>
        <w:spacing w:line="214" w:lineRule="auto"/>
        <w:rPr>
          <w:rFonts w:ascii="FangSong_GB2312" w:hAnsi="FangSong_GB2312" w:eastAsia="FangSong_GB2312" w:cs="FangSong_GB2312"/>
          <w:sz w:val="28"/>
          <w:szCs w:val="28"/>
        </w:rPr>
        <w:sectPr>
          <w:footerReference r:id="rId53" w:type="default"/>
          <w:pgSz w:w="10489" w:h="14740"/>
          <w:pgMar w:top="400" w:right="1397" w:bottom="1178" w:left="1538" w:header="0" w:footer="961" w:gutter="0"/>
          <w:cols w:space="720" w:num="1"/>
        </w:sectPr>
      </w:pPr>
    </w:p>
    <w:p w14:paraId="07C25FB7">
      <w:pPr>
        <w:pStyle w:val="2"/>
        <w:spacing w:line="249" w:lineRule="auto"/>
      </w:pPr>
    </w:p>
    <w:p w14:paraId="6DEB1C17">
      <w:pPr>
        <w:pStyle w:val="2"/>
        <w:spacing w:line="250" w:lineRule="auto"/>
      </w:pPr>
    </w:p>
    <w:p w14:paraId="44458773">
      <w:pPr>
        <w:pStyle w:val="2"/>
        <w:spacing w:line="250" w:lineRule="auto"/>
      </w:pPr>
    </w:p>
    <w:p w14:paraId="187EC52C">
      <w:pPr>
        <w:pStyle w:val="2"/>
        <w:spacing w:line="250" w:lineRule="auto"/>
      </w:pPr>
    </w:p>
    <w:p w14:paraId="69226E23">
      <w:pPr>
        <w:pStyle w:val="2"/>
        <w:spacing w:line="250" w:lineRule="auto"/>
      </w:pPr>
    </w:p>
    <w:p w14:paraId="56559B71">
      <w:pPr>
        <w:spacing w:before="91" w:line="214" w:lineRule="auto"/>
        <w:ind w:left="14"/>
        <w:rPr>
          <w:rFonts w:ascii="FangSong_GB2312" w:hAnsi="FangSong_GB2312" w:eastAsia="FangSong_GB2312" w:cs="FangSong_GB2312"/>
          <w:sz w:val="28"/>
          <w:szCs w:val="28"/>
        </w:rPr>
      </w:pPr>
      <w:r>
        <w:rPr>
          <w:rFonts w:ascii="FangSong_GB2312" w:hAnsi="FangSong_GB2312" w:eastAsia="FangSong_GB2312" w:cs="FangSong_GB2312"/>
          <w:spacing w:val="-1"/>
          <w:sz w:val="28"/>
          <w:szCs w:val="28"/>
        </w:rPr>
        <w:t>经济等方面的专家不得少于成员总数的三分之二；</w:t>
      </w:r>
    </w:p>
    <w:p w14:paraId="12DBD7C9">
      <w:pPr>
        <w:spacing w:before="170" w:line="330" w:lineRule="auto"/>
        <w:ind w:left="5" w:right="70" w:firstLine="551"/>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（三）评标委员会中的专家应当从事相关领域工作满八年并具有高级职称或者具有同等专业水平，由招标人从国务院有</w:t>
      </w:r>
      <w:r>
        <w:rPr>
          <w:rFonts w:ascii="FangSong_GB2312" w:hAnsi="FangSong_GB2312" w:eastAsia="FangSong_GB2312" w:cs="FangSong_GB2312"/>
          <w:spacing w:val="5"/>
          <w:sz w:val="28"/>
          <w:szCs w:val="28"/>
        </w:rPr>
        <w:t>关部门或者省级政府有关部门提供的专家名册或者招标代理</w:t>
      </w:r>
      <w:r>
        <w:rPr>
          <w:rFonts w:ascii="FangSong_GB2312" w:hAnsi="FangSong_GB2312" w:eastAsia="FangSong_GB2312" w:cs="FangSong_GB2312"/>
          <w:spacing w:val="-6"/>
          <w:sz w:val="28"/>
          <w:szCs w:val="28"/>
        </w:rPr>
        <w:t>机构的专家库内的相关专业的专家名单中确定；一般招标项目可以采取随机抽取方式，任何单位和个人不得以明示、暗示等</w:t>
      </w:r>
      <w:r>
        <w:rPr>
          <w:rFonts w:ascii="FangSong_GB2312" w:hAnsi="FangSong_GB2312" w:eastAsia="FangSong_GB2312" w:cs="FangSong_GB2312"/>
          <w:spacing w:val="-1"/>
          <w:sz w:val="28"/>
          <w:szCs w:val="28"/>
        </w:rPr>
        <w:t>任何方式指定或者变相指定评标委员会的专家成员；</w:t>
      </w:r>
    </w:p>
    <w:p w14:paraId="13BB93E8">
      <w:pPr>
        <w:spacing w:before="3" w:line="329" w:lineRule="auto"/>
        <w:ind w:left="5" w:right="70" w:firstLine="551"/>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（四）技术复杂、专业性强或者国家有特殊要求，采取随</w:t>
      </w:r>
      <w:r>
        <w:rPr>
          <w:rFonts w:ascii="FangSong_GB2312" w:hAnsi="FangSong_GB2312" w:eastAsia="FangSong_GB2312" w:cs="FangSong_GB2312"/>
          <w:spacing w:val="5"/>
          <w:sz w:val="28"/>
          <w:szCs w:val="28"/>
        </w:rPr>
        <w:t>机抽取方式确定的专家难以保证胜任评标工作的特殊招标项</w:t>
      </w:r>
      <w:r>
        <w:rPr>
          <w:rFonts w:ascii="FangSong_GB2312" w:hAnsi="FangSong_GB2312" w:eastAsia="FangSong_GB2312" w:cs="FangSong_GB2312"/>
          <w:spacing w:val="-1"/>
          <w:sz w:val="28"/>
          <w:szCs w:val="28"/>
        </w:rPr>
        <w:t>目，可以由招标人直接确定评标委员会成员；</w:t>
      </w:r>
    </w:p>
    <w:p w14:paraId="39E5183D">
      <w:pPr>
        <w:spacing w:before="2" w:line="329" w:lineRule="auto"/>
        <w:ind w:left="8" w:right="67" w:firstLine="548"/>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（五）非因法定事由不得随意更换评标委员会成员，若更换评标委员会成员的，原则上应以随机抽取方式从评标专家库</w:t>
      </w:r>
      <w:r>
        <w:rPr>
          <w:rFonts w:ascii="FangSong_GB2312" w:hAnsi="FangSong_GB2312" w:eastAsia="FangSong_GB2312" w:cs="FangSong_GB2312"/>
          <w:spacing w:val="-1"/>
          <w:sz w:val="28"/>
          <w:szCs w:val="28"/>
        </w:rPr>
        <w:t>内相关专业的专家名单中进行选择；</w:t>
      </w:r>
    </w:p>
    <w:p w14:paraId="74A67903">
      <w:pPr>
        <w:spacing w:before="3" w:line="329" w:lineRule="auto"/>
        <w:ind w:left="4" w:right="70" w:firstLine="552"/>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（六）与投标人有利害关系的人应当主动回避，不得进入</w:t>
      </w:r>
      <w:r>
        <w:rPr>
          <w:rFonts w:ascii="FangSong_GB2312" w:hAnsi="FangSong_GB2312" w:eastAsia="FangSong_GB2312" w:cs="FangSong_GB2312"/>
          <w:spacing w:val="-3"/>
          <w:sz w:val="28"/>
          <w:szCs w:val="28"/>
        </w:rPr>
        <w:t>相关项目的评标委员会；</w:t>
      </w:r>
      <w:r>
        <w:rPr>
          <w:rFonts w:ascii="FangSong_GB2312" w:hAnsi="FangSong_GB2312" w:eastAsia="FangSong_GB2312" w:cs="FangSong_GB2312"/>
          <w:spacing w:val="-84"/>
          <w:sz w:val="28"/>
          <w:szCs w:val="28"/>
        </w:rPr>
        <w:t xml:space="preserve"> </w:t>
      </w:r>
      <w:r>
        <w:rPr>
          <w:rFonts w:ascii="FangSong_GB2312" w:hAnsi="FangSong_GB2312" w:eastAsia="FangSong_GB2312" w:cs="FangSong_GB2312"/>
          <w:spacing w:val="-3"/>
          <w:sz w:val="28"/>
          <w:szCs w:val="28"/>
        </w:rPr>
        <w:t>已经进入的应当更换；</w:t>
      </w:r>
    </w:p>
    <w:p w14:paraId="39986456">
      <w:pPr>
        <w:spacing w:before="4" w:line="329" w:lineRule="auto"/>
        <w:ind w:left="8" w:firstLine="548"/>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（七）行政监督机构对评标委员会的确定、评标专家的抽取和评标活动进行监督时，其工作人员不得担任本部门负责监</w:t>
      </w:r>
      <w:r>
        <w:rPr>
          <w:rFonts w:ascii="FangSong_GB2312" w:hAnsi="FangSong_GB2312" w:eastAsia="FangSong_GB2312" w:cs="FangSong_GB2312"/>
          <w:spacing w:val="-3"/>
          <w:sz w:val="28"/>
          <w:szCs w:val="28"/>
        </w:rPr>
        <w:t>督项目的评标委员会成员。对于非依法必须进行招标的项目，</w:t>
      </w:r>
      <w:r>
        <w:rPr>
          <w:rFonts w:ascii="FangSong_GB2312" w:hAnsi="FangSong_GB2312" w:eastAsia="FangSong_GB2312" w:cs="FangSong_GB2312"/>
          <w:spacing w:val="-1"/>
          <w:sz w:val="28"/>
          <w:szCs w:val="28"/>
        </w:rPr>
        <w:t>招标人可以自行决定评标委员会的组成人员。</w:t>
      </w:r>
    </w:p>
    <w:p w14:paraId="72416A02">
      <w:pPr>
        <w:spacing w:before="1" w:line="331" w:lineRule="auto"/>
        <w:ind w:left="22" w:right="67" w:firstLine="534"/>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【法规依据】《招标投标法》第三十七条；《招标投标法</w:t>
      </w:r>
      <w:r>
        <w:rPr>
          <w:rFonts w:ascii="FangSong_GB2312" w:hAnsi="FangSong_GB2312" w:eastAsia="FangSong_GB2312" w:cs="FangSong_GB2312"/>
          <w:spacing w:val="-1"/>
          <w:sz w:val="28"/>
          <w:szCs w:val="28"/>
        </w:rPr>
        <w:t>实施条例》第四十五条、第四十六条、第四十</w:t>
      </w:r>
      <w:r>
        <w:rPr>
          <w:rFonts w:ascii="FangSong_GB2312" w:hAnsi="FangSong_GB2312" w:eastAsia="FangSong_GB2312" w:cs="FangSong_GB2312"/>
          <w:spacing w:val="-2"/>
          <w:sz w:val="28"/>
          <w:szCs w:val="28"/>
        </w:rPr>
        <w:t>七条。</w:t>
      </w:r>
    </w:p>
    <w:p w14:paraId="5B6A063F">
      <w:pPr>
        <w:spacing w:before="151" w:line="222" w:lineRule="auto"/>
        <w:ind w:left="574"/>
        <w:outlineLvl w:val="0"/>
        <w:rPr>
          <w:rFonts w:ascii="黑体" w:hAnsi="黑体" w:eastAsia="黑体" w:cs="黑体"/>
          <w:sz w:val="28"/>
          <w:szCs w:val="28"/>
        </w:rPr>
      </w:pPr>
      <w:bookmarkStart w:id="160" w:name="bookmark198"/>
      <w:bookmarkEnd w:id="160"/>
      <w:bookmarkStart w:id="161" w:name="bookmark61"/>
      <w:bookmarkEnd w:id="161"/>
      <w:r>
        <w:rPr>
          <w:rFonts w:ascii="黑体" w:hAnsi="黑体" w:eastAsia="黑体" w:cs="黑体"/>
          <w:spacing w:val="-2"/>
          <w:sz w:val="28"/>
          <w:szCs w:val="28"/>
        </w:rPr>
        <w:t>五十五、评标中如何否决所有投标？</w:t>
      </w:r>
    </w:p>
    <w:p w14:paraId="67EF7771">
      <w:pPr>
        <w:spacing w:before="163" w:line="214" w:lineRule="auto"/>
        <w:ind w:left="567"/>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评标委员会经评审，认为所有投标都不符合招标文件要求</w:t>
      </w:r>
    </w:p>
    <w:p w14:paraId="2F13B05E">
      <w:pPr>
        <w:spacing w:line="214" w:lineRule="auto"/>
        <w:rPr>
          <w:rFonts w:ascii="FangSong_GB2312" w:hAnsi="FangSong_GB2312" w:eastAsia="FangSong_GB2312" w:cs="FangSong_GB2312"/>
          <w:sz w:val="28"/>
          <w:szCs w:val="28"/>
        </w:rPr>
        <w:sectPr>
          <w:footerReference r:id="rId54" w:type="default"/>
          <w:pgSz w:w="10489" w:h="14740"/>
          <w:pgMar w:top="400" w:right="1460" w:bottom="1178" w:left="1534" w:header="0" w:footer="961" w:gutter="0"/>
          <w:cols w:space="720" w:num="1"/>
        </w:sectPr>
      </w:pPr>
    </w:p>
    <w:p w14:paraId="7B28FE37">
      <w:pPr>
        <w:pStyle w:val="2"/>
        <w:spacing w:line="249" w:lineRule="auto"/>
      </w:pPr>
    </w:p>
    <w:p w14:paraId="1A74510E">
      <w:pPr>
        <w:pStyle w:val="2"/>
        <w:spacing w:line="249" w:lineRule="auto"/>
      </w:pPr>
    </w:p>
    <w:p w14:paraId="46A1856A">
      <w:pPr>
        <w:pStyle w:val="2"/>
        <w:spacing w:line="250" w:lineRule="auto"/>
      </w:pPr>
    </w:p>
    <w:p w14:paraId="526DAEE8">
      <w:pPr>
        <w:pStyle w:val="2"/>
        <w:spacing w:line="250" w:lineRule="auto"/>
      </w:pPr>
    </w:p>
    <w:p w14:paraId="08E70BC0">
      <w:pPr>
        <w:pStyle w:val="2"/>
        <w:spacing w:line="250" w:lineRule="auto"/>
      </w:pPr>
    </w:p>
    <w:p w14:paraId="01583127">
      <w:pPr>
        <w:spacing w:before="91" w:line="330" w:lineRule="auto"/>
        <w:ind w:left="40" w:right="76" w:hanging="14"/>
        <w:rPr>
          <w:rFonts w:ascii="FangSong_GB2312" w:hAnsi="FangSong_GB2312" w:eastAsia="FangSong_GB2312" w:cs="FangSong_GB2312"/>
          <w:sz w:val="28"/>
          <w:szCs w:val="28"/>
        </w:rPr>
      </w:pPr>
      <w:r>
        <w:rPr>
          <w:rFonts w:ascii="FangSong_GB2312" w:hAnsi="FangSong_GB2312" w:eastAsia="FangSong_GB2312" w:cs="FangSong_GB2312"/>
          <w:spacing w:val="-7"/>
          <w:sz w:val="28"/>
          <w:szCs w:val="28"/>
        </w:rPr>
        <w:t>的，可以否决所有投标。对于投标人的投标，评标委员会可予</w:t>
      </w:r>
      <w:r>
        <w:rPr>
          <w:rFonts w:ascii="FangSong_GB2312" w:hAnsi="FangSong_GB2312" w:eastAsia="FangSong_GB2312" w:cs="FangSong_GB2312"/>
          <w:spacing w:val="-6"/>
          <w:sz w:val="28"/>
          <w:szCs w:val="28"/>
        </w:rPr>
        <w:t>以否决的情形包括：</w:t>
      </w:r>
    </w:p>
    <w:p w14:paraId="09FDA455">
      <w:pPr>
        <w:spacing w:line="214" w:lineRule="auto"/>
        <w:ind w:left="551"/>
        <w:rPr>
          <w:rFonts w:ascii="FangSong_GB2312" w:hAnsi="FangSong_GB2312" w:eastAsia="FangSong_GB2312" w:cs="FangSong_GB2312"/>
          <w:sz w:val="28"/>
          <w:szCs w:val="28"/>
        </w:rPr>
      </w:pPr>
      <w:r>
        <w:rPr>
          <w:rFonts w:ascii="FangSong_GB2312" w:hAnsi="FangSong_GB2312" w:eastAsia="FangSong_GB2312" w:cs="FangSong_GB2312"/>
          <w:sz w:val="28"/>
          <w:szCs w:val="28"/>
        </w:rPr>
        <w:t>（一）投标文件未经投标单位盖章和单位负责人签字；</w:t>
      </w:r>
    </w:p>
    <w:p w14:paraId="153CC811">
      <w:pPr>
        <w:spacing w:before="174" w:line="214" w:lineRule="auto"/>
        <w:ind w:left="551"/>
        <w:rPr>
          <w:rFonts w:ascii="FangSong_GB2312" w:hAnsi="FangSong_GB2312" w:eastAsia="FangSong_GB2312" w:cs="FangSong_GB2312"/>
          <w:sz w:val="28"/>
          <w:szCs w:val="28"/>
        </w:rPr>
      </w:pPr>
      <w:r>
        <w:rPr>
          <w:rFonts w:ascii="FangSong_GB2312" w:hAnsi="FangSong_GB2312" w:eastAsia="FangSong_GB2312" w:cs="FangSong_GB2312"/>
          <w:spacing w:val="-1"/>
          <w:sz w:val="28"/>
          <w:szCs w:val="28"/>
        </w:rPr>
        <w:t>（二）投标联合体没有提交共同投标协议；</w:t>
      </w:r>
    </w:p>
    <w:p w14:paraId="3A9AB776">
      <w:pPr>
        <w:spacing w:before="174" w:line="214" w:lineRule="auto"/>
        <w:jc w:val="right"/>
        <w:rPr>
          <w:rFonts w:ascii="FangSong_GB2312" w:hAnsi="FangSong_GB2312" w:eastAsia="FangSong_GB2312" w:cs="FangSong_GB2312"/>
          <w:sz w:val="28"/>
          <w:szCs w:val="28"/>
        </w:rPr>
      </w:pPr>
      <w:r>
        <w:rPr>
          <w:rFonts w:ascii="FangSong_GB2312" w:hAnsi="FangSong_GB2312" w:eastAsia="FangSong_GB2312" w:cs="FangSong_GB2312"/>
          <w:spacing w:val="-3"/>
          <w:sz w:val="28"/>
          <w:szCs w:val="28"/>
        </w:rPr>
        <w:t>（三）投标人不符合国家或者招标文件规定的资格条件；</w:t>
      </w:r>
    </w:p>
    <w:p w14:paraId="523FACB0">
      <w:pPr>
        <w:spacing w:before="176" w:line="329" w:lineRule="auto"/>
        <w:ind w:left="10" w:right="76" w:firstLine="540"/>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（四）同一投标人提交两个以上不同的投标文件或者投标</w:t>
      </w:r>
      <w:r>
        <w:rPr>
          <w:rFonts w:ascii="FangSong_GB2312" w:hAnsi="FangSong_GB2312" w:eastAsia="FangSong_GB2312" w:cs="FangSong_GB2312"/>
          <w:spacing w:val="-1"/>
          <w:sz w:val="28"/>
          <w:szCs w:val="28"/>
        </w:rPr>
        <w:t>报价，但招标文件要求提交备选投标的除外；</w:t>
      </w:r>
    </w:p>
    <w:p w14:paraId="68455796">
      <w:pPr>
        <w:spacing w:before="1" w:line="330" w:lineRule="auto"/>
        <w:ind w:right="76" w:firstLine="551"/>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（五）投标报价低于成本或者高于招标文件设定的最高投</w:t>
      </w:r>
      <w:r>
        <w:rPr>
          <w:rFonts w:ascii="FangSong_GB2312" w:hAnsi="FangSong_GB2312" w:eastAsia="FangSong_GB2312" w:cs="FangSong_GB2312"/>
          <w:spacing w:val="-3"/>
          <w:sz w:val="28"/>
          <w:szCs w:val="28"/>
        </w:rPr>
        <w:t>标限价；</w:t>
      </w:r>
    </w:p>
    <w:p w14:paraId="17820801">
      <w:pPr>
        <w:spacing w:before="2" w:line="328" w:lineRule="auto"/>
        <w:ind w:left="10" w:right="76" w:firstLine="540"/>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（六）投标文件没有对招标文件的实质性要求和条件作出响应；</w:t>
      </w:r>
    </w:p>
    <w:p w14:paraId="138C683D">
      <w:pPr>
        <w:spacing w:before="3" w:line="329" w:lineRule="auto"/>
        <w:ind w:left="551"/>
        <w:rPr>
          <w:rFonts w:ascii="FangSong_GB2312" w:hAnsi="FangSong_GB2312" w:eastAsia="FangSong_GB2312" w:cs="FangSong_GB2312"/>
          <w:sz w:val="28"/>
          <w:szCs w:val="28"/>
        </w:rPr>
      </w:pPr>
      <w:r>
        <w:rPr>
          <w:rFonts w:ascii="FangSong_GB2312" w:hAnsi="FangSong_GB2312" w:eastAsia="FangSong_GB2312" w:cs="FangSong_GB2312"/>
          <w:spacing w:val="-3"/>
          <w:sz w:val="28"/>
          <w:szCs w:val="28"/>
        </w:rPr>
        <w:t>（七）投标人有串通投标、弄虚作假、行贿等违法行为。</w:t>
      </w:r>
      <w:r>
        <w:rPr>
          <w:rFonts w:ascii="FangSong_GB2312" w:hAnsi="FangSong_GB2312" w:eastAsia="FangSong_GB2312" w:cs="FangSong_GB2312"/>
          <w:spacing w:val="16"/>
          <w:sz w:val="28"/>
          <w:szCs w:val="28"/>
        </w:rPr>
        <w:t xml:space="preserve"> </w:t>
      </w:r>
      <w:r>
        <w:rPr>
          <w:rFonts w:ascii="FangSong_GB2312" w:hAnsi="FangSong_GB2312" w:eastAsia="FangSong_GB2312" w:cs="FangSong_GB2312"/>
          <w:spacing w:val="-6"/>
          <w:sz w:val="28"/>
          <w:szCs w:val="28"/>
        </w:rPr>
        <w:t>【法规依据】《招标投标法》第四十二条；《招标投标法</w:t>
      </w:r>
    </w:p>
    <w:p w14:paraId="1320C520">
      <w:pPr>
        <w:spacing w:before="2" w:line="216" w:lineRule="auto"/>
        <w:ind w:left="16"/>
        <w:rPr>
          <w:rFonts w:ascii="FangSong_GB2312" w:hAnsi="FangSong_GB2312" w:eastAsia="FangSong_GB2312" w:cs="FangSong_GB2312"/>
          <w:sz w:val="28"/>
          <w:szCs w:val="28"/>
        </w:rPr>
      </w:pPr>
      <w:bookmarkStart w:id="162" w:name="bookmark62"/>
      <w:bookmarkEnd w:id="162"/>
      <w:bookmarkStart w:id="163" w:name="bookmark199"/>
      <w:bookmarkEnd w:id="163"/>
      <w:r>
        <w:rPr>
          <w:rFonts w:ascii="FangSong_GB2312" w:hAnsi="FangSong_GB2312" w:eastAsia="FangSong_GB2312" w:cs="FangSong_GB2312"/>
          <w:spacing w:val="-3"/>
          <w:sz w:val="28"/>
          <w:szCs w:val="28"/>
        </w:rPr>
        <w:t>实施条例》第五十一条。</w:t>
      </w:r>
    </w:p>
    <w:p w14:paraId="75B156FB">
      <w:pPr>
        <w:spacing w:before="329" w:line="222" w:lineRule="auto"/>
        <w:ind w:left="569"/>
        <w:outlineLvl w:val="0"/>
        <w:rPr>
          <w:rFonts w:ascii="黑体" w:hAnsi="黑体" w:eastAsia="黑体" w:cs="黑体"/>
          <w:sz w:val="28"/>
          <w:szCs w:val="28"/>
        </w:rPr>
      </w:pPr>
      <w:bookmarkStart w:id="164" w:name="bookmark200"/>
      <w:bookmarkEnd w:id="164"/>
      <w:r>
        <w:rPr>
          <w:rFonts w:ascii="黑体" w:hAnsi="黑体" w:eastAsia="黑体" w:cs="黑体"/>
          <w:spacing w:val="-2"/>
          <w:sz w:val="28"/>
          <w:szCs w:val="28"/>
        </w:rPr>
        <w:t>五十六、如何设定并使用标底？</w:t>
      </w:r>
    </w:p>
    <w:p w14:paraId="773C120D">
      <w:pPr>
        <w:spacing w:before="162" w:line="329" w:lineRule="auto"/>
        <w:ind w:left="14" w:right="74" w:firstLine="544"/>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标底是指招标项目的预期价格，能反映出拟建项目工程的</w:t>
      </w:r>
      <w:r>
        <w:rPr>
          <w:rFonts w:ascii="FangSong_GB2312" w:hAnsi="FangSong_GB2312" w:eastAsia="FangSong_GB2312" w:cs="FangSong_GB2312"/>
          <w:spacing w:val="-1"/>
          <w:sz w:val="28"/>
          <w:szCs w:val="28"/>
        </w:rPr>
        <w:t>资金额度，以明确招标人在财务上应承担的义</w:t>
      </w:r>
      <w:r>
        <w:rPr>
          <w:rFonts w:ascii="FangSong_GB2312" w:hAnsi="FangSong_GB2312" w:eastAsia="FangSong_GB2312" w:cs="FangSong_GB2312"/>
          <w:spacing w:val="-2"/>
          <w:sz w:val="28"/>
          <w:szCs w:val="28"/>
        </w:rPr>
        <w:t>务。</w:t>
      </w:r>
    </w:p>
    <w:p w14:paraId="0872F380">
      <w:pPr>
        <w:spacing w:before="4" w:line="216" w:lineRule="auto"/>
        <w:ind w:left="551"/>
        <w:rPr>
          <w:rFonts w:ascii="FangSong_GB2312" w:hAnsi="FangSong_GB2312" w:eastAsia="FangSong_GB2312" w:cs="FangSong_GB2312"/>
          <w:sz w:val="28"/>
          <w:szCs w:val="28"/>
        </w:rPr>
      </w:pPr>
      <w:r>
        <w:rPr>
          <w:rFonts w:ascii="FangSong_GB2312" w:hAnsi="FangSong_GB2312" w:eastAsia="FangSong_GB2312" w:cs="FangSong_GB2312"/>
          <w:sz w:val="28"/>
          <w:szCs w:val="28"/>
        </w:rPr>
        <w:t>（一）是否可以设定标底？</w:t>
      </w:r>
    </w:p>
    <w:p w14:paraId="06B92F47">
      <w:pPr>
        <w:spacing w:before="174" w:line="329" w:lineRule="auto"/>
        <w:ind w:left="4" w:right="76" w:firstLine="561"/>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招标人可根据项目特点决定是否编制标底，招标项目也可以不设标底，进行无标底招标。任何单位和个人不得强制招标人编制或报审标底，或干预其确定标底。标底不同于最低投标</w:t>
      </w:r>
      <w:r>
        <w:rPr>
          <w:rFonts w:ascii="FangSong_GB2312" w:hAnsi="FangSong_GB2312" w:eastAsia="FangSong_GB2312" w:cs="FangSong_GB2312"/>
          <w:spacing w:val="-1"/>
          <w:sz w:val="28"/>
          <w:szCs w:val="28"/>
        </w:rPr>
        <w:t>限价，招标人不得规定最低投标限价。</w:t>
      </w:r>
    </w:p>
    <w:p w14:paraId="2481E24B">
      <w:pPr>
        <w:spacing w:before="2" w:line="215" w:lineRule="auto"/>
        <w:ind w:left="551"/>
        <w:rPr>
          <w:rFonts w:ascii="FangSong_GB2312" w:hAnsi="FangSong_GB2312" w:eastAsia="FangSong_GB2312" w:cs="FangSong_GB2312"/>
          <w:sz w:val="28"/>
          <w:szCs w:val="28"/>
        </w:rPr>
      </w:pPr>
      <w:r>
        <w:rPr>
          <w:rFonts w:ascii="FangSong_GB2312" w:hAnsi="FangSong_GB2312" w:eastAsia="FangSong_GB2312" w:cs="FangSong_GB2312"/>
          <w:spacing w:val="-1"/>
          <w:sz w:val="28"/>
          <w:szCs w:val="28"/>
        </w:rPr>
        <w:t>（二）标底如何设定？</w:t>
      </w:r>
    </w:p>
    <w:p w14:paraId="0A6B1B98">
      <w:pPr>
        <w:spacing w:line="215" w:lineRule="auto"/>
        <w:rPr>
          <w:rFonts w:ascii="FangSong_GB2312" w:hAnsi="FangSong_GB2312" w:eastAsia="FangSong_GB2312" w:cs="FangSong_GB2312"/>
          <w:sz w:val="28"/>
          <w:szCs w:val="28"/>
        </w:rPr>
        <w:sectPr>
          <w:footerReference r:id="rId55" w:type="default"/>
          <w:pgSz w:w="10489" w:h="14740"/>
          <w:pgMar w:top="400" w:right="1454" w:bottom="1178" w:left="1539" w:header="0" w:footer="961" w:gutter="0"/>
          <w:cols w:space="720" w:num="1"/>
        </w:sectPr>
      </w:pPr>
    </w:p>
    <w:p w14:paraId="16D6A789">
      <w:pPr>
        <w:pStyle w:val="2"/>
        <w:spacing w:line="248" w:lineRule="auto"/>
      </w:pPr>
    </w:p>
    <w:p w14:paraId="30C0B31C">
      <w:pPr>
        <w:pStyle w:val="2"/>
        <w:spacing w:line="249" w:lineRule="auto"/>
      </w:pPr>
    </w:p>
    <w:p w14:paraId="313D70BC">
      <w:pPr>
        <w:pStyle w:val="2"/>
        <w:spacing w:line="249" w:lineRule="auto"/>
      </w:pPr>
    </w:p>
    <w:p w14:paraId="44F25D6B">
      <w:pPr>
        <w:pStyle w:val="2"/>
        <w:spacing w:line="249" w:lineRule="auto"/>
      </w:pPr>
    </w:p>
    <w:p w14:paraId="3BFF5B12">
      <w:pPr>
        <w:pStyle w:val="2"/>
        <w:spacing w:line="249" w:lineRule="auto"/>
      </w:pPr>
    </w:p>
    <w:p w14:paraId="5CA9C793">
      <w:pPr>
        <w:spacing w:before="91" w:line="330" w:lineRule="auto"/>
        <w:ind w:left="8" w:firstLine="597"/>
        <w:jc w:val="both"/>
        <w:rPr>
          <w:rFonts w:ascii="FangSong_GB2312" w:hAnsi="FangSong_GB2312" w:eastAsia="FangSong_GB2312" w:cs="FangSong_GB2312"/>
          <w:sz w:val="28"/>
          <w:szCs w:val="28"/>
        </w:rPr>
      </w:pPr>
      <w:r>
        <w:rPr>
          <w:rFonts w:ascii="FangSong_GB2312" w:hAnsi="FangSong_GB2312" w:eastAsia="FangSong_GB2312" w:cs="FangSong_GB2312"/>
          <w:spacing w:val="-8"/>
          <w:sz w:val="28"/>
          <w:szCs w:val="28"/>
        </w:rPr>
        <w:t>以建设工程为例，招标项目编制标底的，应根据批准的初</w:t>
      </w:r>
      <w:r>
        <w:rPr>
          <w:rFonts w:ascii="FangSong_GB2312" w:hAnsi="FangSong_GB2312" w:eastAsia="FangSong_GB2312" w:cs="FangSong_GB2312"/>
          <w:spacing w:val="-3"/>
          <w:sz w:val="28"/>
          <w:szCs w:val="28"/>
        </w:rPr>
        <w:t>步设计、投资概算，依据有关计价办法，参照有关工程定额，</w:t>
      </w:r>
      <w:r>
        <w:rPr>
          <w:rFonts w:ascii="FangSong_GB2312" w:hAnsi="FangSong_GB2312" w:eastAsia="FangSong_GB2312" w:cs="FangSong_GB2312"/>
          <w:spacing w:val="-6"/>
          <w:sz w:val="28"/>
          <w:szCs w:val="28"/>
        </w:rPr>
        <w:t>结合市场供求状况，综合考虑投资、工期和质量等方面的因素合理确定。标底由招标人自行编制或委托中介机构编制。一个工程只能编制一个标底。接受委托编制标底或者最高投标限价的中介机构不得参加该项目的投标，也不得为该项目的投标人</w:t>
      </w:r>
      <w:r>
        <w:rPr>
          <w:rFonts w:ascii="FangSong_GB2312" w:hAnsi="FangSong_GB2312" w:eastAsia="FangSong_GB2312" w:cs="FangSong_GB2312"/>
          <w:spacing w:val="-1"/>
          <w:sz w:val="28"/>
          <w:szCs w:val="28"/>
        </w:rPr>
        <w:t>编制投标文件或者提供咨询。</w:t>
      </w:r>
    </w:p>
    <w:p w14:paraId="397B72DB">
      <w:pPr>
        <w:spacing w:line="216" w:lineRule="auto"/>
        <w:ind w:left="556"/>
        <w:rPr>
          <w:rFonts w:ascii="FangSong_GB2312" w:hAnsi="FangSong_GB2312" w:eastAsia="FangSong_GB2312" w:cs="FangSong_GB2312"/>
          <w:sz w:val="28"/>
          <w:szCs w:val="28"/>
        </w:rPr>
      </w:pPr>
      <w:r>
        <w:rPr>
          <w:rFonts w:ascii="FangSong_GB2312" w:hAnsi="FangSong_GB2312" w:eastAsia="FangSong_GB2312" w:cs="FangSong_GB2312"/>
          <w:spacing w:val="-1"/>
          <w:sz w:val="28"/>
          <w:szCs w:val="28"/>
        </w:rPr>
        <w:t>（三）标底如何使用？</w:t>
      </w:r>
    </w:p>
    <w:p w14:paraId="1061AE29">
      <w:pPr>
        <w:spacing w:before="177" w:line="329" w:lineRule="auto"/>
        <w:ind w:left="5" w:right="67" w:firstLine="561"/>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编制标底的，标底编制过程和标底在开标前必须保密。招标人设有标底的，标底在评标中应当作为参考，但不得作为评标的唯一依据。以房屋建筑和市政基础设施工程招标为例，设</w:t>
      </w:r>
      <w:r>
        <w:rPr>
          <w:rFonts w:ascii="FangSong_GB2312" w:hAnsi="FangSong_GB2312" w:eastAsia="FangSong_GB2312" w:cs="FangSong_GB2312"/>
          <w:spacing w:val="-5"/>
          <w:sz w:val="28"/>
          <w:szCs w:val="28"/>
        </w:rPr>
        <w:t>有标底的，对于报价低于标底合理幅度的，评</w:t>
      </w:r>
      <w:r>
        <w:rPr>
          <w:rFonts w:ascii="FangSong_GB2312" w:hAnsi="FangSong_GB2312" w:eastAsia="FangSong_GB2312" w:cs="FangSong_GB2312"/>
          <w:spacing w:val="-6"/>
          <w:sz w:val="28"/>
          <w:szCs w:val="28"/>
        </w:rPr>
        <w:t>标委员会可以要</w:t>
      </w:r>
      <w:r>
        <w:rPr>
          <w:rFonts w:ascii="FangSong_GB2312" w:hAnsi="FangSong_GB2312" w:eastAsia="FangSong_GB2312" w:cs="FangSong_GB2312"/>
          <w:spacing w:val="-1"/>
          <w:sz w:val="28"/>
          <w:szCs w:val="28"/>
        </w:rPr>
        <w:t>求投标人作出书面说明并提供相关材料。</w:t>
      </w:r>
    </w:p>
    <w:p w14:paraId="3C215C99">
      <w:pPr>
        <w:spacing w:line="330" w:lineRule="auto"/>
        <w:ind w:left="5" w:right="67" w:firstLine="564"/>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在水利工程建设施工招标项目中设有标底的，可采用的评</w:t>
      </w:r>
      <w:r>
        <w:rPr>
          <w:rFonts w:ascii="FangSong_GB2312" w:hAnsi="FangSong_GB2312" w:eastAsia="FangSong_GB2312" w:cs="FangSong_GB2312"/>
          <w:spacing w:val="-2"/>
          <w:sz w:val="28"/>
          <w:szCs w:val="28"/>
        </w:rPr>
        <w:t>标标底包括：</w:t>
      </w:r>
    </w:p>
    <w:p w14:paraId="664C71DE">
      <w:pPr>
        <w:spacing w:before="1" w:line="214" w:lineRule="auto"/>
        <w:ind w:left="556"/>
        <w:rPr>
          <w:rFonts w:ascii="FangSong_GB2312" w:hAnsi="FangSong_GB2312" w:eastAsia="FangSong_GB2312" w:cs="FangSong_GB2312"/>
          <w:sz w:val="28"/>
          <w:szCs w:val="28"/>
        </w:rPr>
      </w:pPr>
      <w:r>
        <w:rPr>
          <w:rFonts w:ascii="FangSong_GB2312" w:hAnsi="FangSong_GB2312" w:eastAsia="FangSong_GB2312" w:cs="FangSong_GB2312"/>
          <w:sz w:val="28"/>
          <w:szCs w:val="28"/>
        </w:rPr>
        <w:t>（一）招标人组织编制的标底</w:t>
      </w:r>
      <w:r>
        <w:rPr>
          <w:rFonts w:ascii="Times New Roman" w:hAnsi="Times New Roman" w:eastAsia="Times New Roman" w:cs="Times New Roman"/>
          <w:sz w:val="28"/>
          <w:szCs w:val="28"/>
        </w:rPr>
        <w:t>A</w:t>
      </w:r>
      <w:r>
        <w:rPr>
          <w:rFonts w:ascii="FangSong_GB2312" w:hAnsi="FangSong_GB2312" w:eastAsia="FangSong_GB2312" w:cs="FangSong_GB2312"/>
          <w:sz w:val="28"/>
          <w:szCs w:val="28"/>
        </w:rPr>
        <w:t>；</w:t>
      </w:r>
    </w:p>
    <w:p w14:paraId="71D9FBC2">
      <w:pPr>
        <w:spacing w:before="173" w:line="214" w:lineRule="auto"/>
        <w:ind w:left="556"/>
        <w:rPr>
          <w:rFonts w:ascii="FangSong_GB2312" w:hAnsi="FangSong_GB2312" w:eastAsia="FangSong_GB2312" w:cs="FangSong_GB2312"/>
          <w:sz w:val="28"/>
          <w:szCs w:val="28"/>
        </w:rPr>
      </w:pPr>
      <w:r>
        <w:rPr>
          <w:rFonts w:ascii="FangSong_GB2312" w:hAnsi="FangSong_GB2312" w:eastAsia="FangSong_GB2312" w:cs="FangSong_GB2312"/>
          <w:sz w:val="28"/>
          <w:szCs w:val="28"/>
        </w:rPr>
        <w:t>（二）以全部或部分投标人报价的平均值作为标底</w:t>
      </w:r>
      <w:r>
        <w:rPr>
          <w:rFonts w:ascii="Times New Roman" w:hAnsi="Times New Roman" w:eastAsia="Times New Roman" w:cs="Times New Roman"/>
          <w:sz w:val="28"/>
          <w:szCs w:val="28"/>
        </w:rPr>
        <w:t>B</w:t>
      </w:r>
      <w:r>
        <w:rPr>
          <w:rFonts w:ascii="FangSong_GB2312" w:hAnsi="FangSong_GB2312" w:eastAsia="FangSong_GB2312" w:cs="FangSong_GB2312"/>
          <w:sz w:val="28"/>
          <w:szCs w:val="28"/>
        </w:rPr>
        <w:t>；</w:t>
      </w:r>
    </w:p>
    <w:p w14:paraId="4ADD804E">
      <w:pPr>
        <w:spacing w:before="176" w:line="215" w:lineRule="auto"/>
        <w:ind w:left="556"/>
        <w:rPr>
          <w:rFonts w:ascii="FangSong_GB2312" w:hAnsi="FangSong_GB2312" w:eastAsia="FangSong_GB2312" w:cs="FangSong_GB2312"/>
          <w:sz w:val="28"/>
          <w:szCs w:val="28"/>
        </w:rPr>
      </w:pPr>
      <w:r>
        <w:rPr>
          <w:rFonts w:ascii="FangSong_GB2312" w:hAnsi="FangSong_GB2312" w:eastAsia="FangSong_GB2312" w:cs="FangSong_GB2312"/>
          <w:sz w:val="28"/>
          <w:szCs w:val="28"/>
        </w:rPr>
        <w:t>（三）以标底</w:t>
      </w:r>
      <w:r>
        <w:rPr>
          <w:rFonts w:ascii="Times New Roman" w:hAnsi="Times New Roman" w:eastAsia="Times New Roman" w:cs="Times New Roman"/>
          <w:sz w:val="28"/>
          <w:szCs w:val="28"/>
        </w:rPr>
        <w:t>A</w:t>
      </w:r>
      <w:r>
        <w:rPr>
          <w:rFonts w:ascii="FangSong_GB2312" w:hAnsi="FangSong_GB2312" w:eastAsia="FangSong_GB2312" w:cs="FangSong_GB2312"/>
          <w:sz w:val="28"/>
          <w:szCs w:val="28"/>
        </w:rPr>
        <w:t>和标底</w:t>
      </w:r>
      <w:r>
        <w:rPr>
          <w:rFonts w:ascii="Times New Roman" w:hAnsi="Times New Roman" w:eastAsia="Times New Roman" w:cs="Times New Roman"/>
          <w:sz w:val="28"/>
          <w:szCs w:val="28"/>
        </w:rPr>
        <w:t>B</w:t>
      </w:r>
      <w:r>
        <w:rPr>
          <w:rFonts w:ascii="FangSong_GB2312" w:hAnsi="FangSong_GB2312" w:eastAsia="FangSong_GB2312" w:cs="FangSong_GB2312"/>
          <w:sz w:val="28"/>
          <w:szCs w:val="28"/>
        </w:rPr>
        <w:t>的加权平均值作为标底；</w:t>
      </w:r>
    </w:p>
    <w:p w14:paraId="7847F244">
      <w:pPr>
        <w:spacing w:before="173" w:line="329" w:lineRule="auto"/>
        <w:ind w:left="47" w:right="70" w:firstLine="509"/>
        <w:rPr>
          <w:rFonts w:ascii="FangSong_GB2312" w:hAnsi="FangSong_GB2312" w:eastAsia="FangSong_GB2312" w:cs="FangSong_GB2312"/>
          <w:sz w:val="28"/>
          <w:szCs w:val="28"/>
        </w:rPr>
      </w:pPr>
      <w:r>
        <w:rPr>
          <w:rFonts w:ascii="FangSong_GB2312" w:hAnsi="FangSong_GB2312" w:eastAsia="FangSong_GB2312" w:cs="FangSong_GB2312"/>
          <w:spacing w:val="-3"/>
          <w:sz w:val="28"/>
          <w:szCs w:val="28"/>
        </w:rPr>
        <w:t>（四）以标底</w:t>
      </w:r>
      <w:r>
        <w:rPr>
          <w:rFonts w:ascii="Times New Roman" w:hAnsi="Times New Roman" w:eastAsia="Times New Roman" w:cs="Times New Roman"/>
          <w:spacing w:val="-3"/>
          <w:sz w:val="28"/>
          <w:szCs w:val="28"/>
        </w:rPr>
        <w:t>A</w:t>
      </w:r>
      <w:r>
        <w:rPr>
          <w:rFonts w:ascii="FangSong_GB2312" w:hAnsi="FangSong_GB2312" w:eastAsia="FangSong_GB2312" w:cs="FangSong_GB2312"/>
          <w:spacing w:val="-3"/>
          <w:sz w:val="28"/>
          <w:szCs w:val="28"/>
        </w:rPr>
        <w:t>值作为确定有效标的标准，以进入有效标</w:t>
      </w:r>
      <w:r>
        <w:rPr>
          <w:rFonts w:ascii="FangSong_GB2312" w:hAnsi="FangSong_GB2312" w:eastAsia="FangSong_GB2312" w:cs="FangSong_GB2312"/>
          <w:spacing w:val="-4"/>
          <w:sz w:val="28"/>
          <w:szCs w:val="28"/>
        </w:rPr>
        <w:t>内投标人的报价平均值作为标底。</w:t>
      </w:r>
    </w:p>
    <w:p w14:paraId="6CA96D77">
      <w:pPr>
        <w:spacing w:before="3" w:line="329" w:lineRule="auto"/>
        <w:ind w:left="9" w:right="70" w:firstLine="547"/>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【法规依据】《招标投标法》第四十条；《招标投标法实施条例》第二十七条；《工程建设项目施工招标投标办法》第三十四条、第五十五条；《房屋建筑和市政基础设施工程施工</w:t>
      </w:r>
    </w:p>
    <w:p w14:paraId="6FB3B1C5">
      <w:pPr>
        <w:spacing w:line="329" w:lineRule="auto"/>
        <w:rPr>
          <w:rFonts w:ascii="FangSong_GB2312" w:hAnsi="FangSong_GB2312" w:eastAsia="FangSong_GB2312" w:cs="FangSong_GB2312"/>
          <w:sz w:val="28"/>
          <w:szCs w:val="28"/>
        </w:rPr>
        <w:sectPr>
          <w:footerReference r:id="rId56" w:type="default"/>
          <w:pgSz w:w="10489" w:h="14740"/>
          <w:pgMar w:top="400" w:right="1460" w:bottom="1178" w:left="1534" w:header="0" w:footer="961" w:gutter="0"/>
          <w:cols w:space="720" w:num="1"/>
        </w:sectPr>
      </w:pPr>
    </w:p>
    <w:p w14:paraId="00BC613B">
      <w:pPr>
        <w:pStyle w:val="2"/>
        <w:spacing w:line="249" w:lineRule="auto"/>
      </w:pPr>
    </w:p>
    <w:p w14:paraId="38892735">
      <w:pPr>
        <w:pStyle w:val="2"/>
        <w:spacing w:line="249" w:lineRule="auto"/>
      </w:pPr>
    </w:p>
    <w:p w14:paraId="43BBB9FC">
      <w:pPr>
        <w:pStyle w:val="2"/>
        <w:spacing w:line="249" w:lineRule="auto"/>
      </w:pPr>
    </w:p>
    <w:p w14:paraId="20D744EB">
      <w:pPr>
        <w:pStyle w:val="2"/>
        <w:spacing w:line="250" w:lineRule="auto"/>
      </w:pPr>
    </w:p>
    <w:p w14:paraId="68866D84">
      <w:pPr>
        <w:pStyle w:val="2"/>
        <w:spacing w:line="250" w:lineRule="auto"/>
      </w:pPr>
    </w:p>
    <w:p w14:paraId="0EDC465D">
      <w:pPr>
        <w:spacing w:before="91" w:line="330" w:lineRule="auto"/>
        <w:ind w:right="21" w:firstLine="14"/>
        <w:jc w:val="both"/>
        <w:rPr>
          <w:rFonts w:ascii="FangSong_GB2312" w:hAnsi="FangSong_GB2312" w:eastAsia="FangSong_GB2312" w:cs="FangSong_GB2312"/>
          <w:sz w:val="28"/>
          <w:szCs w:val="28"/>
        </w:rPr>
      </w:pPr>
      <w:r>
        <w:rPr>
          <w:rFonts w:ascii="FangSong_GB2312" w:hAnsi="FangSong_GB2312" w:eastAsia="FangSong_GB2312" w:cs="FangSong_GB2312"/>
          <w:spacing w:val="-16"/>
          <w:sz w:val="28"/>
          <w:szCs w:val="28"/>
        </w:rPr>
        <w:t>招标投标管理办法》第二十条、第二十七条、第四十二条；《公</w:t>
      </w:r>
      <w:r>
        <w:rPr>
          <w:rFonts w:ascii="FangSong_GB2312" w:hAnsi="FangSong_GB2312" w:eastAsia="FangSong_GB2312" w:cs="FangSong_GB2312"/>
          <w:spacing w:val="-13"/>
          <w:sz w:val="28"/>
          <w:szCs w:val="28"/>
        </w:rPr>
        <w:t>路工程建设项目招标投标管理办法》第二十三条、第四十九条；</w:t>
      </w:r>
      <w:r>
        <w:rPr>
          <w:rFonts w:ascii="FangSong_GB2312" w:hAnsi="FangSong_GB2312" w:eastAsia="FangSong_GB2312" w:cs="FangSong_GB2312"/>
          <w:spacing w:val="15"/>
          <w:sz w:val="28"/>
          <w:szCs w:val="28"/>
        </w:rPr>
        <w:t xml:space="preserve"> </w:t>
      </w:r>
      <w:r>
        <w:rPr>
          <w:rFonts w:ascii="FangSong_GB2312" w:hAnsi="FangSong_GB2312" w:eastAsia="FangSong_GB2312" w:cs="FangSong_GB2312"/>
          <w:sz w:val="28"/>
          <w:szCs w:val="28"/>
        </w:rPr>
        <w:t>《水利工程建设项目招标投标管理规定》第三十六条。</w:t>
      </w:r>
    </w:p>
    <w:p w14:paraId="1435BB35">
      <w:pPr>
        <w:spacing w:before="154" w:line="222" w:lineRule="auto"/>
        <w:ind w:left="577"/>
        <w:outlineLvl w:val="0"/>
        <w:rPr>
          <w:rFonts w:ascii="黑体" w:hAnsi="黑体" w:eastAsia="黑体" w:cs="黑体"/>
          <w:sz w:val="28"/>
          <w:szCs w:val="28"/>
        </w:rPr>
      </w:pPr>
      <w:bookmarkStart w:id="165" w:name="bookmark201"/>
      <w:bookmarkEnd w:id="165"/>
      <w:bookmarkStart w:id="166" w:name="bookmark63"/>
      <w:bookmarkEnd w:id="166"/>
      <w:r>
        <w:rPr>
          <w:rFonts w:ascii="黑体" w:hAnsi="黑体" w:eastAsia="黑体" w:cs="黑体"/>
          <w:spacing w:val="-1"/>
          <w:sz w:val="28"/>
          <w:szCs w:val="28"/>
        </w:rPr>
        <w:t>五十七、如何确定中标人并发出中标通知书？</w:t>
      </w:r>
    </w:p>
    <w:p w14:paraId="0CDF167B">
      <w:pPr>
        <w:spacing w:before="160" w:line="330" w:lineRule="auto"/>
        <w:ind w:left="11" w:right="86" w:firstLine="559"/>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确定中标人，即定标，是招标人对投标人的投标要约作出承诺的法律行为，若根据招标文件要求投标文件载明了投标有效期的，则招标人应当在投标有效期内确定中标人。招标人既</w:t>
      </w:r>
      <w:r>
        <w:rPr>
          <w:rFonts w:ascii="FangSong_GB2312" w:hAnsi="FangSong_GB2312" w:eastAsia="FangSong_GB2312" w:cs="FangSong_GB2312"/>
          <w:spacing w:val="5"/>
          <w:sz w:val="28"/>
          <w:szCs w:val="28"/>
        </w:rPr>
        <w:t>可以根据评标委员会提出的书面评标报告和推荐的中标候选</w:t>
      </w:r>
      <w:r>
        <w:rPr>
          <w:rFonts w:ascii="FangSong_GB2312" w:hAnsi="FangSong_GB2312" w:eastAsia="FangSong_GB2312" w:cs="FangSong_GB2312"/>
          <w:spacing w:val="-6"/>
          <w:sz w:val="28"/>
          <w:szCs w:val="28"/>
        </w:rPr>
        <w:t>人确定中标人，也可以授权评标委员会直接确定中标人。有关</w:t>
      </w:r>
      <w:r>
        <w:rPr>
          <w:rFonts w:ascii="FangSong_GB2312" w:hAnsi="FangSong_GB2312" w:eastAsia="FangSong_GB2312" w:cs="FangSong_GB2312"/>
          <w:spacing w:val="-1"/>
          <w:sz w:val="28"/>
          <w:szCs w:val="28"/>
        </w:rPr>
        <w:t>确定中标人的具体规则如下：</w:t>
      </w:r>
    </w:p>
    <w:p w14:paraId="031C232B">
      <w:pPr>
        <w:spacing w:line="330" w:lineRule="auto"/>
        <w:ind w:left="7" w:right="89" w:firstLine="552"/>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（一）采用综合评估法评标的项目，以能够最大限度地满</w:t>
      </w:r>
      <w:r>
        <w:rPr>
          <w:rFonts w:ascii="FangSong_GB2312" w:hAnsi="FangSong_GB2312" w:eastAsia="FangSong_GB2312" w:cs="FangSong_GB2312"/>
          <w:spacing w:val="-1"/>
          <w:sz w:val="28"/>
          <w:szCs w:val="28"/>
        </w:rPr>
        <w:t>足招标文件中规定的各项综合评价标准的投标人为中标人；</w:t>
      </w:r>
    </w:p>
    <w:p w14:paraId="71E2C5FA">
      <w:pPr>
        <w:spacing w:before="3" w:line="329" w:lineRule="auto"/>
        <w:ind w:left="7" w:right="89" w:firstLine="552"/>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（二）采用经评审的最低投标价法评标的项目，以能够满</w:t>
      </w:r>
      <w:r>
        <w:rPr>
          <w:rFonts w:ascii="FangSong_GB2312" w:hAnsi="FangSong_GB2312" w:eastAsia="FangSong_GB2312" w:cs="FangSong_GB2312"/>
          <w:spacing w:val="-5"/>
          <w:sz w:val="28"/>
          <w:szCs w:val="28"/>
        </w:rPr>
        <w:t>足招标文件的实质性要求，并且经评审的投</w:t>
      </w:r>
      <w:r>
        <w:rPr>
          <w:rFonts w:ascii="FangSong_GB2312" w:hAnsi="FangSong_GB2312" w:eastAsia="FangSong_GB2312" w:cs="FangSong_GB2312"/>
          <w:spacing w:val="-6"/>
          <w:sz w:val="28"/>
          <w:szCs w:val="28"/>
        </w:rPr>
        <w:t>标价格最低的投标</w:t>
      </w:r>
      <w:r>
        <w:rPr>
          <w:rFonts w:ascii="FangSong_GB2312" w:hAnsi="FangSong_GB2312" w:eastAsia="FangSong_GB2312" w:cs="FangSong_GB2312"/>
          <w:spacing w:val="-1"/>
          <w:sz w:val="28"/>
          <w:szCs w:val="28"/>
        </w:rPr>
        <w:t>人为中标人，但是投标价格低于成本的除外；</w:t>
      </w:r>
    </w:p>
    <w:p w14:paraId="52C74639">
      <w:pPr>
        <w:spacing w:before="2" w:line="328" w:lineRule="auto"/>
        <w:ind w:left="13" w:firstLine="545"/>
        <w:rPr>
          <w:rFonts w:ascii="FangSong_GB2312" w:hAnsi="FangSong_GB2312" w:eastAsia="FangSong_GB2312" w:cs="FangSong_GB2312"/>
          <w:sz w:val="28"/>
          <w:szCs w:val="28"/>
        </w:rPr>
      </w:pPr>
      <w:r>
        <w:rPr>
          <w:rFonts w:ascii="FangSong_GB2312" w:hAnsi="FangSong_GB2312" w:eastAsia="FangSong_GB2312" w:cs="FangSong_GB2312"/>
          <w:spacing w:val="-13"/>
          <w:sz w:val="28"/>
          <w:szCs w:val="28"/>
        </w:rPr>
        <w:t>（三）在确定中标人前，招标人不得与投标人就投标价格、</w:t>
      </w:r>
      <w:r>
        <w:rPr>
          <w:rFonts w:ascii="FangSong_GB2312" w:hAnsi="FangSong_GB2312" w:eastAsia="FangSong_GB2312" w:cs="FangSong_GB2312"/>
          <w:spacing w:val="-1"/>
          <w:sz w:val="28"/>
          <w:szCs w:val="28"/>
        </w:rPr>
        <w:t>投标方案等实质性内容进行谈判；</w:t>
      </w:r>
    </w:p>
    <w:p w14:paraId="5E3F2FB5">
      <w:pPr>
        <w:spacing w:before="6" w:line="329" w:lineRule="auto"/>
        <w:ind w:left="5" w:right="87" w:firstLine="553"/>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（四）国有资金占控股或者主导地位的依法必须进行招标</w:t>
      </w:r>
      <w:r>
        <w:rPr>
          <w:rFonts w:ascii="FangSong_GB2312" w:hAnsi="FangSong_GB2312" w:eastAsia="FangSong_GB2312" w:cs="FangSong_GB2312"/>
          <w:spacing w:val="-5"/>
          <w:sz w:val="28"/>
          <w:szCs w:val="28"/>
        </w:rPr>
        <w:t>的项目，招标人应当确定排名第一的中标候选</w:t>
      </w:r>
      <w:r>
        <w:rPr>
          <w:rFonts w:ascii="FangSong_GB2312" w:hAnsi="FangSong_GB2312" w:eastAsia="FangSong_GB2312" w:cs="FangSong_GB2312"/>
          <w:spacing w:val="-6"/>
          <w:sz w:val="28"/>
          <w:szCs w:val="28"/>
        </w:rPr>
        <w:t>人为中标人。排</w:t>
      </w:r>
      <w:r>
        <w:rPr>
          <w:rFonts w:ascii="FangSong_GB2312" w:hAnsi="FangSong_GB2312" w:eastAsia="FangSong_GB2312" w:cs="FangSong_GB2312"/>
          <w:spacing w:val="-5"/>
          <w:sz w:val="28"/>
          <w:szCs w:val="28"/>
        </w:rPr>
        <w:t>名第一的中标候选人放弃中标、因不可抗力不</w:t>
      </w:r>
      <w:r>
        <w:rPr>
          <w:rFonts w:ascii="FangSong_GB2312" w:hAnsi="FangSong_GB2312" w:eastAsia="FangSong_GB2312" w:cs="FangSong_GB2312"/>
          <w:spacing w:val="-6"/>
          <w:sz w:val="28"/>
          <w:szCs w:val="28"/>
        </w:rPr>
        <w:t>能履行合同、不</w:t>
      </w:r>
      <w:r>
        <w:rPr>
          <w:rFonts w:ascii="FangSong_GB2312" w:hAnsi="FangSong_GB2312" w:eastAsia="FangSong_GB2312" w:cs="FangSong_GB2312"/>
          <w:spacing w:val="-5"/>
          <w:sz w:val="28"/>
          <w:szCs w:val="28"/>
        </w:rPr>
        <w:t>按照招标文件要求提交履约保证金，或者被查实存</w:t>
      </w:r>
      <w:r>
        <w:rPr>
          <w:rFonts w:ascii="FangSong_GB2312" w:hAnsi="FangSong_GB2312" w:eastAsia="FangSong_GB2312" w:cs="FangSong_GB2312"/>
          <w:spacing w:val="-6"/>
          <w:sz w:val="28"/>
          <w:szCs w:val="28"/>
        </w:rPr>
        <w:t>在影响中标</w:t>
      </w:r>
      <w:r>
        <w:rPr>
          <w:rFonts w:ascii="FangSong_GB2312" w:hAnsi="FangSong_GB2312" w:eastAsia="FangSong_GB2312" w:cs="FangSong_GB2312"/>
          <w:spacing w:val="-5"/>
          <w:sz w:val="28"/>
          <w:szCs w:val="28"/>
        </w:rPr>
        <w:t>结果的违法行为等情形，不符合中标条件的，</w:t>
      </w:r>
      <w:r>
        <w:rPr>
          <w:rFonts w:ascii="FangSong_GB2312" w:hAnsi="FangSong_GB2312" w:eastAsia="FangSong_GB2312" w:cs="FangSong_GB2312"/>
          <w:spacing w:val="-6"/>
          <w:sz w:val="28"/>
          <w:szCs w:val="28"/>
        </w:rPr>
        <w:t>招标人可以按照</w:t>
      </w:r>
      <w:r>
        <w:rPr>
          <w:rFonts w:ascii="FangSong_GB2312" w:hAnsi="FangSong_GB2312" w:eastAsia="FangSong_GB2312" w:cs="FangSong_GB2312"/>
          <w:spacing w:val="5"/>
          <w:sz w:val="28"/>
          <w:szCs w:val="28"/>
        </w:rPr>
        <w:t>评标委员会提出的中标候选人名单排序依次确定其他中标候</w:t>
      </w:r>
    </w:p>
    <w:p w14:paraId="1AFA789F">
      <w:pPr>
        <w:spacing w:line="329" w:lineRule="auto"/>
        <w:rPr>
          <w:rFonts w:ascii="FangSong_GB2312" w:hAnsi="FangSong_GB2312" w:eastAsia="FangSong_GB2312" w:cs="FangSong_GB2312"/>
          <w:sz w:val="28"/>
          <w:szCs w:val="28"/>
        </w:rPr>
        <w:sectPr>
          <w:footerReference r:id="rId57" w:type="default"/>
          <w:pgSz w:w="10489" w:h="14740"/>
          <w:pgMar w:top="400" w:right="1441" w:bottom="1178" w:left="1531" w:header="0" w:footer="961" w:gutter="0"/>
          <w:cols w:space="720" w:num="1"/>
        </w:sectPr>
      </w:pPr>
    </w:p>
    <w:p w14:paraId="3AF24681">
      <w:pPr>
        <w:pStyle w:val="2"/>
        <w:spacing w:line="249" w:lineRule="auto"/>
      </w:pPr>
    </w:p>
    <w:p w14:paraId="7C9F1F3C">
      <w:pPr>
        <w:pStyle w:val="2"/>
        <w:spacing w:line="250" w:lineRule="auto"/>
      </w:pPr>
    </w:p>
    <w:p w14:paraId="77685A14">
      <w:pPr>
        <w:pStyle w:val="2"/>
        <w:spacing w:line="250" w:lineRule="auto"/>
      </w:pPr>
    </w:p>
    <w:p w14:paraId="253C051D">
      <w:pPr>
        <w:pStyle w:val="2"/>
        <w:spacing w:line="250" w:lineRule="auto"/>
      </w:pPr>
    </w:p>
    <w:p w14:paraId="2E474DD3">
      <w:pPr>
        <w:pStyle w:val="2"/>
        <w:spacing w:line="250" w:lineRule="auto"/>
      </w:pPr>
    </w:p>
    <w:p w14:paraId="0213F3A2">
      <w:pPr>
        <w:spacing w:before="91" w:line="214" w:lineRule="auto"/>
        <w:ind w:left="11"/>
        <w:rPr>
          <w:rFonts w:ascii="FangSong_GB2312" w:hAnsi="FangSong_GB2312" w:eastAsia="FangSong_GB2312" w:cs="FangSong_GB2312"/>
          <w:sz w:val="28"/>
          <w:szCs w:val="28"/>
        </w:rPr>
      </w:pPr>
      <w:r>
        <w:rPr>
          <w:rFonts w:ascii="FangSong_GB2312" w:hAnsi="FangSong_GB2312" w:eastAsia="FangSong_GB2312" w:cs="FangSong_GB2312"/>
          <w:spacing w:val="-1"/>
          <w:sz w:val="28"/>
          <w:szCs w:val="28"/>
        </w:rPr>
        <w:t>选人为中标人，也可以重新招标；</w:t>
      </w:r>
    </w:p>
    <w:p w14:paraId="00675E99">
      <w:pPr>
        <w:spacing w:before="175" w:line="329" w:lineRule="auto"/>
        <w:ind w:left="5" w:right="65" w:firstLine="551"/>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（五）对于非国有资金占控股或者主导地位的依法必须进</w:t>
      </w:r>
      <w:r>
        <w:rPr>
          <w:rFonts w:ascii="FangSong_GB2312" w:hAnsi="FangSong_GB2312" w:eastAsia="FangSong_GB2312" w:cs="FangSong_GB2312"/>
          <w:spacing w:val="-5"/>
          <w:sz w:val="28"/>
          <w:szCs w:val="28"/>
        </w:rPr>
        <w:t>行招标的项目，并不强制招标人以排名第一的</w:t>
      </w:r>
      <w:r>
        <w:rPr>
          <w:rFonts w:ascii="FangSong_GB2312" w:hAnsi="FangSong_GB2312" w:eastAsia="FangSong_GB2312" w:cs="FangSong_GB2312"/>
          <w:spacing w:val="-6"/>
          <w:sz w:val="28"/>
          <w:szCs w:val="28"/>
        </w:rPr>
        <w:t>中标候选人为中标人，但是招标人也不可以任意选择，应当充分考虑《招标投</w:t>
      </w:r>
      <w:r>
        <w:rPr>
          <w:rFonts w:ascii="FangSong_GB2312" w:hAnsi="FangSong_GB2312" w:eastAsia="FangSong_GB2312" w:cs="FangSong_GB2312"/>
          <w:spacing w:val="-1"/>
          <w:sz w:val="28"/>
          <w:szCs w:val="28"/>
        </w:rPr>
        <w:t>标法》第四十一条对于中标条件的规定。</w:t>
      </w:r>
    </w:p>
    <w:p w14:paraId="5BA6EFF3">
      <w:pPr>
        <w:spacing w:before="10" w:line="329" w:lineRule="auto"/>
        <w:ind w:left="8" w:right="65" w:firstLine="574"/>
        <w:jc w:val="both"/>
        <w:rPr>
          <w:rFonts w:ascii="FangSong_GB2312" w:hAnsi="FangSong_GB2312" w:eastAsia="FangSong_GB2312" w:cs="FangSong_GB2312"/>
          <w:sz w:val="28"/>
          <w:szCs w:val="28"/>
        </w:rPr>
      </w:pPr>
      <w:r>
        <w:rPr>
          <w:rFonts w:ascii="FangSong_GB2312" w:hAnsi="FangSong_GB2312" w:eastAsia="FangSong_GB2312" w:cs="FangSong_GB2312"/>
          <w:spacing w:val="-7"/>
          <w:sz w:val="28"/>
          <w:szCs w:val="28"/>
        </w:rPr>
        <w:t>我们也注意到，《招标投标法修订草案征求意见稿》第四</w:t>
      </w:r>
      <w:r>
        <w:rPr>
          <w:rFonts w:ascii="FangSong_GB2312" w:hAnsi="FangSong_GB2312" w:eastAsia="FangSong_GB2312" w:cs="FangSong_GB2312"/>
          <w:spacing w:val="-6"/>
          <w:sz w:val="28"/>
          <w:szCs w:val="28"/>
        </w:rPr>
        <w:t>十七条在《招标投标法》第四十条规定的基础上，增加了招标人“按照招标文件规定的定标方法，结合对中标候选人合同履</w:t>
      </w:r>
      <w:r>
        <w:rPr>
          <w:rFonts w:ascii="FangSong_GB2312" w:hAnsi="FangSong_GB2312" w:eastAsia="FangSong_GB2312" w:cs="FangSong_GB2312"/>
          <w:spacing w:val="-8"/>
          <w:sz w:val="28"/>
          <w:szCs w:val="28"/>
        </w:rPr>
        <w:t>行能力和风险进行复核的情况，自收到评标报告之日起二十</w:t>
      </w:r>
      <w:r>
        <w:rPr>
          <w:rFonts w:ascii="FangSong_GB2312" w:hAnsi="FangSong_GB2312" w:eastAsia="FangSong_GB2312" w:cs="FangSong_GB2312"/>
          <w:spacing w:val="-71"/>
          <w:sz w:val="28"/>
          <w:szCs w:val="28"/>
        </w:rPr>
        <w:t xml:space="preserve"> </w:t>
      </w:r>
      <w:r>
        <w:rPr>
          <w:rFonts w:ascii="FangSong_GB2312" w:hAnsi="FangSong_GB2312" w:eastAsia="FangSong_GB2312" w:cs="FangSong_GB2312"/>
          <w:spacing w:val="-8"/>
          <w:sz w:val="28"/>
          <w:szCs w:val="28"/>
        </w:rPr>
        <w:t>日</w:t>
      </w:r>
      <w:r>
        <w:rPr>
          <w:rFonts w:ascii="FangSong_GB2312" w:hAnsi="FangSong_GB2312" w:eastAsia="FangSong_GB2312" w:cs="FangSong_GB2312"/>
          <w:spacing w:val="-6"/>
          <w:sz w:val="28"/>
          <w:szCs w:val="28"/>
        </w:rPr>
        <w:t>内自主确定中标人”的规定，根据该规定，则不强制招标人应当确定排名第一的中标候选人为中标人，而是可以根据定标方法和复核情况自主确定中标人。但将来具体规则的适用要以正</w:t>
      </w:r>
      <w:r>
        <w:rPr>
          <w:rFonts w:ascii="FangSong_GB2312" w:hAnsi="FangSong_GB2312" w:eastAsia="FangSong_GB2312" w:cs="FangSong_GB2312"/>
          <w:spacing w:val="-1"/>
          <w:sz w:val="28"/>
          <w:szCs w:val="28"/>
        </w:rPr>
        <w:t>式生效的《招标投标法》为准。</w:t>
      </w:r>
    </w:p>
    <w:p w14:paraId="02C1B573">
      <w:pPr>
        <w:spacing w:before="9" w:line="329" w:lineRule="auto"/>
        <w:ind w:left="5" w:right="65" w:firstLine="594"/>
        <w:jc w:val="both"/>
        <w:rPr>
          <w:rFonts w:ascii="FangSong_GB2312" w:hAnsi="FangSong_GB2312" w:eastAsia="FangSong_GB2312" w:cs="FangSong_GB2312"/>
          <w:sz w:val="28"/>
          <w:szCs w:val="28"/>
        </w:rPr>
      </w:pPr>
      <w:r>
        <w:rPr>
          <w:rFonts w:ascii="FangSong_GB2312" w:hAnsi="FangSong_GB2312" w:eastAsia="FangSong_GB2312" w:cs="FangSong_GB2312"/>
          <w:spacing w:val="4"/>
          <w:sz w:val="28"/>
          <w:szCs w:val="28"/>
        </w:rPr>
        <w:t>中标通知书是招标人在确定中标人后向中标人发出的通</w:t>
      </w:r>
      <w:r>
        <w:rPr>
          <w:rFonts w:ascii="FangSong_GB2312" w:hAnsi="FangSong_GB2312" w:eastAsia="FangSong_GB2312" w:cs="FangSong_GB2312"/>
          <w:spacing w:val="-5"/>
          <w:sz w:val="28"/>
          <w:szCs w:val="28"/>
        </w:rPr>
        <w:t>知其中标的书面凭证，实质上是招标人对投标</w:t>
      </w:r>
      <w:r>
        <w:rPr>
          <w:rFonts w:ascii="FangSong_GB2312" w:hAnsi="FangSong_GB2312" w:eastAsia="FangSong_GB2312" w:cs="FangSong_GB2312"/>
          <w:spacing w:val="-6"/>
          <w:sz w:val="28"/>
          <w:szCs w:val="28"/>
        </w:rPr>
        <w:t>人的投标作出的承诺。中标通知书既可以由招标人发出，也可以委托招标代理机构发出。招标人在向中标人发送中标通知书的同时，也应当将中标结果通知所有未中标的投标人。中标通知书自招标人发出后对招标人和投标人发生法律效力，招标人在其发出中标通知书后改变中标结果的或者中标人放弃中标项目的，都应当依</w:t>
      </w:r>
      <w:r>
        <w:rPr>
          <w:rFonts w:ascii="FangSong_GB2312" w:hAnsi="FangSong_GB2312" w:eastAsia="FangSong_GB2312" w:cs="FangSong_GB2312"/>
          <w:spacing w:val="-1"/>
          <w:sz w:val="28"/>
          <w:szCs w:val="28"/>
        </w:rPr>
        <w:t>法承担法律责任。</w:t>
      </w:r>
    </w:p>
    <w:p w14:paraId="00A20ED9">
      <w:pPr>
        <w:spacing w:before="2" w:line="328" w:lineRule="auto"/>
        <w:ind w:left="40" w:firstLine="515"/>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【法规依据】《招标投标法》第四十条、第四十一条、第</w:t>
      </w:r>
      <w:r>
        <w:rPr>
          <w:rFonts w:ascii="FangSong_GB2312" w:hAnsi="FangSong_GB2312" w:eastAsia="FangSong_GB2312" w:cs="FangSong_GB2312"/>
          <w:spacing w:val="-14"/>
          <w:sz w:val="28"/>
          <w:szCs w:val="28"/>
        </w:rPr>
        <w:t>四十三条、第四十五条；《招标投标法实施条例》第五十五条；</w:t>
      </w:r>
    </w:p>
    <w:p w14:paraId="093AE15F">
      <w:pPr>
        <w:spacing w:line="328" w:lineRule="auto"/>
        <w:rPr>
          <w:rFonts w:ascii="FangSong_GB2312" w:hAnsi="FangSong_GB2312" w:eastAsia="FangSong_GB2312" w:cs="FangSong_GB2312"/>
          <w:sz w:val="28"/>
          <w:szCs w:val="28"/>
        </w:rPr>
        <w:sectPr>
          <w:footerReference r:id="rId58" w:type="default"/>
          <w:pgSz w:w="10489" w:h="14740"/>
          <w:pgMar w:top="400" w:right="1463" w:bottom="1178" w:left="1534" w:header="0" w:footer="961" w:gutter="0"/>
          <w:cols w:space="720" w:num="1"/>
        </w:sectPr>
      </w:pPr>
    </w:p>
    <w:p w14:paraId="277811DA">
      <w:pPr>
        <w:pStyle w:val="2"/>
        <w:spacing w:line="249" w:lineRule="auto"/>
      </w:pPr>
    </w:p>
    <w:p w14:paraId="37A2A9AE">
      <w:pPr>
        <w:pStyle w:val="2"/>
        <w:spacing w:line="250" w:lineRule="auto"/>
      </w:pPr>
    </w:p>
    <w:p w14:paraId="0EB14FA4">
      <w:pPr>
        <w:pStyle w:val="2"/>
        <w:spacing w:line="250" w:lineRule="auto"/>
      </w:pPr>
    </w:p>
    <w:p w14:paraId="6D712920">
      <w:pPr>
        <w:pStyle w:val="2"/>
        <w:spacing w:line="250" w:lineRule="auto"/>
      </w:pPr>
    </w:p>
    <w:p w14:paraId="3929743A">
      <w:pPr>
        <w:pStyle w:val="2"/>
        <w:spacing w:line="250" w:lineRule="auto"/>
      </w:pPr>
    </w:p>
    <w:p w14:paraId="51BA04F4">
      <w:pPr>
        <w:spacing w:before="91" w:line="214" w:lineRule="auto"/>
        <w:rPr>
          <w:rFonts w:ascii="FangSong_GB2312" w:hAnsi="FangSong_GB2312" w:eastAsia="FangSong_GB2312" w:cs="FangSong_GB2312"/>
          <w:sz w:val="28"/>
          <w:szCs w:val="28"/>
        </w:rPr>
      </w:pPr>
      <w:bookmarkStart w:id="167" w:name="bookmark202"/>
      <w:bookmarkEnd w:id="167"/>
      <w:bookmarkStart w:id="168" w:name="bookmark64"/>
      <w:bookmarkEnd w:id="168"/>
      <w:r>
        <w:rPr>
          <w:rFonts w:ascii="FangSong_GB2312" w:hAnsi="FangSong_GB2312" w:eastAsia="FangSong_GB2312" w:cs="FangSong_GB2312"/>
          <w:sz w:val="28"/>
          <w:szCs w:val="28"/>
        </w:rPr>
        <w:t>《工程建设项目货物招标投标办法》第五十条。</w:t>
      </w:r>
    </w:p>
    <w:p w14:paraId="05B31746">
      <w:pPr>
        <w:spacing w:before="328" w:line="222" w:lineRule="auto"/>
        <w:ind w:left="577"/>
        <w:outlineLvl w:val="0"/>
        <w:rPr>
          <w:rFonts w:ascii="黑体" w:hAnsi="黑体" w:eastAsia="黑体" w:cs="黑体"/>
          <w:sz w:val="28"/>
          <w:szCs w:val="28"/>
        </w:rPr>
      </w:pPr>
      <w:bookmarkStart w:id="169" w:name="bookmark203"/>
      <w:bookmarkEnd w:id="169"/>
      <w:r>
        <w:rPr>
          <w:rFonts w:ascii="黑体" w:hAnsi="黑体" w:eastAsia="黑体" w:cs="黑体"/>
          <w:spacing w:val="-1"/>
          <w:sz w:val="28"/>
          <w:szCs w:val="28"/>
        </w:rPr>
        <w:t>五十八、招标人在什么情况下必须重新招标？</w:t>
      </w:r>
    </w:p>
    <w:p w14:paraId="393EF9BC">
      <w:pPr>
        <w:spacing w:before="166" w:line="216" w:lineRule="auto"/>
        <w:ind w:left="574"/>
        <w:rPr>
          <w:rFonts w:ascii="FangSong_GB2312" w:hAnsi="FangSong_GB2312" w:eastAsia="FangSong_GB2312" w:cs="FangSong_GB2312"/>
          <w:sz w:val="28"/>
          <w:szCs w:val="28"/>
        </w:rPr>
      </w:pPr>
      <w:r>
        <w:rPr>
          <w:rFonts w:ascii="FangSong_GB2312" w:hAnsi="FangSong_GB2312" w:eastAsia="FangSong_GB2312" w:cs="FangSong_GB2312"/>
          <w:spacing w:val="-1"/>
          <w:sz w:val="28"/>
          <w:szCs w:val="28"/>
        </w:rPr>
        <w:t>招标人必须重新招标的情况包括：</w:t>
      </w:r>
    </w:p>
    <w:p w14:paraId="7BE2C6D7">
      <w:pPr>
        <w:spacing w:before="170" w:line="330" w:lineRule="auto"/>
        <w:ind w:left="12" w:right="88" w:firstLine="546"/>
        <w:rPr>
          <w:rFonts w:ascii="FangSong_GB2312" w:hAnsi="FangSong_GB2312" w:eastAsia="FangSong_GB2312" w:cs="FangSong_GB2312"/>
          <w:sz w:val="28"/>
          <w:szCs w:val="28"/>
        </w:rPr>
      </w:pPr>
      <w:r>
        <w:rPr>
          <w:rFonts w:ascii="FangSong_GB2312" w:hAnsi="FangSong_GB2312" w:eastAsia="FangSong_GB2312" w:cs="FangSong_GB2312"/>
          <w:sz w:val="28"/>
          <w:szCs w:val="28"/>
        </w:rPr>
        <w:t>（一）招投标活动中，投标人少于</w:t>
      </w:r>
      <w:r>
        <w:rPr>
          <w:rFonts w:ascii="Times New Roman" w:hAnsi="Times New Roman" w:eastAsia="Times New Roman" w:cs="Times New Roman"/>
          <w:sz w:val="28"/>
          <w:szCs w:val="28"/>
        </w:rPr>
        <w:t>3</w:t>
      </w:r>
      <w:r>
        <w:rPr>
          <w:rFonts w:ascii="FangSong_GB2312" w:hAnsi="FangSong_GB2312" w:eastAsia="FangSong_GB2312" w:cs="FangSong_GB2312"/>
          <w:sz w:val="28"/>
          <w:szCs w:val="28"/>
        </w:rPr>
        <w:t>个的，招标人应当重新招标。采用资格预审方式时，通过资格预</w:t>
      </w:r>
      <w:r>
        <w:rPr>
          <w:rFonts w:ascii="FangSong_GB2312" w:hAnsi="FangSong_GB2312" w:eastAsia="FangSong_GB2312" w:cs="FangSong_GB2312"/>
          <w:spacing w:val="-1"/>
          <w:sz w:val="28"/>
          <w:szCs w:val="28"/>
        </w:rPr>
        <w:t>审的申请人少于</w:t>
      </w:r>
      <w:r>
        <w:rPr>
          <w:rFonts w:ascii="Times New Roman" w:hAnsi="Times New Roman" w:eastAsia="Times New Roman" w:cs="Times New Roman"/>
          <w:spacing w:val="-1"/>
          <w:sz w:val="28"/>
          <w:szCs w:val="28"/>
        </w:rPr>
        <w:t>3</w:t>
      </w:r>
      <w:r>
        <w:rPr>
          <w:rFonts w:ascii="FangSong_GB2312" w:hAnsi="FangSong_GB2312" w:eastAsia="FangSong_GB2312" w:cs="FangSong_GB2312"/>
          <w:spacing w:val="-2"/>
          <w:sz w:val="28"/>
          <w:szCs w:val="28"/>
        </w:rPr>
        <w:t>个的，应当重新招标；</w:t>
      </w:r>
    </w:p>
    <w:p w14:paraId="42E9CFEF">
      <w:pPr>
        <w:spacing w:line="329" w:lineRule="auto"/>
        <w:ind w:left="8" w:right="89" w:firstLine="551"/>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（二）依法必须进行招标的项目，所有投标被否决的，招</w:t>
      </w:r>
      <w:r>
        <w:rPr>
          <w:rFonts w:ascii="FangSong_GB2312" w:hAnsi="FangSong_GB2312" w:eastAsia="FangSong_GB2312" w:cs="FangSong_GB2312"/>
          <w:spacing w:val="-1"/>
          <w:sz w:val="28"/>
          <w:szCs w:val="28"/>
        </w:rPr>
        <w:t>标人应当重新招标；</w:t>
      </w:r>
    </w:p>
    <w:p w14:paraId="65613103">
      <w:pPr>
        <w:spacing w:before="5" w:line="329" w:lineRule="auto"/>
        <w:ind w:left="11" w:right="89" w:firstLine="547"/>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三）依法必须进行招标的项目，招标人编制的资格预审文件、招标文件的内容违反法律、行政法规的强制性规定，违反公开、公平、公正和诚实信用原则，影响资格预审结果或者潜在投标人投标的，招标人应当在修改资格预审文件或者招标</w:t>
      </w:r>
      <w:r>
        <w:rPr>
          <w:rFonts w:ascii="FangSong_GB2312" w:hAnsi="FangSong_GB2312" w:eastAsia="FangSong_GB2312" w:cs="FangSong_GB2312"/>
          <w:spacing w:val="-2"/>
          <w:sz w:val="28"/>
          <w:szCs w:val="28"/>
        </w:rPr>
        <w:t>文件后重新招标；</w:t>
      </w:r>
    </w:p>
    <w:p w14:paraId="2091F12D">
      <w:pPr>
        <w:spacing w:before="3" w:line="329" w:lineRule="auto"/>
        <w:ind w:left="8" w:firstLine="551"/>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（四）依法必须进行招标的项目，招标投标活动违反《招标投标法》和《招标投标法实施条例》的规定，对中标结果造</w:t>
      </w:r>
      <w:r>
        <w:rPr>
          <w:rFonts w:ascii="FangSong_GB2312" w:hAnsi="FangSong_GB2312" w:eastAsia="FangSong_GB2312" w:cs="FangSong_GB2312"/>
          <w:spacing w:val="-12"/>
          <w:sz w:val="28"/>
          <w:szCs w:val="28"/>
        </w:rPr>
        <w:t>成实质性影响，且不能采取补救措施予以纠正的，招标、投标、</w:t>
      </w:r>
      <w:r>
        <w:rPr>
          <w:rFonts w:ascii="FangSong_GB2312" w:hAnsi="FangSong_GB2312" w:eastAsia="FangSong_GB2312" w:cs="FangSong_GB2312"/>
          <w:spacing w:val="-1"/>
          <w:sz w:val="28"/>
          <w:szCs w:val="28"/>
        </w:rPr>
        <w:t>中标无效，应当依法重新招标或者评标。</w:t>
      </w:r>
    </w:p>
    <w:p w14:paraId="5C6F8579">
      <w:pPr>
        <w:spacing w:before="1" w:line="330" w:lineRule="auto"/>
        <w:ind w:left="22" w:right="86" w:firstLine="536"/>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【法规依据】《招标投标法》第二十八条第一款、第四十二条第二款；《招标投标法实施条例》第十九条第二款、第二</w:t>
      </w:r>
      <w:bookmarkStart w:id="170" w:name="bookmark204"/>
      <w:bookmarkEnd w:id="170"/>
      <w:bookmarkStart w:id="171" w:name="bookmark65"/>
      <w:bookmarkEnd w:id="171"/>
      <w:r>
        <w:rPr>
          <w:rFonts w:ascii="FangSong_GB2312" w:hAnsi="FangSong_GB2312" w:eastAsia="FangSong_GB2312" w:cs="FangSong_GB2312"/>
          <w:spacing w:val="-3"/>
          <w:sz w:val="28"/>
          <w:szCs w:val="28"/>
        </w:rPr>
        <w:t>十三条、第八十一条。</w:t>
      </w:r>
    </w:p>
    <w:p w14:paraId="1E4034D2">
      <w:pPr>
        <w:spacing w:before="155" w:line="222" w:lineRule="auto"/>
        <w:ind w:left="577"/>
        <w:outlineLvl w:val="0"/>
        <w:rPr>
          <w:rFonts w:ascii="黑体" w:hAnsi="黑体" w:eastAsia="黑体" w:cs="黑体"/>
          <w:sz w:val="28"/>
          <w:szCs w:val="28"/>
        </w:rPr>
      </w:pPr>
      <w:bookmarkStart w:id="172" w:name="bookmark205"/>
      <w:bookmarkEnd w:id="172"/>
      <w:r>
        <w:rPr>
          <w:rFonts w:ascii="黑体" w:hAnsi="黑体" w:eastAsia="黑体" w:cs="黑体"/>
          <w:spacing w:val="-1"/>
          <w:sz w:val="28"/>
          <w:szCs w:val="28"/>
        </w:rPr>
        <w:t>五十九、招标活动受不可抗力影响应如何处理？</w:t>
      </w:r>
    </w:p>
    <w:p w14:paraId="3AD53070">
      <w:pPr>
        <w:spacing w:before="165" w:line="214" w:lineRule="auto"/>
        <w:ind w:left="593"/>
        <w:rPr>
          <w:rFonts w:ascii="FangSong_GB2312" w:hAnsi="FangSong_GB2312" w:eastAsia="FangSong_GB2312" w:cs="FangSong_GB2312"/>
          <w:sz w:val="28"/>
          <w:szCs w:val="28"/>
        </w:rPr>
      </w:pPr>
      <w:r>
        <w:rPr>
          <w:rFonts w:ascii="FangSong_GB2312" w:hAnsi="FangSong_GB2312" w:eastAsia="FangSong_GB2312" w:cs="FangSong_GB2312"/>
          <w:spacing w:val="-7"/>
          <w:sz w:val="28"/>
          <w:szCs w:val="28"/>
        </w:rPr>
        <w:t>国有企业开展的招标活动受不可抗力影响，招标活动是否</w:t>
      </w:r>
    </w:p>
    <w:p w14:paraId="73F447B4">
      <w:pPr>
        <w:spacing w:line="214" w:lineRule="auto"/>
        <w:rPr>
          <w:rFonts w:ascii="FangSong_GB2312" w:hAnsi="FangSong_GB2312" w:eastAsia="FangSong_GB2312" w:cs="FangSong_GB2312"/>
          <w:sz w:val="28"/>
          <w:szCs w:val="28"/>
        </w:rPr>
        <w:sectPr>
          <w:footerReference r:id="rId59" w:type="default"/>
          <w:pgSz w:w="10489" w:h="14740"/>
          <w:pgMar w:top="400" w:right="1441" w:bottom="1178" w:left="1531" w:header="0" w:footer="961" w:gutter="0"/>
          <w:cols w:space="720" w:num="1"/>
        </w:sectPr>
      </w:pPr>
    </w:p>
    <w:p w14:paraId="746E77DF">
      <w:pPr>
        <w:pStyle w:val="2"/>
        <w:spacing w:line="249" w:lineRule="auto"/>
      </w:pPr>
    </w:p>
    <w:p w14:paraId="65E232B3">
      <w:pPr>
        <w:pStyle w:val="2"/>
        <w:spacing w:line="250" w:lineRule="auto"/>
      </w:pPr>
    </w:p>
    <w:p w14:paraId="73886F0C">
      <w:pPr>
        <w:pStyle w:val="2"/>
        <w:spacing w:line="250" w:lineRule="auto"/>
      </w:pPr>
    </w:p>
    <w:p w14:paraId="2303D7BA">
      <w:pPr>
        <w:pStyle w:val="2"/>
        <w:spacing w:line="250" w:lineRule="auto"/>
      </w:pPr>
    </w:p>
    <w:p w14:paraId="7E9E0EEB">
      <w:pPr>
        <w:pStyle w:val="2"/>
        <w:spacing w:line="250" w:lineRule="auto"/>
      </w:pPr>
    </w:p>
    <w:p w14:paraId="4D8FE0B8">
      <w:pPr>
        <w:spacing w:before="91" w:line="214" w:lineRule="auto"/>
        <w:ind w:left="16"/>
        <w:rPr>
          <w:rFonts w:ascii="FangSong_GB2312" w:hAnsi="FangSong_GB2312" w:eastAsia="FangSong_GB2312" w:cs="FangSong_GB2312"/>
          <w:sz w:val="28"/>
          <w:szCs w:val="28"/>
        </w:rPr>
      </w:pPr>
      <w:r>
        <w:rPr>
          <w:rFonts w:ascii="FangSong_GB2312" w:hAnsi="FangSong_GB2312" w:eastAsia="FangSong_GB2312" w:cs="FangSong_GB2312"/>
          <w:spacing w:val="-2"/>
          <w:sz w:val="28"/>
          <w:szCs w:val="28"/>
        </w:rPr>
        <w:t>继续进行应当考虑以下因素：</w:t>
      </w:r>
    </w:p>
    <w:p w14:paraId="1C4F761C">
      <w:pPr>
        <w:spacing w:before="172" w:line="330" w:lineRule="auto"/>
        <w:ind w:left="14" w:right="67" w:firstLine="542"/>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（一）若受不可抗力影响，招标项目无法继续开展的或没</w:t>
      </w:r>
      <w:r>
        <w:rPr>
          <w:rFonts w:ascii="FangSong_GB2312" w:hAnsi="FangSong_GB2312" w:eastAsia="FangSong_GB2312" w:cs="FangSong_GB2312"/>
          <w:spacing w:val="5"/>
          <w:sz w:val="28"/>
          <w:szCs w:val="28"/>
        </w:rPr>
        <w:t>有继续开展的必要，则国有企业可以取消对该项目</w:t>
      </w:r>
      <w:r>
        <w:rPr>
          <w:rFonts w:ascii="FangSong_GB2312" w:hAnsi="FangSong_GB2312" w:eastAsia="FangSong_GB2312" w:cs="FangSong_GB2312"/>
          <w:spacing w:val="4"/>
          <w:sz w:val="28"/>
          <w:szCs w:val="28"/>
        </w:rPr>
        <w:t>的招标活</w:t>
      </w:r>
      <w:r>
        <w:rPr>
          <w:rFonts w:ascii="FangSong_GB2312" w:hAnsi="FangSong_GB2312" w:eastAsia="FangSong_GB2312" w:cs="FangSong_GB2312"/>
          <w:spacing w:val="-9"/>
          <w:sz w:val="28"/>
          <w:szCs w:val="28"/>
        </w:rPr>
        <w:t>动；</w:t>
      </w:r>
    </w:p>
    <w:p w14:paraId="49FADCA5">
      <w:pPr>
        <w:spacing w:before="6" w:line="329" w:lineRule="auto"/>
        <w:ind w:left="2" w:right="67" w:firstLine="554"/>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（二）即使受不可抗力影响，招标项目仍有继续开展必要</w:t>
      </w:r>
      <w:r>
        <w:rPr>
          <w:rFonts w:ascii="FangSong_GB2312" w:hAnsi="FangSong_GB2312" w:eastAsia="FangSong_GB2312" w:cs="FangSong_GB2312"/>
          <w:spacing w:val="-5"/>
          <w:sz w:val="28"/>
          <w:szCs w:val="28"/>
        </w:rPr>
        <w:t>的，国有企业可以根据受不可抗力影响的程度对</w:t>
      </w:r>
      <w:r>
        <w:rPr>
          <w:rFonts w:ascii="FangSong_GB2312" w:hAnsi="FangSong_GB2312" w:eastAsia="FangSong_GB2312" w:cs="FangSong_GB2312"/>
          <w:spacing w:val="-6"/>
          <w:sz w:val="28"/>
          <w:szCs w:val="28"/>
        </w:rPr>
        <w:t>招标文件进行</w:t>
      </w:r>
      <w:r>
        <w:rPr>
          <w:rFonts w:ascii="FangSong_GB2312" w:hAnsi="FangSong_GB2312" w:eastAsia="FangSong_GB2312" w:cs="FangSong_GB2312"/>
          <w:spacing w:val="-5"/>
          <w:sz w:val="28"/>
          <w:szCs w:val="28"/>
        </w:rPr>
        <w:t>修改并相应顺延招标活动的有关程序，待不可抗</w:t>
      </w:r>
      <w:r>
        <w:rPr>
          <w:rFonts w:ascii="FangSong_GB2312" w:hAnsi="FangSong_GB2312" w:eastAsia="FangSong_GB2312" w:cs="FangSong_GB2312"/>
          <w:spacing w:val="-6"/>
          <w:sz w:val="28"/>
          <w:szCs w:val="28"/>
        </w:rPr>
        <w:t>力因素消除后</w:t>
      </w:r>
      <w:bookmarkStart w:id="173" w:name="bookmark66"/>
      <w:bookmarkEnd w:id="173"/>
      <w:bookmarkStart w:id="174" w:name="bookmark206"/>
      <w:bookmarkEnd w:id="174"/>
      <w:r>
        <w:rPr>
          <w:rFonts w:ascii="FangSong_GB2312" w:hAnsi="FangSong_GB2312" w:eastAsia="FangSong_GB2312" w:cs="FangSong_GB2312"/>
          <w:spacing w:val="-1"/>
          <w:sz w:val="28"/>
          <w:szCs w:val="28"/>
        </w:rPr>
        <w:t>继续开展招标活动。</w:t>
      </w:r>
    </w:p>
    <w:p w14:paraId="522646A9">
      <w:pPr>
        <w:spacing w:before="153" w:line="214" w:lineRule="auto"/>
        <w:ind w:left="575"/>
        <w:outlineLvl w:val="0"/>
        <w:rPr>
          <w:rFonts w:ascii="黑体" w:hAnsi="黑体" w:eastAsia="黑体" w:cs="黑体"/>
          <w:sz w:val="28"/>
          <w:szCs w:val="28"/>
        </w:rPr>
      </w:pPr>
      <w:bookmarkStart w:id="175" w:name="bookmark207"/>
      <w:bookmarkEnd w:id="175"/>
      <w:r>
        <w:rPr>
          <w:rFonts w:ascii="黑体" w:hAnsi="黑体" w:eastAsia="黑体" w:cs="黑体"/>
          <w:spacing w:val="-6"/>
          <w:sz w:val="28"/>
          <w:szCs w:val="28"/>
        </w:rPr>
        <w:t>六十、招标投标程序结束后，当事人应当如何签订</w:t>
      </w:r>
      <w:r>
        <w:rPr>
          <w:rFonts w:ascii="黑体" w:hAnsi="黑体" w:eastAsia="黑体" w:cs="黑体"/>
          <w:spacing w:val="-7"/>
          <w:sz w:val="28"/>
          <w:szCs w:val="28"/>
        </w:rPr>
        <w:t>合同？</w:t>
      </w:r>
    </w:p>
    <w:p w14:paraId="205AA594">
      <w:pPr>
        <w:spacing w:before="175" w:line="329" w:lineRule="auto"/>
        <w:ind w:left="16" w:right="67" w:firstLine="540"/>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（一）合同签订主体原则上，中标合同由招标人与中标人</w:t>
      </w:r>
      <w:r>
        <w:rPr>
          <w:rFonts w:ascii="FangSong_GB2312" w:hAnsi="FangSong_GB2312" w:eastAsia="FangSong_GB2312" w:cs="FangSong_GB2312"/>
          <w:spacing w:val="-1"/>
          <w:sz w:val="28"/>
          <w:szCs w:val="28"/>
        </w:rPr>
        <w:t>签订。但是，实践中存在以下几种例外情形：</w:t>
      </w:r>
    </w:p>
    <w:p w14:paraId="628C8398">
      <w:pPr>
        <w:spacing w:before="3" w:line="329" w:lineRule="auto"/>
        <w:ind w:left="8" w:right="7" w:firstLine="581"/>
        <w:rPr>
          <w:rFonts w:ascii="FangSong_GB2312" w:hAnsi="FangSong_GB2312" w:eastAsia="FangSong_GB2312" w:cs="FangSong_GB2312"/>
          <w:sz w:val="28"/>
          <w:szCs w:val="28"/>
        </w:rPr>
      </w:pPr>
      <w:r>
        <w:rPr>
          <w:rFonts w:ascii="Times New Roman" w:hAnsi="Times New Roman" w:eastAsia="Times New Roman" w:cs="Times New Roman"/>
          <w:spacing w:val="-1"/>
          <w:sz w:val="28"/>
          <w:szCs w:val="28"/>
        </w:rPr>
        <w:t>1</w:t>
      </w:r>
      <w:r>
        <w:rPr>
          <w:rFonts w:ascii="FangSong_GB2312" w:hAnsi="FangSong_GB2312" w:eastAsia="FangSong_GB2312" w:cs="FangSong_GB2312"/>
          <w:spacing w:val="-1"/>
          <w:sz w:val="28"/>
          <w:szCs w:val="28"/>
        </w:rPr>
        <w:t>．法人中标后，可以由其分支机构签订中标合同，但是</w:t>
      </w:r>
      <w:r>
        <w:rPr>
          <w:rFonts w:ascii="FangSong_GB2312" w:hAnsi="FangSong_GB2312" w:eastAsia="FangSong_GB2312" w:cs="FangSong_GB2312"/>
          <w:spacing w:val="-3"/>
          <w:sz w:val="28"/>
          <w:szCs w:val="28"/>
        </w:rPr>
        <w:t>其子公司不能代替母公司签订中标合同，否则构成</w:t>
      </w:r>
      <w:r>
        <w:rPr>
          <w:rFonts w:ascii="FangSong_GB2312" w:hAnsi="FangSong_GB2312" w:eastAsia="FangSong_GB2312" w:cs="FangSong_GB2312"/>
          <w:spacing w:val="-4"/>
          <w:sz w:val="28"/>
          <w:szCs w:val="28"/>
        </w:rPr>
        <w:t>转包行为；</w:t>
      </w:r>
    </w:p>
    <w:p w14:paraId="6B1E8056">
      <w:pPr>
        <w:spacing w:before="5" w:line="329" w:lineRule="auto"/>
        <w:ind w:left="10" w:right="65" w:firstLine="551"/>
        <w:rPr>
          <w:rFonts w:ascii="FangSong_GB2312" w:hAnsi="FangSong_GB2312" w:eastAsia="FangSong_GB2312" w:cs="FangSong_GB2312"/>
          <w:sz w:val="28"/>
          <w:szCs w:val="28"/>
        </w:rPr>
      </w:pPr>
      <w:r>
        <w:rPr>
          <w:rFonts w:ascii="Times New Roman" w:hAnsi="Times New Roman" w:eastAsia="Times New Roman" w:cs="Times New Roman"/>
          <w:sz w:val="28"/>
          <w:szCs w:val="28"/>
        </w:rPr>
        <w:t>2</w:t>
      </w:r>
      <w:r>
        <w:rPr>
          <w:rFonts w:ascii="FangSong_GB2312" w:hAnsi="FangSong_GB2312" w:eastAsia="FangSong_GB2312" w:cs="FangSong_GB2312"/>
          <w:sz w:val="28"/>
          <w:szCs w:val="28"/>
        </w:rPr>
        <w:t>．由母公司作为招标人进行集中采购的项目，实际使用</w:t>
      </w:r>
      <w:r>
        <w:rPr>
          <w:rFonts w:ascii="FangSong_GB2312" w:hAnsi="FangSong_GB2312" w:eastAsia="FangSong_GB2312" w:cs="FangSong_GB2312"/>
          <w:spacing w:val="-6"/>
          <w:sz w:val="28"/>
          <w:szCs w:val="28"/>
        </w:rPr>
        <w:t>方或最终用户为子公司的情况下，若在招标文件中明确中标合同由其子公司分别签订，则定标之后，可以由该子公司与中标</w:t>
      </w:r>
      <w:r>
        <w:rPr>
          <w:rFonts w:ascii="FangSong_GB2312" w:hAnsi="FangSong_GB2312" w:eastAsia="FangSong_GB2312" w:cs="FangSong_GB2312"/>
          <w:spacing w:val="-2"/>
          <w:sz w:val="28"/>
          <w:szCs w:val="28"/>
        </w:rPr>
        <w:t>人签订并执行合同；</w:t>
      </w:r>
    </w:p>
    <w:p w14:paraId="5118B814">
      <w:pPr>
        <w:spacing w:before="1" w:line="329" w:lineRule="auto"/>
        <w:ind w:left="28" w:firstLine="538"/>
        <w:rPr>
          <w:rFonts w:ascii="FangSong_GB2312" w:hAnsi="FangSong_GB2312" w:eastAsia="FangSong_GB2312" w:cs="FangSong_GB2312"/>
          <w:sz w:val="28"/>
          <w:szCs w:val="28"/>
        </w:rPr>
      </w:pPr>
      <w:r>
        <w:rPr>
          <w:rFonts w:ascii="Times New Roman" w:hAnsi="Times New Roman" w:eastAsia="Times New Roman" w:cs="Times New Roman"/>
          <w:sz w:val="28"/>
          <w:szCs w:val="28"/>
        </w:rPr>
        <w:t>3</w:t>
      </w:r>
      <w:r>
        <w:rPr>
          <w:rFonts w:ascii="FangSong_GB2312" w:hAnsi="FangSong_GB2312" w:eastAsia="FangSong_GB2312" w:cs="FangSong_GB2312"/>
          <w:sz w:val="28"/>
          <w:szCs w:val="28"/>
        </w:rPr>
        <w:t>．招投标过程中，招标人或中标人因企业名称</w:t>
      </w:r>
      <w:r>
        <w:rPr>
          <w:rFonts w:ascii="FangSong_GB2312" w:hAnsi="FangSong_GB2312" w:eastAsia="FangSong_GB2312" w:cs="FangSong_GB2312"/>
          <w:spacing w:val="-1"/>
          <w:sz w:val="28"/>
          <w:szCs w:val="28"/>
        </w:rPr>
        <w:t>、组织形</w:t>
      </w:r>
      <w:r>
        <w:rPr>
          <w:rFonts w:ascii="FangSong_GB2312" w:hAnsi="FangSong_GB2312" w:eastAsia="FangSong_GB2312" w:cs="FangSong_GB2312"/>
          <w:spacing w:val="-14"/>
          <w:sz w:val="28"/>
          <w:szCs w:val="28"/>
        </w:rPr>
        <w:t>式等发生变更，并不影响其主体资格的，以更名后的名称为准；</w:t>
      </w:r>
    </w:p>
    <w:p w14:paraId="64DAC728">
      <w:pPr>
        <w:spacing w:before="4" w:line="329" w:lineRule="auto"/>
        <w:ind w:left="6" w:right="65" w:firstLine="553"/>
        <w:rPr>
          <w:rFonts w:ascii="FangSong_GB2312" w:hAnsi="FangSong_GB2312" w:eastAsia="FangSong_GB2312" w:cs="FangSong_GB2312"/>
          <w:sz w:val="28"/>
          <w:szCs w:val="28"/>
        </w:rPr>
      </w:pPr>
      <w:r>
        <w:rPr>
          <w:rFonts w:ascii="Times New Roman" w:hAnsi="Times New Roman" w:eastAsia="Times New Roman" w:cs="Times New Roman"/>
          <w:sz w:val="28"/>
          <w:szCs w:val="28"/>
        </w:rPr>
        <w:t>4</w:t>
      </w:r>
      <w:r>
        <w:rPr>
          <w:rFonts w:ascii="FangSong_GB2312" w:hAnsi="FangSong_GB2312" w:eastAsia="FangSong_GB2312" w:cs="FangSong_GB2312"/>
          <w:sz w:val="28"/>
          <w:szCs w:val="28"/>
        </w:rPr>
        <w:t>．招投标过程中，招标人或中标人发生合并且合并后的</w:t>
      </w:r>
      <w:r>
        <w:rPr>
          <w:rFonts w:ascii="FangSong_GB2312" w:hAnsi="FangSong_GB2312" w:eastAsia="FangSong_GB2312" w:cs="FangSong_GB2312"/>
          <w:spacing w:val="5"/>
          <w:sz w:val="28"/>
          <w:szCs w:val="28"/>
        </w:rPr>
        <w:t>法人或非法人组织承继合并前的招标人或者投标人的主体资</w:t>
      </w:r>
      <w:r>
        <w:rPr>
          <w:rFonts w:ascii="FangSong_GB2312" w:hAnsi="FangSong_GB2312" w:eastAsia="FangSong_GB2312" w:cs="FangSong_GB2312"/>
          <w:spacing w:val="-1"/>
          <w:sz w:val="28"/>
          <w:szCs w:val="28"/>
        </w:rPr>
        <w:t>格的，由合并后存续企业签订中标合同；</w:t>
      </w:r>
    </w:p>
    <w:p w14:paraId="618C0813">
      <w:pPr>
        <w:spacing w:before="1" w:line="214" w:lineRule="auto"/>
        <w:ind w:left="569"/>
        <w:rPr>
          <w:rFonts w:ascii="FangSong_GB2312" w:hAnsi="FangSong_GB2312" w:eastAsia="FangSong_GB2312" w:cs="FangSong_GB2312"/>
          <w:sz w:val="28"/>
          <w:szCs w:val="28"/>
        </w:rPr>
      </w:pPr>
      <w:r>
        <w:rPr>
          <w:rFonts w:ascii="Times New Roman" w:hAnsi="Times New Roman" w:eastAsia="Times New Roman" w:cs="Times New Roman"/>
          <w:sz w:val="28"/>
          <w:szCs w:val="28"/>
        </w:rPr>
        <w:t>5</w:t>
      </w:r>
      <w:r>
        <w:rPr>
          <w:rFonts w:ascii="FangSong_GB2312" w:hAnsi="FangSong_GB2312" w:eastAsia="FangSong_GB2312" w:cs="FangSong_GB2312"/>
          <w:sz w:val="28"/>
          <w:szCs w:val="28"/>
        </w:rPr>
        <w:t>．招投标过程中，招标人或中标人发生分</w:t>
      </w:r>
      <w:r>
        <w:rPr>
          <w:rFonts w:ascii="FangSong_GB2312" w:hAnsi="FangSong_GB2312" w:eastAsia="FangSong_GB2312" w:cs="FangSong_GB2312"/>
          <w:spacing w:val="-1"/>
          <w:sz w:val="28"/>
          <w:szCs w:val="28"/>
        </w:rPr>
        <w:t>立情形，若其</w:t>
      </w:r>
    </w:p>
    <w:p w14:paraId="468CD4E7">
      <w:pPr>
        <w:spacing w:line="214" w:lineRule="auto"/>
        <w:rPr>
          <w:rFonts w:ascii="FangSong_GB2312" w:hAnsi="FangSong_GB2312" w:eastAsia="FangSong_GB2312" w:cs="FangSong_GB2312"/>
          <w:sz w:val="28"/>
          <w:szCs w:val="28"/>
        </w:rPr>
        <w:sectPr>
          <w:footerReference r:id="rId60" w:type="default"/>
          <w:pgSz w:w="10489" w:h="14740"/>
          <w:pgMar w:top="400" w:right="1463" w:bottom="1178" w:left="1534" w:header="0" w:footer="961" w:gutter="0"/>
          <w:cols w:space="720" w:num="1"/>
        </w:sectPr>
      </w:pPr>
    </w:p>
    <w:p w14:paraId="0ECE4EC0">
      <w:pPr>
        <w:pStyle w:val="2"/>
        <w:spacing w:line="249" w:lineRule="auto"/>
      </w:pPr>
    </w:p>
    <w:p w14:paraId="05400367">
      <w:pPr>
        <w:pStyle w:val="2"/>
        <w:spacing w:line="249" w:lineRule="auto"/>
      </w:pPr>
    </w:p>
    <w:p w14:paraId="54E11027">
      <w:pPr>
        <w:pStyle w:val="2"/>
        <w:spacing w:line="250" w:lineRule="auto"/>
      </w:pPr>
    </w:p>
    <w:p w14:paraId="146E4C0F">
      <w:pPr>
        <w:pStyle w:val="2"/>
        <w:spacing w:line="250" w:lineRule="auto"/>
      </w:pPr>
    </w:p>
    <w:p w14:paraId="2DB34594">
      <w:pPr>
        <w:pStyle w:val="2"/>
        <w:spacing w:line="250" w:lineRule="auto"/>
      </w:pPr>
    </w:p>
    <w:p w14:paraId="0497EF45">
      <w:pPr>
        <w:spacing w:before="91" w:line="329" w:lineRule="auto"/>
        <w:ind w:left="7" w:right="82" w:hanging="5"/>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履约能力不受影响，分立后的法人或非法人组织承继合并前的</w:t>
      </w:r>
      <w:r>
        <w:rPr>
          <w:rFonts w:ascii="FangSong_GB2312" w:hAnsi="FangSong_GB2312" w:eastAsia="FangSong_GB2312" w:cs="FangSong_GB2312"/>
          <w:spacing w:val="-2"/>
          <w:sz w:val="28"/>
          <w:szCs w:val="28"/>
        </w:rPr>
        <w:t>招标人或者投标人的主体资格。</w:t>
      </w:r>
    </w:p>
    <w:p w14:paraId="412ACB81">
      <w:pPr>
        <w:spacing w:before="3" w:line="216" w:lineRule="auto"/>
        <w:ind w:left="552"/>
        <w:rPr>
          <w:rFonts w:ascii="FangSong_GB2312" w:hAnsi="FangSong_GB2312" w:eastAsia="FangSong_GB2312" w:cs="FangSong_GB2312"/>
          <w:sz w:val="28"/>
          <w:szCs w:val="28"/>
        </w:rPr>
      </w:pPr>
      <w:r>
        <w:rPr>
          <w:rFonts w:ascii="FangSong_GB2312" w:hAnsi="FangSong_GB2312" w:eastAsia="FangSong_GB2312" w:cs="FangSong_GB2312"/>
          <w:sz w:val="28"/>
          <w:szCs w:val="28"/>
        </w:rPr>
        <w:t>（二）合同签订时间</w:t>
      </w:r>
    </w:p>
    <w:p w14:paraId="7BE9FD18">
      <w:pPr>
        <w:spacing w:before="171" w:line="330" w:lineRule="auto"/>
        <w:ind w:left="6" w:right="79" w:firstLine="560"/>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招标人和中标人应当在中标通知书发出之日起</w:t>
      </w:r>
      <w:r>
        <w:rPr>
          <w:rFonts w:ascii="Times New Roman" w:hAnsi="Times New Roman" w:eastAsia="Times New Roman" w:cs="Times New Roman"/>
          <w:spacing w:val="5"/>
          <w:sz w:val="28"/>
          <w:szCs w:val="28"/>
        </w:rPr>
        <w:t>30</w:t>
      </w:r>
      <w:r>
        <w:rPr>
          <w:rFonts w:ascii="FangSong_GB2312" w:hAnsi="FangSong_GB2312" w:eastAsia="FangSong_GB2312" w:cs="FangSong_GB2312"/>
          <w:spacing w:val="5"/>
          <w:sz w:val="28"/>
          <w:szCs w:val="28"/>
        </w:rPr>
        <w:t>日内签</w:t>
      </w:r>
      <w:r>
        <w:rPr>
          <w:rFonts w:ascii="FangSong_GB2312" w:hAnsi="FangSong_GB2312" w:eastAsia="FangSong_GB2312" w:cs="FangSong_GB2312"/>
          <w:spacing w:val="-4"/>
          <w:sz w:val="28"/>
          <w:szCs w:val="28"/>
        </w:rPr>
        <w:t>订合同。</w:t>
      </w:r>
    </w:p>
    <w:p w14:paraId="6D7DEF72">
      <w:pPr>
        <w:spacing w:before="1" w:line="217" w:lineRule="auto"/>
        <w:ind w:left="552"/>
        <w:rPr>
          <w:rFonts w:ascii="FangSong_GB2312" w:hAnsi="FangSong_GB2312" w:eastAsia="FangSong_GB2312" w:cs="FangSong_GB2312"/>
          <w:sz w:val="28"/>
          <w:szCs w:val="28"/>
        </w:rPr>
      </w:pPr>
      <w:r>
        <w:rPr>
          <w:rFonts w:ascii="FangSong_GB2312" w:hAnsi="FangSong_GB2312" w:eastAsia="FangSong_GB2312" w:cs="FangSong_GB2312"/>
          <w:sz w:val="28"/>
          <w:szCs w:val="28"/>
        </w:rPr>
        <w:t>（三）合同形式</w:t>
      </w:r>
    </w:p>
    <w:p w14:paraId="7F008D26">
      <w:pPr>
        <w:spacing w:before="169" w:line="214" w:lineRule="auto"/>
        <w:ind w:left="567"/>
        <w:rPr>
          <w:rFonts w:ascii="FangSong_GB2312" w:hAnsi="FangSong_GB2312" w:eastAsia="FangSong_GB2312" w:cs="FangSong_GB2312"/>
          <w:sz w:val="28"/>
          <w:szCs w:val="28"/>
        </w:rPr>
      </w:pPr>
      <w:r>
        <w:rPr>
          <w:rFonts w:ascii="FangSong_GB2312" w:hAnsi="FangSong_GB2312" w:eastAsia="FangSong_GB2312" w:cs="FangSong_GB2312"/>
          <w:spacing w:val="-1"/>
          <w:sz w:val="28"/>
          <w:szCs w:val="28"/>
        </w:rPr>
        <w:t>招标人和中标人应当签订书面合同。</w:t>
      </w:r>
    </w:p>
    <w:p w14:paraId="30B29CE5">
      <w:pPr>
        <w:spacing w:before="174" w:line="216" w:lineRule="auto"/>
        <w:ind w:left="552"/>
        <w:rPr>
          <w:rFonts w:ascii="FangSong_GB2312" w:hAnsi="FangSong_GB2312" w:eastAsia="FangSong_GB2312" w:cs="FangSong_GB2312"/>
          <w:sz w:val="28"/>
          <w:szCs w:val="28"/>
        </w:rPr>
      </w:pPr>
      <w:r>
        <w:rPr>
          <w:rFonts w:ascii="FangSong_GB2312" w:hAnsi="FangSong_GB2312" w:eastAsia="FangSong_GB2312" w:cs="FangSong_GB2312"/>
          <w:sz w:val="28"/>
          <w:szCs w:val="28"/>
        </w:rPr>
        <w:t>（四）合同内容</w:t>
      </w:r>
    </w:p>
    <w:p w14:paraId="53FD4D3A">
      <w:pPr>
        <w:spacing w:before="174" w:line="214" w:lineRule="auto"/>
        <w:ind w:left="584"/>
        <w:rPr>
          <w:rFonts w:ascii="FangSong_GB2312" w:hAnsi="FangSong_GB2312" w:eastAsia="FangSong_GB2312" w:cs="FangSong_GB2312"/>
          <w:sz w:val="28"/>
          <w:szCs w:val="28"/>
        </w:rPr>
      </w:pPr>
      <w:r>
        <w:rPr>
          <w:rFonts w:ascii="Times New Roman" w:hAnsi="Times New Roman" w:eastAsia="Times New Roman" w:cs="Times New Roman"/>
          <w:spacing w:val="-2"/>
          <w:sz w:val="28"/>
          <w:szCs w:val="28"/>
        </w:rPr>
        <w:t>1</w:t>
      </w:r>
      <w:r>
        <w:rPr>
          <w:rFonts w:ascii="FangSong_GB2312" w:hAnsi="FangSong_GB2312" w:eastAsia="FangSong_GB2312" w:cs="FangSong_GB2312"/>
          <w:spacing w:val="-2"/>
          <w:sz w:val="28"/>
          <w:szCs w:val="28"/>
        </w:rPr>
        <w:t>）按照招标文件和中标人的投标文件订立书面合同</w:t>
      </w:r>
    </w:p>
    <w:p w14:paraId="431062A9">
      <w:pPr>
        <w:spacing w:before="173" w:line="330" w:lineRule="auto"/>
        <w:ind w:firstLine="567"/>
        <w:rPr>
          <w:rFonts w:ascii="FangSong_GB2312" w:hAnsi="FangSong_GB2312" w:eastAsia="FangSong_GB2312" w:cs="FangSong_GB2312"/>
          <w:sz w:val="28"/>
          <w:szCs w:val="28"/>
        </w:rPr>
      </w:pPr>
      <w:r>
        <w:rPr>
          <w:rFonts w:ascii="FangSong_GB2312" w:hAnsi="FangSong_GB2312" w:eastAsia="FangSong_GB2312" w:cs="FangSong_GB2312"/>
          <w:spacing w:val="-3"/>
          <w:sz w:val="28"/>
          <w:szCs w:val="28"/>
        </w:rPr>
        <w:t>招标人与中标人应当依法签订合同，合同的标的、价款、</w:t>
      </w:r>
      <w:r>
        <w:rPr>
          <w:rFonts w:ascii="FangSong_GB2312" w:hAnsi="FangSong_GB2312" w:eastAsia="FangSong_GB2312" w:cs="FangSong_GB2312"/>
          <w:spacing w:val="-5"/>
          <w:sz w:val="28"/>
          <w:szCs w:val="28"/>
        </w:rPr>
        <w:t>质量、履行期限等主要条款应当与招标文件</w:t>
      </w:r>
      <w:r>
        <w:rPr>
          <w:rFonts w:ascii="FangSong_GB2312" w:hAnsi="FangSong_GB2312" w:eastAsia="FangSong_GB2312" w:cs="FangSong_GB2312"/>
          <w:spacing w:val="-6"/>
          <w:sz w:val="28"/>
          <w:szCs w:val="28"/>
        </w:rPr>
        <w:t>和中标人的投标文</w:t>
      </w:r>
      <w:r>
        <w:rPr>
          <w:rFonts w:ascii="FangSong_GB2312" w:hAnsi="FangSong_GB2312" w:eastAsia="FangSong_GB2312" w:cs="FangSong_GB2312"/>
          <w:spacing w:val="-2"/>
          <w:sz w:val="28"/>
          <w:szCs w:val="28"/>
        </w:rPr>
        <w:t>件的内容一致。</w:t>
      </w:r>
    </w:p>
    <w:p w14:paraId="56168F89">
      <w:pPr>
        <w:spacing w:line="214" w:lineRule="auto"/>
        <w:ind w:left="557"/>
        <w:rPr>
          <w:rFonts w:ascii="FangSong_GB2312" w:hAnsi="FangSong_GB2312" w:eastAsia="FangSong_GB2312" w:cs="FangSong_GB2312"/>
          <w:sz w:val="28"/>
          <w:szCs w:val="28"/>
        </w:rPr>
      </w:pPr>
      <w:r>
        <w:rPr>
          <w:rFonts w:ascii="Times New Roman" w:hAnsi="Times New Roman" w:eastAsia="Times New Roman" w:cs="Times New Roman"/>
          <w:spacing w:val="-1"/>
          <w:sz w:val="28"/>
          <w:szCs w:val="28"/>
        </w:rPr>
        <w:t>2</w:t>
      </w:r>
      <w:r>
        <w:rPr>
          <w:rFonts w:ascii="FangSong_GB2312" w:hAnsi="FangSong_GB2312" w:eastAsia="FangSong_GB2312" w:cs="FangSong_GB2312"/>
          <w:spacing w:val="-1"/>
          <w:sz w:val="28"/>
          <w:szCs w:val="28"/>
        </w:rPr>
        <w:t>）不得再行订立背离合同实质性内容的其他协议</w:t>
      </w:r>
    </w:p>
    <w:p w14:paraId="7F2BE6A7">
      <w:pPr>
        <w:spacing w:before="177" w:line="329" w:lineRule="auto"/>
        <w:ind w:left="1" w:right="82" w:firstLine="562"/>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所谓合同实质性内容，是指会对当事人的权利义务产生实质性影响的内容，在招投标活动，可能涉及其他中标人是否中标、对招标人与中标人有重大影响的权利义务内容。在不同类</w:t>
      </w:r>
      <w:r>
        <w:rPr>
          <w:rFonts w:ascii="FangSong_GB2312" w:hAnsi="FangSong_GB2312" w:eastAsia="FangSong_GB2312" w:cs="FangSong_GB2312"/>
          <w:spacing w:val="-1"/>
          <w:sz w:val="28"/>
          <w:szCs w:val="28"/>
        </w:rPr>
        <w:t>型的合同中，其实质性内容是有差异的。</w:t>
      </w:r>
    </w:p>
    <w:p w14:paraId="745B9602">
      <w:pPr>
        <w:spacing w:before="6" w:line="329" w:lineRule="auto"/>
        <w:ind w:left="3" w:right="4" w:firstLine="597"/>
        <w:jc w:val="both"/>
        <w:rPr>
          <w:rFonts w:ascii="FangSong_GB2312" w:hAnsi="FangSong_GB2312" w:eastAsia="FangSong_GB2312" w:cs="FangSong_GB2312"/>
          <w:sz w:val="28"/>
          <w:szCs w:val="28"/>
        </w:rPr>
      </w:pPr>
      <w:r>
        <w:rPr>
          <w:rFonts w:ascii="FangSong_GB2312" w:hAnsi="FangSong_GB2312" w:eastAsia="FangSong_GB2312" w:cs="FangSong_GB2312"/>
          <w:spacing w:val="-15"/>
          <w:sz w:val="28"/>
          <w:szCs w:val="28"/>
        </w:rPr>
        <w:t>以《建设工程施工合同》为例，参考有关司法解释的规定，</w:t>
      </w:r>
      <w:r>
        <w:rPr>
          <w:rFonts w:ascii="FangSong_GB2312" w:hAnsi="FangSong_GB2312" w:eastAsia="FangSong_GB2312" w:cs="FangSong_GB2312"/>
          <w:spacing w:val="-6"/>
          <w:sz w:val="28"/>
          <w:szCs w:val="28"/>
        </w:rPr>
        <w:t>此类合同的实质性内容的范围包括：工程范围、建设工期、工程价款、工程质量等。招标人与中标人另行签订工程范围、建设工期、工程质量、工程价款等实质性内容与中标合同不一致的合同的，在招投标活动合法有效的前提下，以中标合同作为确定双方权利义务的依据，并以中标合同作为结算建设工程价</w:t>
      </w:r>
    </w:p>
    <w:p w14:paraId="26CFEDB9">
      <w:pPr>
        <w:spacing w:line="329" w:lineRule="auto"/>
        <w:rPr>
          <w:rFonts w:ascii="FangSong_GB2312" w:hAnsi="FangSong_GB2312" w:eastAsia="FangSong_GB2312" w:cs="FangSong_GB2312"/>
          <w:sz w:val="28"/>
          <w:szCs w:val="28"/>
        </w:rPr>
        <w:sectPr>
          <w:footerReference r:id="rId61" w:type="default"/>
          <w:pgSz w:w="10489" w:h="14740"/>
          <w:pgMar w:top="400" w:right="1448" w:bottom="1174" w:left="1538" w:header="0" w:footer="961" w:gutter="0"/>
          <w:cols w:space="720" w:num="1"/>
        </w:sectPr>
      </w:pPr>
    </w:p>
    <w:p w14:paraId="76D0BA32">
      <w:pPr>
        <w:pStyle w:val="2"/>
        <w:spacing w:line="249" w:lineRule="auto"/>
      </w:pPr>
    </w:p>
    <w:p w14:paraId="392D043D">
      <w:pPr>
        <w:pStyle w:val="2"/>
        <w:spacing w:line="250" w:lineRule="auto"/>
      </w:pPr>
    </w:p>
    <w:p w14:paraId="049BA4A8">
      <w:pPr>
        <w:pStyle w:val="2"/>
        <w:spacing w:line="250" w:lineRule="auto"/>
      </w:pPr>
    </w:p>
    <w:p w14:paraId="3F0953AC">
      <w:pPr>
        <w:pStyle w:val="2"/>
        <w:spacing w:line="250" w:lineRule="auto"/>
      </w:pPr>
    </w:p>
    <w:p w14:paraId="5ED0A3AA">
      <w:pPr>
        <w:pStyle w:val="2"/>
        <w:spacing w:line="250" w:lineRule="auto"/>
      </w:pPr>
    </w:p>
    <w:p w14:paraId="1F94B34D">
      <w:pPr>
        <w:spacing w:before="91" w:line="217" w:lineRule="auto"/>
        <w:ind w:left="10"/>
        <w:rPr>
          <w:rFonts w:ascii="FangSong_GB2312" w:hAnsi="FangSong_GB2312" w:eastAsia="FangSong_GB2312" w:cs="FangSong_GB2312"/>
          <w:sz w:val="28"/>
          <w:szCs w:val="28"/>
        </w:rPr>
      </w:pPr>
      <w:r>
        <w:rPr>
          <w:rFonts w:ascii="FangSong_GB2312" w:hAnsi="FangSong_GB2312" w:eastAsia="FangSong_GB2312" w:cs="FangSong_GB2312"/>
          <w:spacing w:val="-3"/>
          <w:sz w:val="28"/>
          <w:szCs w:val="28"/>
        </w:rPr>
        <w:t>款的依据。</w:t>
      </w:r>
    </w:p>
    <w:p w14:paraId="056CE882">
      <w:pPr>
        <w:spacing w:before="166" w:line="330" w:lineRule="auto"/>
        <w:ind w:left="4" w:right="12" w:firstLine="565"/>
        <w:jc w:val="both"/>
        <w:rPr>
          <w:rFonts w:ascii="FangSong_GB2312" w:hAnsi="FangSong_GB2312" w:eastAsia="FangSong_GB2312" w:cs="FangSong_GB2312"/>
          <w:sz w:val="28"/>
          <w:szCs w:val="28"/>
        </w:rPr>
      </w:pPr>
      <w:r>
        <w:rPr>
          <w:rFonts w:ascii="FangSong_GB2312" w:hAnsi="FangSong_GB2312" w:eastAsia="FangSong_GB2312" w:cs="FangSong_GB2312"/>
          <w:spacing w:val="-3"/>
          <w:sz w:val="28"/>
          <w:szCs w:val="28"/>
        </w:rPr>
        <w:t>在非依法必须进行招标的项目中，根据司法解释</w:t>
      </w:r>
      <w:r>
        <w:rPr>
          <w:rFonts w:ascii="FangSong_GB2312" w:hAnsi="FangSong_GB2312" w:eastAsia="FangSong_GB2312" w:cs="FangSong_GB2312"/>
          <w:spacing w:val="-4"/>
          <w:sz w:val="28"/>
          <w:szCs w:val="28"/>
        </w:rPr>
        <w:t>的规定，</w:t>
      </w:r>
      <w:r>
        <w:rPr>
          <w:rFonts w:ascii="FangSong_GB2312" w:hAnsi="FangSong_GB2312" w:eastAsia="FangSong_GB2312" w:cs="FangSong_GB2312"/>
          <w:spacing w:val="5"/>
          <w:sz w:val="28"/>
          <w:szCs w:val="28"/>
        </w:rPr>
        <w:t>允许当事人在客观情况发生了招投标时难以预见的变化时另</w:t>
      </w:r>
      <w:r>
        <w:rPr>
          <w:rFonts w:ascii="FangSong_GB2312" w:hAnsi="FangSong_GB2312" w:eastAsia="FangSong_GB2312" w:cs="FangSong_GB2312"/>
          <w:spacing w:val="-3"/>
          <w:sz w:val="28"/>
          <w:szCs w:val="28"/>
        </w:rPr>
        <w:t>行订立建设工程施工合同。而在依法必须进行招标的项目中，</w:t>
      </w:r>
      <w:r>
        <w:rPr>
          <w:rFonts w:ascii="FangSong_GB2312" w:hAnsi="FangSong_GB2312" w:eastAsia="FangSong_GB2312" w:cs="FangSong_GB2312"/>
          <w:spacing w:val="5"/>
          <w:sz w:val="28"/>
          <w:szCs w:val="28"/>
        </w:rPr>
        <w:t>相关司法解释未规定客观情况发生了招投标时难以预见的变</w:t>
      </w:r>
      <w:r>
        <w:rPr>
          <w:rFonts w:ascii="FangSong_GB2312" w:hAnsi="FangSong_GB2312" w:eastAsia="FangSong_GB2312" w:cs="FangSong_GB2312"/>
          <w:spacing w:val="-5"/>
          <w:sz w:val="28"/>
          <w:szCs w:val="28"/>
        </w:rPr>
        <w:t>化时可以另行订立建设工程施工合同，建议</w:t>
      </w:r>
      <w:r>
        <w:rPr>
          <w:rFonts w:ascii="FangSong_GB2312" w:hAnsi="FangSong_GB2312" w:eastAsia="FangSong_GB2312" w:cs="FangSong_GB2312"/>
          <w:spacing w:val="-6"/>
          <w:sz w:val="28"/>
          <w:szCs w:val="28"/>
        </w:rPr>
        <w:t>在招标文件中对此</w:t>
      </w:r>
      <w:r>
        <w:rPr>
          <w:rFonts w:ascii="FangSong_GB2312" w:hAnsi="FangSong_GB2312" w:eastAsia="FangSong_GB2312" w:cs="FangSong_GB2312"/>
          <w:spacing w:val="-1"/>
          <w:sz w:val="28"/>
          <w:szCs w:val="28"/>
        </w:rPr>
        <w:t>等情况予以明确。</w:t>
      </w:r>
    </w:p>
    <w:p w14:paraId="62B4B5BE">
      <w:pPr>
        <w:spacing w:line="330" w:lineRule="auto"/>
        <w:ind w:left="11" w:firstLine="545"/>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【法规依据】《招标投标法》第四十六条第一款；《招标投标法实施条例》第五十七条；《最高人民法院关于审理建设</w:t>
      </w:r>
      <w:r>
        <w:rPr>
          <w:rFonts w:ascii="FangSong_GB2312" w:hAnsi="FangSong_GB2312" w:eastAsia="FangSong_GB2312" w:cs="FangSong_GB2312"/>
          <w:spacing w:val="-3"/>
          <w:sz w:val="28"/>
          <w:szCs w:val="28"/>
        </w:rPr>
        <w:t>工程施工合同纠纷案件适用法律问题的解释（一）》第二条、</w:t>
      </w:r>
      <w:bookmarkStart w:id="176" w:name="bookmark67"/>
      <w:bookmarkEnd w:id="176"/>
      <w:bookmarkStart w:id="177" w:name="bookmark208"/>
      <w:bookmarkEnd w:id="177"/>
      <w:bookmarkStart w:id="178" w:name="bookmark68"/>
      <w:bookmarkEnd w:id="178"/>
      <w:r>
        <w:rPr>
          <w:rFonts w:ascii="FangSong_GB2312" w:hAnsi="FangSong_GB2312" w:eastAsia="FangSong_GB2312" w:cs="FangSong_GB2312"/>
          <w:spacing w:val="-2"/>
          <w:sz w:val="28"/>
          <w:szCs w:val="28"/>
        </w:rPr>
        <w:t>第二十二条、第二十三条。</w:t>
      </w:r>
    </w:p>
    <w:p w14:paraId="3ABD294F">
      <w:pPr>
        <w:spacing w:before="153" w:line="330" w:lineRule="auto"/>
        <w:ind w:left="8" w:right="79" w:firstLine="567"/>
        <w:outlineLvl w:val="0"/>
        <w:rPr>
          <w:rFonts w:ascii="黑体" w:hAnsi="黑体" w:eastAsia="黑体" w:cs="黑体"/>
          <w:sz w:val="28"/>
          <w:szCs w:val="28"/>
        </w:rPr>
      </w:pPr>
      <w:bookmarkStart w:id="179" w:name="bookmark209"/>
      <w:bookmarkEnd w:id="179"/>
      <w:r>
        <w:rPr>
          <w:rFonts w:ascii="黑体" w:hAnsi="黑体" w:eastAsia="黑体" w:cs="黑体"/>
          <w:spacing w:val="-6"/>
          <w:sz w:val="28"/>
          <w:szCs w:val="28"/>
        </w:rPr>
        <w:t>六十一、投标人中标后，任何一方拒绝签订合同有什</w:t>
      </w:r>
      <w:r>
        <w:rPr>
          <w:rFonts w:ascii="黑体" w:hAnsi="黑体" w:eastAsia="黑体" w:cs="黑体"/>
          <w:spacing w:val="-7"/>
          <w:sz w:val="28"/>
          <w:szCs w:val="28"/>
        </w:rPr>
        <w:t>么法</w:t>
      </w:r>
      <w:bookmarkStart w:id="180" w:name="bookmark209"/>
      <w:bookmarkEnd w:id="180"/>
      <w:r>
        <w:rPr>
          <w:rFonts w:ascii="黑体" w:hAnsi="黑体" w:eastAsia="黑体" w:cs="黑体"/>
          <w:spacing w:val="-3"/>
          <w:sz w:val="28"/>
          <w:szCs w:val="28"/>
        </w:rPr>
        <w:t>律责任？</w:t>
      </w:r>
    </w:p>
    <w:p w14:paraId="14AE780D">
      <w:pPr>
        <w:spacing w:line="214" w:lineRule="auto"/>
        <w:ind w:left="556"/>
        <w:rPr>
          <w:rFonts w:ascii="FangSong_GB2312" w:hAnsi="FangSong_GB2312" w:eastAsia="FangSong_GB2312" w:cs="FangSong_GB2312"/>
          <w:sz w:val="28"/>
          <w:szCs w:val="28"/>
        </w:rPr>
      </w:pPr>
      <w:r>
        <w:rPr>
          <w:rFonts w:ascii="FangSong_GB2312" w:hAnsi="FangSong_GB2312" w:eastAsia="FangSong_GB2312" w:cs="FangSong_GB2312"/>
          <w:sz w:val="28"/>
          <w:szCs w:val="28"/>
        </w:rPr>
        <w:t>（一）民事责任</w:t>
      </w:r>
    </w:p>
    <w:p w14:paraId="33316BF5">
      <w:pPr>
        <w:spacing w:before="182" w:line="329" w:lineRule="auto"/>
        <w:ind w:left="5" w:right="5" w:firstLine="594"/>
        <w:jc w:val="both"/>
        <w:rPr>
          <w:rFonts w:ascii="FangSong_GB2312" w:hAnsi="FangSong_GB2312" w:eastAsia="FangSong_GB2312" w:cs="FangSong_GB2312"/>
          <w:sz w:val="28"/>
          <w:szCs w:val="28"/>
        </w:rPr>
      </w:pPr>
      <w:r>
        <w:rPr>
          <w:rFonts w:ascii="FangSong_GB2312" w:hAnsi="FangSong_GB2312" w:eastAsia="FangSong_GB2312" w:cs="FangSong_GB2312"/>
          <w:spacing w:val="-7"/>
          <w:sz w:val="28"/>
          <w:szCs w:val="28"/>
        </w:rPr>
        <w:t>中标通知书对招标人和中标人具有法律效力。中标通知书</w:t>
      </w:r>
      <w:r>
        <w:rPr>
          <w:rFonts w:ascii="FangSong_GB2312" w:hAnsi="FangSong_GB2312" w:eastAsia="FangSong_GB2312" w:cs="FangSong_GB2312"/>
          <w:spacing w:val="-6"/>
          <w:sz w:val="28"/>
          <w:szCs w:val="28"/>
        </w:rPr>
        <w:t>发出后即已经确定了招标项目的中标人，若招标人改变中标结</w:t>
      </w:r>
      <w:r>
        <w:rPr>
          <w:rFonts w:ascii="FangSong_GB2312" w:hAnsi="FangSong_GB2312" w:eastAsia="FangSong_GB2312" w:cs="FangSong_GB2312"/>
          <w:spacing w:val="-3"/>
          <w:sz w:val="28"/>
          <w:szCs w:val="28"/>
        </w:rPr>
        <w:t>果的，或者中标人放弃中标项目的，应当依法承担法律责任。</w:t>
      </w:r>
      <w:r>
        <w:rPr>
          <w:rFonts w:ascii="FangSong_GB2312" w:hAnsi="FangSong_GB2312" w:eastAsia="FangSong_GB2312" w:cs="FangSong_GB2312"/>
          <w:spacing w:val="-6"/>
          <w:sz w:val="28"/>
          <w:szCs w:val="28"/>
        </w:rPr>
        <w:t>最高人民法院发布了《关于适用〈中华人民共和国民法典〉合</w:t>
      </w:r>
      <w:r>
        <w:rPr>
          <w:rFonts w:ascii="FangSong_GB2312" w:hAnsi="FangSong_GB2312" w:eastAsia="FangSong_GB2312" w:cs="FangSong_GB2312"/>
          <w:spacing w:val="-5"/>
          <w:sz w:val="28"/>
          <w:szCs w:val="28"/>
        </w:rPr>
        <w:t>同编通则若干问题的解释》，其中第四条规定</w:t>
      </w:r>
      <w:r>
        <w:rPr>
          <w:rFonts w:ascii="FangSong_GB2312" w:hAnsi="FangSong_GB2312" w:eastAsia="FangSong_GB2312" w:cs="FangSong_GB2312"/>
          <w:spacing w:val="-6"/>
          <w:sz w:val="28"/>
          <w:szCs w:val="28"/>
        </w:rPr>
        <w:t>，“采取招标方式订立合同，当事人请求确认合同自中标通知书到达中标人时</w:t>
      </w:r>
      <w:r>
        <w:rPr>
          <w:rFonts w:ascii="FangSong_GB2312" w:hAnsi="FangSong_GB2312" w:eastAsia="FangSong_GB2312" w:cs="FangSong_GB2312"/>
          <w:spacing w:val="-5"/>
          <w:sz w:val="28"/>
          <w:szCs w:val="28"/>
        </w:rPr>
        <w:t>成立的，人民法院应予支持。合同成立后，当</w:t>
      </w:r>
      <w:r>
        <w:rPr>
          <w:rFonts w:ascii="FangSong_GB2312" w:hAnsi="FangSong_GB2312" w:eastAsia="FangSong_GB2312" w:cs="FangSong_GB2312"/>
          <w:spacing w:val="-6"/>
          <w:sz w:val="28"/>
          <w:szCs w:val="28"/>
        </w:rPr>
        <w:t>事人拒绝签订书面合同的，人民法院应当依据招标文件、投标文件和中标通知</w:t>
      </w:r>
      <w:r>
        <w:rPr>
          <w:rFonts w:ascii="FangSong_GB2312" w:hAnsi="FangSong_GB2312" w:eastAsia="FangSong_GB2312" w:cs="FangSong_GB2312"/>
          <w:spacing w:val="-3"/>
          <w:sz w:val="28"/>
          <w:szCs w:val="28"/>
        </w:rPr>
        <w:t>书等确定合同内容。”这一司法解释明确了中标通知书生效，</w:t>
      </w:r>
    </w:p>
    <w:p w14:paraId="4DB6046D">
      <w:pPr>
        <w:spacing w:line="329" w:lineRule="auto"/>
        <w:rPr>
          <w:rFonts w:ascii="FangSong_GB2312" w:hAnsi="FangSong_GB2312" w:eastAsia="FangSong_GB2312" w:cs="FangSong_GB2312"/>
          <w:sz w:val="28"/>
          <w:szCs w:val="28"/>
        </w:rPr>
        <w:sectPr>
          <w:footerReference r:id="rId62" w:type="default"/>
          <w:pgSz w:w="10489" w:h="14740"/>
          <w:pgMar w:top="400" w:right="1448" w:bottom="1178" w:left="1534" w:header="0" w:footer="961" w:gutter="0"/>
          <w:cols w:space="720" w:num="1"/>
        </w:sectPr>
      </w:pPr>
    </w:p>
    <w:p w14:paraId="53957120">
      <w:pPr>
        <w:pStyle w:val="2"/>
        <w:spacing w:line="249" w:lineRule="auto"/>
      </w:pPr>
    </w:p>
    <w:p w14:paraId="7B4E9707">
      <w:pPr>
        <w:pStyle w:val="2"/>
        <w:spacing w:line="250" w:lineRule="auto"/>
      </w:pPr>
    </w:p>
    <w:p w14:paraId="59CB444F">
      <w:pPr>
        <w:pStyle w:val="2"/>
        <w:spacing w:line="250" w:lineRule="auto"/>
      </w:pPr>
    </w:p>
    <w:p w14:paraId="37BCE5A6">
      <w:pPr>
        <w:pStyle w:val="2"/>
        <w:spacing w:line="250" w:lineRule="auto"/>
      </w:pPr>
    </w:p>
    <w:p w14:paraId="434CBEFD">
      <w:pPr>
        <w:pStyle w:val="2"/>
        <w:spacing w:line="250" w:lineRule="auto"/>
      </w:pPr>
    </w:p>
    <w:p w14:paraId="7E99C661">
      <w:pPr>
        <w:spacing w:before="91" w:line="329" w:lineRule="auto"/>
        <w:ind w:left="11" w:right="67" w:hanging="6"/>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合同即告成立，在中标通知书发出后拒签合同应当承担违约的</w:t>
      </w:r>
      <w:r>
        <w:rPr>
          <w:rFonts w:ascii="FangSong_GB2312" w:hAnsi="FangSong_GB2312" w:eastAsia="FangSong_GB2312" w:cs="FangSong_GB2312"/>
          <w:spacing w:val="-4"/>
          <w:sz w:val="28"/>
          <w:szCs w:val="28"/>
        </w:rPr>
        <w:t>法律责任。</w:t>
      </w:r>
    </w:p>
    <w:p w14:paraId="5EB121AC">
      <w:pPr>
        <w:spacing w:before="2" w:line="214" w:lineRule="auto"/>
        <w:ind w:left="551"/>
        <w:rPr>
          <w:rFonts w:ascii="FangSong_GB2312" w:hAnsi="FangSong_GB2312" w:eastAsia="FangSong_GB2312" w:cs="FangSong_GB2312"/>
          <w:sz w:val="28"/>
          <w:szCs w:val="28"/>
        </w:rPr>
      </w:pPr>
      <w:r>
        <w:rPr>
          <w:rFonts w:ascii="FangSong_GB2312" w:hAnsi="FangSong_GB2312" w:eastAsia="FangSong_GB2312" w:cs="FangSong_GB2312"/>
          <w:sz w:val="28"/>
          <w:szCs w:val="28"/>
        </w:rPr>
        <w:t>（二）行政责任</w:t>
      </w:r>
    </w:p>
    <w:p w14:paraId="3920B164">
      <w:pPr>
        <w:spacing w:before="172" w:line="330" w:lineRule="auto"/>
        <w:ind w:left="8" w:right="67" w:firstLine="556"/>
        <w:jc w:val="both"/>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招标人与中标人不按照招标文件和中标人的投标文件订</w:t>
      </w:r>
      <w:r>
        <w:rPr>
          <w:rFonts w:ascii="FangSong_GB2312" w:hAnsi="FangSong_GB2312" w:eastAsia="FangSong_GB2312" w:cs="FangSong_GB2312"/>
          <w:spacing w:val="-6"/>
          <w:sz w:val="28"/>
          <w:szCs w:val="28"/>
        </w:rPr>
        <w:t>立合同的，责令改正；可以处中标项目金额千分之五以上千分</w:t>
      </w:r>
      <w:r>
        <w:rPr>
          <w:rFonts w:ascii="FangSong_GB2312" w:hAnsi="FangSong_GB2312" w:eastAsia="FangSong_GB2312" w:cs="FangSong_GB2312"/>
          <w:spacing w:val="-3"/>
          <w:sz w:val="28"/>
          <w:szCs w:val="28"/>
        </w:rPr>
        <w:t>之十以下的罚款。</w:t>
      </w:r>
    </w:p>
    <w:p w14:paraId="608C2BE3">
      <w:pPr>
        <w:spacing w:before="1" w:line="330" w:lineRule="auto"/>
        <w:ind w:left="5" w:right="70" w:firstLine="545"/>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【法规依据】《招标投标法》第四十五条第二款、第五十九条；《关于适用〈中华人民共和国民法典〉合同编通则若干</w:t>
      </w:r>
      <w:r>
        <w:rPr>
          <w:rFonts w:ascii="FangSong_GB2312" w:hAnsi="FangSong_GB2312" w:eastAsia="FangSong_GB2312" w:cs="FangSong_GB2312"/>
          <w:spacing w:val="-1"/>
          <w:sz w:val="28"/>
          <w:szCs w:val="28"/>
        </w:rPr>
        <w:t>问题的解释》（法释〔</w:t>
      </w:r>
      <w:r>
        <w:rPr>
          <w:rFonts w:ascii="Times New Roman" w:hAnsi="Times New Roman" w:eastAsia="Times New Roman" w:cs="Times New Roman"/>
          <w:spacing w:val="-1"/>
          <w:sz w:val="28"/>
          <w:szCs w:val="28"/>
        </w:rPr>
        <w:t>2023</w:t>
      </w:r>
      <w:r>
        <w:rPr>
          <w:rFonts w:ascii="FangSong_GB2312" w:hAnsi="FangSong_GB2312" w:eastAsia="FangSong_GB2312" w:cs="FangSong_GB2312"/>
          <w:spacing w:val="-1"/>
          <w:sz w:val="28"/>
          <w:szCs w:val="28"/>
        </w:rPr>
        <w:t>〕</w:t>
      </w:r>
      <w:r>
        <w:rPr>
          <w:rFonts w:ascii="Times New Roman" w:hAnsi="Times New Roman" w:eastAsia="Times New Roman" w:cs="Times New Roman"/>
          <w:spacing w:val="-1"/>
          <w:sz w:val="28"/>
          <w:szCs w:val="28"/>
        </w:rPr>
        <w:t>13</w:t>
      </w:r>
      <w:r>
        <w:rPr>
          <w:rFonts w:ascii="FangSong_GB2312" w:hAnsi="FangSong_GB2312" w:eastAsia="FangSong_GB2312" w:cs="FangSong_GB2312"/>
          <w:spacing w:val="-1"/>
          <w:sz w:val="28"/>
          <w:szCs w:val="28"/>
        </w:rPr>
        <w:t>号）。</w:t>
      </w:r>
    </w:p>
    <w:p w14:paraId="3392F46B">
      <w:pPr>
        <w:spacing w:before="152" w:line="223" w:lineRule="auto"/>
        <w:ind w:left="570"/>
        <w:outlineLvl w:val="0"/>
        <w:rPr>
          <w:rFonts w:ascii="黑体" w:hAnsi="黑体" w:eastAsia="黑体" w:cs="黑体"/>
          <w:sz w:val="28"/>
          <w:szCs w:val="28"/>
        </w:rPr>
      </w:pPr>
      <w:bookmarkStart w:id="181" w:name="bookmark210"/>
      <w:bookmarkEnd w:id="181"/>
      <w:bookmarkStart w:id="182" w:name="bookmark69"/>
      <w:bookmarkEnd w:id="182"/>
      <w:r>
        <w:rPr>
          <w:rFonts w:ascii="黑体" w:hAnsi="黑体" w:eastAsia="黑体" w:cs="黑体"/>
          <w:spacing w:val="-2"/>
          <w:sz w:val="28"/>
          <w:szCs w:val="28"/>
        </w:rPr>
        <w:t>六十二、如何处理投标保证金？</w:t>
      </w:r>
    </w:p>
    <w:p w14:paraId="28C2A0D1">
      <w:pPr>
        <w:spacing w:before="164" w:line="329" w:lineRule="auto"/>
        <w:ind w:right="70" w:firstLine="564"/>
        <w:jc w:val="both"/>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投标保证金是指投标人按照招标文件规定的形式和金额</w:t>
      </w:r>
      <w:r>
        <w:rPr>
          <w:rFonts w:ascii="FangSong_GB2312" w:hAnsi="FangSong_GB2312" w:eastAsia="FangSong_GB2312" w:cs="FangSong_GB2312"/>
          <w:spacing w:val="-6"/>
          <w:sz w:val="28"/>
          <w:szCs w:val="28"/>
        </w:rPr>
        <w:t>向招标人递交的，约束投标人履行其投标相应义务的担保。投标保证金的形式包括银行票据、保函、现金等。我国《招标投</w:t>
      </w:r>
      <w:r>
        <w:rPr>
          <w:rFonts w:ascii="FangSong_GB2312" w:hAnsi="FangSong_GB2312" w:eastAsia="FangSong_GB2312" w:cs="FangSong_GB2312"/>
          <w:spacing w:val="-1"/>
          <w:sz w:val="28"/>
          <w:szCs w:val="28"/>
        </w:rPr>
        <w:t>标法》相关法律对于投标保证金的制度安排包括：</w:t>
      </w:r>
    </w:p>
    <w:p w14:paraId="7BF73F62">
      <w:pPr>
        <w:spacing w:before="4" w:line="214" w:lineRule="auto"/>
        <w:ind w:left="551"/>
        <w:rPr>
          <w:rFonts w:ascii="FangSong_GB2312" w:hAnsi="FangSong_GB2312" w:eastAsia="FangSong_GB2312" w:cs="FangSong_GB2312"/>
          <w:sz w:val="28"/>
          <w:szCs w:val="28"/>
        </w:rPr>
      </w:pPr>
      <w:r>
        <w:rPr>
          <w:rFonts w:ascii="FangSong_GB2312" w:hAnsi="FangSong_GB2312" w:eastAsia="FangSong_GB2312" w:cs="FangSong_GB2312"/>
          <w:sz w:val="28"/>
          <w:szCs w:val="28"/>
        </w:rPr>
        <w:t>（一）投标保证金的提交人、接收人和退还人</w:t>
      </w:r>
    </w:p>
    <w:p w14:paraId="4787C98E">
      <w:pPr>
        <w:spacing w:before="171" w:line="330" w:lineRule="auto"/>
        <w:ind w:firstLine="565"/>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招标人可以在招标文件中要求投标人提交投标保证金，投标保证金有效期应当与投标有效期一致。在依法必须进行招标的项目的境内投标单位，以现金或者支票形式提交的投标保证</w:t>
      </w:r>
      <w:r>
        <w:rPr>
          <w:rFonts w:ascii="FangSong_GB2312" w:hAnsi="FangSong_GB2312" w:eastAsia="FangSong_GB2312" w:cs="FangSong_GB2312"/>
          <w:spacing w:val="-3"/>
          <w:sz w:val="28"/>
          <w:szCs w:val="28"/>
        </w:rPr>
        <w:t>金应当从其基本账户转出，对于非依法必须进行招标的项目，</w:t>
      </w:r>
      <w:r>
        <w:rPr>
          <w:rFonts w:ascii="FangSong_GB2312" w:hAnsi="FangSong_GB2312" w:eastAsia="FangSong_GB2312" w:cs="FangSong_GB2312"/>
          <w:spacing w:val="5"/>
          <w:sz w:val="28"/>
          <w:szCs w:val="28"/>
        </w:rPr>
        <w:t>可以参考上述要求在招标文件中对投标保证金的提交主体作</w:t>
      </w:r>
      <w:r>
        <w:rPr>
          <w:rFonts w:ascii="FangSong_GB2312" w:hAnsi="FangSong_GB2312" w:eastAsia="FangSong_GB2312" w:cs="FangSong_GB2312"/>
          <w:spacing w:val="-3"/>
          <w:sz w:val="28"/>
          <w:szCs w:val="28"/>
        </w:rPr>
        <w:t>出要求。</w:t>
      </w:r>
    </w:p>
    <w:p w14:paraId="460C89C0">
      <w:pPr>
        <w:spacing w:before="3" w:line="328" w:lineRule="auto"/>
        <w:ind w:right="67" w:firstLine="564"/>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投标保证金只能递交给招标人，但是招标代理机构或者当地公共资源交易中心，依法取得招标人的授权委托，可以代招</w:t>
      </w:r>
    </w:p>
    <w:p w14:paraId="590131BB">
      <w:pPr>
        <w:spacing w:line="328" w:lineRule="auto"/>
        <w:rPr>
          <w:rFonts w:ascii="FangSong_GB2312" w:hAnsi="FangSong_GB2312" w:eastAsia="FangSong_GB2312" w:cs="FangSong_GB2312"/>
          <w:sz w:val="28"/>
          <w:szCs w:val="28"/>
        </w:rPr>
        <w:sectPr>
          <w:footerReference r:id="rId63" w:type="default"/>
          <w:pgSz w:w="10489" w:h="14740"/>
          <w:pgMar w:top="400" w:right="1460" w:bottom="1174" w:left="1539" w:header="0" w:footer="961" w:gutter="0"/>
          <w:cols w:space="720" w:num="1"/>
        </w:sectPr>
      </w:pPr>
    </w:p>
    <w:p w14:paraId="29430548">
      <w:pPr>
        <w:pStyle w:val="2"/>
        <w:spacing w:line="249" w:lineRule="auto"/>
      </w:pPr>
    </w:p>
    <w:p w14:paraId="7E8E4202">
      <w:pPr>
        <w:pStyle w:val="2"/>
        <w:spacing w:line="250" w:lineRule="auto"/>
      </w:pPr>
    </w:p>
    <w:p w14:paraId="2F7F114E">
      <w:pPr>
        <w:pStyle w:val="2"/>
        <w:spacing w:line="250" w:lineRule="auto"/>
      </w:pPr>
    </w:p>
    <w:p w14:paraId="2A9E4CBE">
      <w:pPr>
        <w:pStyle w:val="2"/>
        <w:spacing w:line="250" w:lineRule="auto"/>
      </w:pPr>
    </w:p>
    <w:p w14:paraId="5294FEB6">
      <w:pPr>
        <w:pStyle w:val="2"/>
        <w:spacing w:line="250" w:lineRule="auto"/>
      </w:pPr>
    </w:p>
    <w:p w14:paraId="7192B08E">
      <w:pPr>
        <w:spacing w:before="91" w:line="214" w:lineRule="auto"/>
        <w:ind w:left="8"/>
        <w:rPr>
          <w:rFonts w:ascii="FangSong_GB2312" w:hAnsi="FangSong_GB2312" w:eastAsia="FangSong_GB2312" w:cs="FangSong_GB2312"/>
          <w:sz w:val="28"/>
          <w:szCs w:val="28"/>
        </w:rPr>
      </w:pPr>
      <w:r>
        <w:rPr>
          <w:rFonts w:ascii="FangSong_GB2312" w:hAnsi="FangSong_GB2312" w:eastAsia="FangSong_GB2312" w:cs="FangSong_GB2312"/>
          <w:spacing w:val="-1"/>
          <w:sz w:val="28"/>
          <w:szCs w:val="28"/>
        </w:rPr>
        <w:t>标人接收投标保证金和退还投标保证金及利息。</w:t>
      </w:r>
    </w:p>
    <w:p w14:paraId="6EF27CB0">
      <w:pPr>
        <w:spacing w:before="174" w:line="214" w:lineRule="auto"/>
        <w:ind w:left="559"/>
        <w:rPr>
          <w:rFonts w:ascii="FangSong_GB2312" w:hAnsi="FangSong_GB2312" w:eastAsia="FangSong_GB2312" w:cs="FangSong_GB2312"/>
          <w:sz w:val="28"/>
          <w:szCs w:val="28"/>
        </w:rPr>
      </w:pPr>
      <w:r>
        <w:rPr>
          <w:rFonts w:ascii="FangSong_GB2312" w:hAnsi="FangSong_GB2312" w:eastAsia="FangSong_GB2312" w:cs="FangSong_GB2312"/>
          <w:sz w:val="28"/>
          <w:szCs w:val="28"/>
        </w:rPr>
        <w:t>（二）投标保证金的金额</w:t>
      </w:r>
    </w:p>
    <w:p w14:paraId="4642CEE4">
      <w:pPr>
        <w:spacing w:before="175" w:line="330" w:lineRule="auto"/>
        <w:ind w:left="7" w:right="65" w:firstLine="567"/>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招标人在招标文件中要求投标人提交投标保证金的，投标</w:t>
      </w:r>
      <w:r>
        <w:rPr>
          <w:rFonts w:ascii="FangSong_GB2312" w:hAnsi="FangSong_GB2312" w:eastAsia="FangSong_GB2312" w:cs="FangSong_GB2312"/>
          <w:sz w:val="28"/>
          <w:szCs w:val="28"/>
        </w:rPr>
        <w:t>保证金金额不得超过招标项目估算价的</w:t>
      </w:r>
      <w:r>
        <w:rPr>
          <w:rFonts w:ascii="Times New Roman" w:hAnsi="Times New Roman" w:eastAsia="Times New Roman" w:cs="Times New Roman"/>
          <w:sz w:val="28"/>
          <w:szCs w:val="28"/>
        </w:rPr>
        <w:t>1%</w:t>
      </w:r>
      <w:r>
        <w:rPr>
          <w:rFonts w:ascii="Times New Roman" w:hAnsi="Times New Roman" w:eastAsia="Times New Roman" w:cs="Times New Roman"/>
          <w:spacing w:val="-25"/>
          <w:sz w:val="28"/>
          <w:szCs w:val="28"/>
        </w:rPr>
        <w:t xml:space="preserve"> </w:t>
      </w:r>
      <w:r>
        <w:rPr>
          <w:rFonts w:ascii="FangSong_GB2312" w:hAnsi="FangSong_GB2312" w:eastAsia="FangSong_GB2312" w:cs="FangSong_GB2312"/>
          <w:sz w:val="28"/>
          <w:szCs w:val="28"/>
        </w:rPr>
        <w:t>，且最高不超过</w:t>
      </w:r>
      <w:r>
        <w:rPr>
          <w:rFonts w:ascii="Times New Roman" w:hAnsi="Times New Roman" w:eastAsia="Times New Roman" w:cs="Times New Roman"/>
          <w:sz w:val="28"/>
          <w:szCs w:val="28"/>
        </w:rPr>
        <w:t>50</w:t>
      </w:r>
      <w:r>
        <w:rPr>
          <w:rFonts w:ascii="FangSong_GB2312" w:hAnsi="FangSong_GB2312" w:eastAsia="FangSong_GB2312" w:cs="FangSong_GB2312"/>
          <w:spacing w:val="-2"/>
          <w:sz w:val="28"/>
          <w:szCs w:val="28"/>
        </w:rPr>
        <w:t>万元。</w:t>
      </w:r>
    </w:p>
    <w:p w14:paraId="3C38B246">
      <w:pPr>
        <w:spacing w:line="214" w:lineRule="auto"/>
        <w:ind w:left="559"/>
        <w:rPr>
          <w:rFonts w:ascii="FangSong_GB2312" w:hAnsi="FangSong_GB2312" w:eastAsia="FangSong_GB2312" w:cs="FangSong_GB2312"/>
          <w:sz w:val="28"/>
          <w:szCs w:val="28"/>
        </w:rPr>
      </w:pPr>
      <w:r>
        <w:rPr>
          <w:rFonts w:ascii="FangSong_GB2312" w:hAnsi="FangSong_GB2312" w:eastAsia="FangSong_GB2312" w:cs="FangSong_GB2312"/>
          <w:sz w:val="28"/>
          <w:szCs w:val="28"/>
        </w:rPr>
        <w:t>（三）投标保证金的退还</w:t>
      </w:r>
    </w:p>
    <w:p w14:paraId="46FD8951">
      <w:pPr>
        <w:spacing w:before="174" w:line="214" w:lineRule="auto"/>
        <w:ind w:left="574"/>
        <w:rPr>
          <w:rFonts w:ascii="FangSong_GB2312" w:hAnsi="FangSong_GB2312" w:eastAsia="FangSong_GB2312" w:cs="FangSong_GB2312"/>
          <w:sz w:val="28"/>
          <w:szCs w:val="28"/>
        </w:rPr>
      </w:pPr>
      <w:r>
        <w:rPr>
          <w:rFonts w:ascii="FangSong_GB2312" w:hAnsi="FangSong_GB2312" w:eastAsia="FangSong_GB2312" w:cs="FangSong_GB2312"/>
          <w:spacing w:val="-1"/>
          <w:sz w:val="28"/>
          <w:szCs w:val="28"/>
        </w:rPr>
        <w:t>招标人应当退还已收取的投标保证金的三种情形为：</w:t>
      </w:r>
    </w:p>
    <w:p w14:paraId="05F7FCF0">
      <w:pPr>
        <w:spacing w:before="174" w:line="330" w:lineRule="auto"/>
        <w:ind w:left="7" w:right="67" w:firstLine="584"/>
        <w:rPr>
          <w:rFonts w:ascii="FangSong_GB2312" w:hAnsi="FangSong_GB2312" w:eastAsia="FangSong_GB2312" w:cs="FangSong_GB2312"/>
          <w:sz w:val="28"/>
          <w:szCs w:val="28"/>
        </w:rPr>
      </w:pPr>
      <w:r>
        <w:rPr>
          <w:rFonts w:ascii="Times New Roman" w:hAnsi="Times New Roman" w:eastAsia="Times New Roman" w:cs="Times New Roman"/>
          <w:spacing w:val="-4"/>
          <w:sz w:val="28"/>
          <w:szCs w:val="28"/>
        </w:rPr>
        <w:t>1.</w:t>
      </w:r>
      <w:r>
        <w:rPr>
          <w:rFonts w:ascii="FangSong_GB2312" w:hAnsi="FangSong_GB2312" w:eastAsia="FangSong_GB2312" w:cs="FangSong_GB2312"/>
          <w:spacing w:val="-4"/>
          <w:sz w:val="28"/>
          <w:szCs w:val="28"/>
        </w:rPr>
        <w:t>招标人终止招标的，应当及时退还已收取的投标保证金</w:t>
      </w:r>
      <w:r>
        <w:rPr>
          <w:rFonts w:ascii="FangSong_GB2312" w:hAnsi="FangSong_GB2312" w:eastAsia="FangSong_GB2312" w:cs="FangSong_GB2312"/>
          <w:spacing w:val="-1"/>
          <w:sz w:val="28"/>
          <w:szCs w:val="28"/>
        </w:rPr>
        <w:t>及银行同期存款利息；</w:t>
      </w:r>
    </w:p>
    <w:p w14:paraId="3E50E27C">
      <w:pPr>
        <w:spacing w:before="3" w:line="329" w:lineRule="auto"/>
        <w:ind w:left="8" w:right="67" w:firstLine="556"/>
        <w:rPr>
          <w:rFonts w:ascii="FangSong_GB2312" w:hAnsi="FangSong_GB2312" w:eastAsia="FangSong_GB2312" w:cs="FangSong_GB2312"/>
          <w:sz w:val="28"/>
          <w:szCs w:val="28"/>
        </w:rPr>
      </w:pPr>
      <w:r>
        <w:rPr>
          <w:rFonts w:ascii="Times New Roman" w:hAnsi="Times New Roman" w:eastAsia="Times New Roman" w:cs="Times New Roman"/>
          <w:spacing w:val="-3"/>
          <w:sz w:val="28"/>
          <w:szCs w:val="28"/>
        </w:rPr>
        <w:t>2.</w:t>
      </w:r>
      <w:r>
        <w:rPr>
          <w:rFonts w:ascii="FangSong_GB2312" w:hAnsi="FangSong_GB2312" w:eastAsia="FangSong_GB2312" w:cs="FangSong_GB2312"/>
          <w:spacing w:val="-3"/>
          <w:sz w:val="28"/>
          <w:szCs w:val="28"/>
        </w:rPr>
        <w:t>投标人在投标截止时间前撤回已提交的投标文件的，招</w:t>
      </w:r>
      <w:r>
        <w:rPr>
          <w:rFonts w:ascii="FangSong_GB2312" w:hAnsi="FangSong_GB2312" w:eastAsia="FangSong_GB2312" w:cs="FangSong_GB2312"/>
          <w:sz w:val="28"/>
          <w:szCs w:val="28"/>
        </w:rPr>
        <w:t>标人应自收到投标人书面撤回通知之日起</w:t>
      </w:r>
      <w:r>
        <w:rPr>
          <w:rFonts w:ascii="Times New Roman" w:hAnsi="Times New Roman" w:eastAsia="Times New Roman" w:cs="Times New Roman"/>
          <w:sz w:val="28"/>
          <w:szCs w:val="28"/>
        </w:rPr>
        <w:t>5</w:t>
      </w:r>
      <w:r>
        <w:rPr>
          <w:rFonts w:ascii="FangSong_GB2312" w:hAnsi="FangSong_GB2312" w:eastAsia="FangSong_GB2312" w:cs="FangSong_GB2312"/>
          <w:sz w:val="28"/>
          <w:szCs w:val="28"/>
        </w:rPr>
        <w:t>日内退还</w:t>
      </w:r>
      <w:r>
        <w:rPr>
          <w:rFonts w:ascii="FangSong_GB2312" w:hAnsi="FangSong_GB2312" w:eastAsia="FangSong_GB2312" w:cs="FangSong_GB2312"/>
          <w:spacing w:val="-1"/>
          <w:sz w:val="28"/>
          <w:szCs w:val="28"/>
        </w:rPr>
        <w:t>已收取的</w:t>
      </w:r>
      <w:r>
        <w:rPr>
          <w:rFonts w:ascii="FangSong_GB2312" w:hAnsi="FangSong_GB2312" w:eastAsia="FangSong_GB2312" w:cs="FangSong_GB2312"/>
          <w:spacing w:val="-2"/>
          <w:sz w:val="28"/>
          <w:szCs w:val="28"/>
        </w:rPr>
        <w:t>投标保证金；</w:t>
      </w:r>
    </w:p>
    <w:p w14:paraId="45FC5EE2">
      <w:pPr>
        <w:spacing w:before="3" w:line="329" w:lineRule="auto"/>
        <w:ind w:left="30" w:right="67" w:firstLine="540"/>
        <w:rPr>
          <w:rFonts w:ascii="FangSong_GB2312" w:hAnsi="FangSong_GB2312" w:eastAsia="FangSong_GB2312" w:cs="FangSong_GB2312"/>
          <w:sz w:val="28"/>
          <w:szCs w:val="28"/>
        </w:rPr>
      </w:pPr>
      <w:r>
        <w:rPr>
          <w:rFonts w:ascii="Times New Roman" w:hAnsi="Times New Roman" w:eastAsia="Times New Roman" w:cs="Times New Roman"/>
          <w:spacing w:val="2"/>
          <w:sz w:val="28"/>
          <w:szCs w:val="28"/>
        </w:rPr>
        <w:t>3.</w:t>
      </w:r>
      <w:r>
        <w:rPr>
          <w:rFonts w:ascii="FangSong_GB2312" w:hAnsi="FangSong_GB2312" w:eastAsia="FangSong_GB2312" w:cs="FangSong_GB2312"/>
          <w:spacing w:val="2"/>
          <w:sz w:val="28"/>
          <w:szCs w:val="28"/>
        </w:rPr>
        <w:t>定标之后，招标人最迟应当在书面合同签订后</w:t>
      </w:r>
      <w:r>
        <w:rPr>
          <w:rFonts w:ascii="Times New Roman" w:hAnsi="Times New Roman" w:eastAsia="Times New Roman" w:cs="Times New Roman"/>
          <w:spacing w:val="2"/>
          <w:sz w:val="28"/>
          <w:szCs w:val="28"/>
        </w:rPr>
        <w:t>5</w:t>
      </w:r>
      <w:r>
        <w:rPr>
          <w:rFonts w:ascii="FangSong_GB2312" w:hAnsi="FangSong_GB2312" w:eastAsia="FangSong_GB2312" w:cs="FangSong_GB2312"/>
          <w:spacing w:val="2"/>
          <w:sz w:val="28"/>
          <w:szCs w:val="28"/>
        </w:rPr>
        <w:t>日内向</w:t>
      </w:r>
      <w:r>
        <w:rPr>
          <w:rFonts w:ascii="FangSong_GB2312" w:hAnsi="FangSong_GB2312" w:eastAsia="FangSong_GB2312" w:cs="FangSong_GB2312"/>
          <w:spacing w:val="4"/>
          <w:sz w:val="28"/>
          <w:szCs w:val="28"/>
        </w:rPr>
        <w:t>中标人和未中标的投标人退还投标保证金及银行同期存款利</w:t>
      </w:r>
      <w:r>
        <w:rPr>
          <w:rFonts w:ascii="FangSong_GB2312" w:hAnsi="FangSong_GB2312" w:eastAsia="FangSong_GB2312" w:cs="FangSong_GB2312"/>
          <w:spacing w:val="-15"/>
          <w:sz w:val="28"/>
          <w:szCs w:val="28"/>
        </w:rPr>
        <w:t>息。</w:t>
      </w:r>
    </w:p>
    <w:p w14:paraId="1A758715">
      <w:pPr>
        <w:spacing w:before="9" w:line="329" w:lineRule="auto"/>
        <w:ind w:firstLine="559"/>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【法规依据】《招标投标法实施条例》第二十六条、第三</w:t>
      </w:r>
      <w:r>
        <w:rPr>
          <w:rFonts w:ascii="FangSong_GB2312" w:hAnsi="FangSong_GB2312" w:eastAsia="FangSong_GB2312" w:cs="FangSong_GB2312"/>
          <w:spacing w:val="-13"/>
          <w:sz w:val="28"/>
          <w:szCs w:val="28"/>
        </w:rPr>
        <w:t>十一条、第三十五条、第五十七条、第六十六条、第七十四条；</w:t>
      </w:r>
      <w:r>
        <w:rPr>
          <w:rFonts w:ascii="FangSong_GB2312" w:hAnsi="FangSong_GB2312" w:eastAsia="FangSong_GB2312" w:cs="FangSong_GB2312"/>
          <w:spacing w:val="15"/>
          <w:sz w:val="28"/>
          <w:szCs w:val="28"/>
        </w:rPr>
        <w:t xml:space="preserve"> </w:t>
      </w:r>
      <w:r>
        <w:rPr>
          <w:rFonts w:ascii="FangSong_GB2312" w:hAnsi="FangSong_GB2312" w:eastAsia="FangSong_GB2312" w:cs="FangSong_GB2312"/>
          <w:spacing w:val="-5"/>
          <w:sz w:val="28"/>
          <w:szCs w:val="28"/>
        </w:rPr>
        <w:t>《工程建设项目施工招标投标办法》第三十七条第二款；《工程建设项目勘察设计招标投标办法》第二十四条第一款。《关于持续推进减少工程建设领域涉企保证金的通知》（鄂公采函</w:t>
      </w:r>
      <w:bookmarkStart w:id="183" w:name="bookmark70"/>
      <w:bookmarkEnd w:id="183"/>
      <w:bookmarkStart w:id="184" w:name="bookmark211"/>
      <w:bookmarkEnd w:id="184"/>
      <w:r>
        <w:rPr>
          <w:rFonts w:ascii="FangSong_GB2312" w:hAnsi="FangSong_GB2312" w:eastAsia="FangSong_GB2312" w:cs="FangSong_GB2312"/>
          <w:sz w:val="28"/>
          <w:szCs w:val="28"/>
        </w:rPr>
        <w:t>〔</w:t>
      </w:r>
      <w:r>
        <w:rPr>
          <w:rFonts w:ascii="Times New Roman" w:hAnsi="Times New Roman" w:eastAsia="Times New Roman" w:cs="Times New Roman"/>
          <w:sz w:val="28"/>
          <w:szCs w:val="28"/>
        </w:rPr>
        <w:t>2022</w:t>
      </w:r>
      <w:r>
        <w:rPr>
          <w:rFonts w:ascii="FangSong_GB2312" w:hAnsi="FangSong_GB2312" w:eastAsia="FangSong_GB2312" w:cs="FangSong_GB2312"/>
          <w:sz w:val="28"/>
          <w:szCs w:val="28"/>
        </w:rPr>
        <w:t>〕</w:t>
      </w:r>
      <w:r>
        <w:rPr>
          <w:rFonts w:ascii="Times New Roman" w:hAnsi="Times New Roman" w:eastAsia="Times New Roman" w:cs="Times New Roman"/>
          <w:sz w:val="28"/>
          <w:szCs w:val="28"/>
        </w:rPr>
        <w:t>22</w:t>
      </w:r>
      <w:r>
        <w:rPr>
          <w:rFonts w:ascii="FangSong_GB2312" w:hAnsi="FangSong_GB2312" w:eastAsia="FangSong_GB2312" w:cs="FangSong_GB2312"/>
          <w:sz w:val="28"/>
          <w:szCs w:val="28"/>
        </w:rPr>
        <w:t>号）第二条。</w:t>
      </w:r>
    </w:p>
    <w:p w14:paraId="5F27339D">
      <w:pPr>
        <w:spacing w:before="152" w:line="222" w:lineRule="auto"/>
        <w:ind w:left="578"/>
        <w:outlineLvl w:val="0"/>
        <w:rPr>
          <w:rFonts w:ascii="黑体" w:hAnsi="黑体" w:eastAsia="黑体" w:cs="黑体"/>
          <w:sz w:val="28"/>
          <w:szCs w:val="28"/>
        </w:rPr>
      </w:pPr>
      <w:bookmarkStart w:id="185" w:name="bookmark212"/>
      <w:bookmarkEnd w:id="185"/>
      <w:r>
        <w:rPr>
          <w:rFonts w:ascii="黑体" w:hAnsi="黑体" w:eastAsia="黑体" w:cs="黑体"/>
          <w:spacing w:val="-2"/>
          <w:sz w:val="28"/>
          <w:szCs w:val="28"/>
        </w:rPr>
        <w:t>六十三、如何处理履约保证金？</w:t>
      </w:r>
    </w:p>
    <w:p w14:paraId="2F89B594">
      <w:pPr>
        <w:spacing w:before="164" w:line="217" w:lineRule="auto"/>
        <w:ind w:left="559"/>
        <w:rPr>
          <w:rFonts w:ascii="FangSong_GB2312" w:hAnsi="FangSong_GB2312" w:eastAsia="FangSong_GB2312" w:cs="FangSong_GB2312"/>
          <w:sz w:val="28"/>
          <w:szCs w:val="28"/>
        </w:rPr>
      </w:pPr>
      <w:r>
        <w:rPr>
          <w:rFonts w:ascii="FangSong_GB2312" w:hAnsi="FangSong_GB2312" w:eastAsia="FangSong_GB2312" w:cs="FangSong_GB2312"/>
          <w:sz w:val="28"/>
          <w:szCs w:val="28"/>
        </w:rPr>
        <w:t>（一）履约保证金的提交</w:t>
      </w:r>
    </w:p>
    <w:p w14:paraId="0C0E7558">
      <w:pPr>
        <w:spacing w:line="217" w:lineRule="auto"/>
        <w:rPr>
          <w:rFonts w:ascii="FangSong_GB2312" w:hAnsi="FangSong_GB2312" w:eastAsia="FangSong_GB2312" w:cs="FangSong_GB2312"/>
          <w:sz w:val="28"/>
          <w:szCs w:val="28"/>
        </w:rPr>
        <w:sectPr>
          <w:footerReference r:id="rId64" w:type="default"/>
          <w:pgSz w:w="10489" w:h="14740"/>
          <w:pgMar w:top="400" w:right="1463" w:bottom="1178" w:left="1531" w:header="0" w:footer="961" w:gutter="0"/>
          <w:cols w:space="720" w:num="1"/>
        </w:sectPr>
      </w:pPr>
    </w:p>
    <w:p w14:paraId="2B6968E0">
      <w:pPr>
        <w:pStyle w:val="2"/>
        <w:spacing w:line="251" w:lineRule="auto"/>
      </w:pPr>
    </w:p>
    <w:p w14:paraId="163A04AB">
      <w:pPr>
        <w:pStyle w:val="2"/>
        <w:spacing w:line="251" w:lineRule="auto"/>
      </w:pPr>
    </w:p>
    <w:p w14:paraId="0C9EBC7F">
      <w:pPr>
        <w:pStyle w:val="2"/>
        <w:spacing w:line="251" w:lineRule="auto"/>
      </w:pPr>
    </w:p>
    <w:p w14:paraId="30B1FD7C">
      <w:pPr>
        <w:pStyle w:val="2"/>
        <w:spacing w:line="251" w:lineRule="auto"/>
      </w:pPr>
    </w:p>
    <w:p w14:paraId="78A2F1AF">
      <w:pPr>
        <w:pStyle w:val="2"/>
        <w:spacing w:line="251" w:lineRule="auto"/>
      </w:pPr>
    </w:p>
    <w:p w14:paraId="50C34716">
      <w:pPr>
        <w:spacing w:before="91" w:line="329" w:lineRule="auto"/>
        <w:ind w:firstLine="561"/>
        <w:jc w:val="both"/>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履约保证金是中标人根据招标文件要求向招标人提供的</w:t>
      </w:r>
      <w:r>
        <w:rPr>
          <w:rFonts w:ascii="FangSong_GB2312" w:hAnsi="FangSong_GB2312" w:eastAsia="FangSong_GB2312" w:cs="FangSong_GB2312"/>
          <w:spacing w:val="-5"/>
          <w:sz w:val="28"/>
          <w:szCs w:val="28"/>
        </w:rPr>
        <w:t>保证其履行合同义务的担保。招标文件中要求中</w:t>
      </w:r>
      <w:r>
        <w:rPr>
          <w:rFonts w:ascii="FangSong_GB2312" w:hAnsi="FangSong_GB2312" w:eastAsia="FangSong_GB2312" w:cs="FangSong_GB2312"/>
          <w:spacing w:val="-6"/>
          <w:sz w:val="28"/>
          <w:szCs w:val="28"/>
        </w:rPr>
        <w:t>标人提交履约</w:t>
      </w:r>
      <w:r>
        <w:rPr>
          <w:rFonts w:ascii="FangSong_GB2312" w:hAnsi="FangSong_GB2312" w:eastAsia="FangSong_GB2312" w:cs="FangSong_GB2312"/>
          <w:spacing w:val="-5"/>
          <w:sz w:val="28"/>
          <w:szCs w:val="28"/>
        </w:rPr>
        <w:t>保证金的，中标人应当按照招标文件的要求提交</w:t>
      </w:r>
      <w:r>
        <w:rPr>
          <w:rFonts w:ascii="FangSong_GB2312" w:hAnsi="FangSong_GB2312" w:eastAsia="FangSong_GB2312" w:cs="FangSong_GB2312"/>
          <w:spacing w:val="-6"/>
          <w:sz w:val="28"/>
          <w:szCs w:val="28"/>
        </w:rPr>
        <w:t>。招标文件可</w:t>
      </w:r>
      <w:r>
        <w:rPr>
          <w:rFonts w:ascii="FangSong_GB2312" w:hAnsi="FangSong_GB2312" w:eastAsia="FangSong_GB2312" w:cs="FangSong_GB2312"/>
          <w:spacing w:val="-5"/>
          <w:sz w:val="28"/>
          <w:szCs w:val="28"/>
        </w:rPr>
        <w:t>以根据合同履行的实际需要，要求中标人在签订</w:t>
      </w:r>
      <w:r>
        <w:rPr>
          <w:rFonts w:ascii="FangSong_GB2312" w:hAnsi="FangSong_GB2312" w:eastAsia="FangSong_GB2312" w:cs="FangSong_GB2312"/>
          <w:spacing w:val="-6"/>
          <w:sz w:val="28"/>
          <w:szCs w:val="28"/>
        </w:rPr>
        <w:t>合同前或合同</w:t>
      </w:r>
      <w:r>
        <w:rPr>
          <w:rFonts w:ascii="FangSong_GB2312" w:hAnsi="FangSong_GB2312" w:eastAsia="FangSong_GB2312" w:cs="FangSong_GB2312"/>
          <w:spacing w:val="-5"/>
          <w:sz w:val="28"/>
          <w:szCs w:val="28"/>
        </w:rPr>
        <w:t>签订后一段时间内提交履约保证金，履约保证金</w:t>
      </w:r>
      <w:r>
        <w:rPr>
          <w:rFonts w:ascii="FangSong_GB2312" w:hAnsi="FangSong_GB2312" w:eastAsia="FangSong_GB2312" w:cs="FangSong_GB2312"/>
          <w:spacing w:val="-6"/>
          <w:sz w:val="28"/>
          <w:szCs w:val="28"/>
        </w:rPr>
        <w:t>可通过银行票</w:t>
      </w:r>
      <w:r>
        <w:rPr>
          <w:rFonts w:ascii="FangSong_GB2312" w:hAnsi="FangSong_GB2312" w:eastAsia="FangSong_GB2312" w:cs="FangSong_GB2312"/>
          <w:spacing w:val="-5"/>
          <w:sz w:val="28"/>
          <w:szCs w:val="28"/>
        </w:rPr>
        <w:t>据、保函、现金等形式提交，其金额不得超过中</w:t>
      </w:r>
      <w:r>
        <w:rPr>
          <w:rFonts w:ascii="FangSong_GB2312" w:hAnsi="FangSong_GB2312" w:eastAsia="FangSong_GB2312" w:cs="FangSong_GB2312"/>
          <w:spacing w:val="-6"/>
          <w:sz w:val="28"/>
          <w:szCs w:val="28"/>
        </w:rPr>
        <w:t>标合同金额的</w:t>
      </w:r>
      <w:r>
        <w:rPr>
          <w:rFonts w:ascii="Times New Roman" w:hAnsi="Times New Roman" w:eastAsia="Times New Roman" w:cs="Times New Roman"/>
          <w:spacing w:val="-4"/>
          <w:sz w:val="28"/>
          <w:szCs w:val="28"/>
        </w:rPr>
        <w:t>10%</w:t>
      </w:r>
      <w:r>
        <w:rPr>
          <w:rFonts w:ascii="FangSong_GB2312" w:hAnsi="FangSong_GB2312" w:eastAsia="FangSong_GB2312" w:cs="FangSong_GB2312"/>
          <w:spacing w:val="-4"/>
          <w:sz w:val="28"/>
          <w:szCs w:val="28"/>
        </w:rPr>
        <w:t>。若招标人允许中标人的投标保证金直接转为履约保证金</w:t>
      </w:r>
      <w:r>
        <w:rPr>
          <w:rFonts w:ascii="FangSong_GB2312" w:hAnsi="FangSong_GB2312" w:eastAsia="FangSong_GB2312" w:cs="FangSong_GB2312"/>
          <w:spacing w:val="-1"/>
          <w:sz w:val="28"/>
          <w:szCs w:val="28"/>
        </w:rPr>
        <w:t>的，金额不足的由中标人在限定的时间内补足。</w:t>
      </w:r>
    </w:p>
    <w:p w14:paraId="754A8FCF">
      <w:pPr>
        <w:spacing w:before="3" w:line="217" w:lineRule="auto"/>
        <w:ind w:left="552"/>
        <w:rPr>
          <w:rFonts w:ascii="FangSong_GB2312" w:hAnsi="FangSong_GB2312" w:eastAsia="FangSong_GB2312" w:cs="FangSong_GB2312"/>
          <w:sz w:val="28"/>
          <w:szCs w:val="28"/>
        </w:rPr>
      </w:pPr>
      <w:r>
        <w:rPr>
          <w:rFonts w:ascii="FangSong_GB2312" w:hAnsi="FangSong_GB2312" w:eastAsia="FangSong_GB2312" w:cs="FangSong_GB2312"/>
          <w:sz w:val="28"/>
          <w:szCs w:val="28"/>
        </w:rPr>
        <w:t>（二）履约保证金的退还</w:t>
      </w:r>
    </w:p>
    <w:p w14:paraId="66BB7D67">
      <w:pPr>
        <w:spacing w:before="175" w:line="329" w:lineRule="auto"/>
        <w:ind w:firstLine="580"/>
        <w:jc w:val="both"/>
        <w:rPr>
          <w:rFonts w:ascii="FangSong_GB2312" w:hAnsi="FangSong_GB2312" w:eastAsia="FangSong_GB2312" w:cs="FangSong_GB2312"/>
          <w:sz w:val="28"/>
          <w:szCs w:val="28"/>
        </w:rPr>
      </w:pPr>
      <w:r>
        <w:rPr>
          <w:rFonts w:ascii="FangSong_GB2312" w:hAnsi="FangSong_GB2312" w:eastAsia="FangSong_GB2312" w:cs="FangSong_GB2312"/>
          <w:spacing w:val="-7"/>
          <w:sz w:val="28"/>
          <w:szCs w:val="28"/>
        </w:rPr>
        <w:t>一般来说，履约保证金的有效期自合同生效之日起至中标</w:t>
      </w:r>
      <w:r>
        <w:rPr>
          <w:rFonts w:ascii="FangSong_GB2312" w:hAnsi="FangSong_GB2312" w:eastAsia="FangSong_GB2312" w:cs="FangSong_GB2312"/>
          <w:spacing w:val="-5"/>
          <w:sz w:val="28"/>
          <w:szCs w:val="28"/>
        </w:rPr>
        <w:t>人按照合同约定履行完毕其主要义务时止。招标</w:t>
      </w:r>
      <w:r>
        <w:rPr>
          <w:rFonts w:ascii="FangSong_GB2312" w:hAnsi="FangSong_GB2312" w:eastAsia="FangSong_GB2312" w:cs="FangSong_GB2312"/>
          <w:spacing w:val="-6"/>
          <w:sz w:val="28"/>
          <w:szCs w:val="28"/>
        </w:rPr>
        <w:t>人不得将履约</w:t>
      </w:r>
      <w:r>
        <w:rPr>
          <w:rFonts w:ascii="FangSong_GB2312" w:hAnsi="FangSong_GB2312" w:eastAsia="FangSong_GB2312" w:cs="FangSong_GB2312"/>
          <w:spacing w:val="-5"/>
          <w:sz w:val="28"/>
          <w:szCs w:val="28"/>
        </w:rPr>
        <w:t>保证金挪作他用，若履约保证金采用现金等</w:t>
      </w:r>
      <w:r>
        <w:rPr>
          <w:rFonts w:ascii="FangSong_GB2312" w:hAnsi="FangSong_GB2312" w:eastAsia="FangSong_GB2312" w:cs="FangSong_GB2312"/>
          <w:spacing w:val="-6"/>
          <w:sz w:val="28"/>
          <w:szCs w:val="28"/>
        </w:rPr>
        <w:t>形式的，可以根据</w:t>
      </w:r>
      <w:r>
        <w:rPr>
          <w:rFonts w:ascii="FangSong_GB2312" w:hAnsi="FangSong_GB2312" w:eastAsia="FangSong_GB2312" w:cs="FangSong_GB2312"/>
          <w:spacing w:val="-5"/>
          <w:sz w:val="28"/>
          <w:szCs w:val="28"/>
        </w:rPr>
        <w:t>实际情况约定利息计算与收取办法。当在合同中</w:t>
      </w:r>
      <w:r>
        <w:rPr>
          <w:rFonts w:ascii="FangSong_GB2312" w:hAnsi="FangSong_GB2312" w:eastAsia="FangSong_GB2312" w:cs="FangSong_GB2312"/>
          <w:spacing w:val="-6"/>
          <w:sz w:val="28"/>
          <w:szCs w:val="28"/>
        </w:rPr>
        <w:t>的主要义务履</w:t>
      </w:r>
      <w:r>
        <w:rPr>
          <w:rFonts w:ascii="FangSong_GB2312" w:hAnsi="FangSong_GB2312" w:eastAsia="FangSong_GB2312" w:cs="FangSong_GB2312"/>
          <w:spacing w:val="-5"/>
          <w:sz w:val="28"/>
          <w:szCs w:val="28"/>
        </w:rPr>
        <w:t>行完毕时，招标人应当按照合同约定及时退</w:t>
      </w:r>
      <w:r>
        <w:rPr>
          <w:rFonts w:ascii="FangSong_GB2312" w:hAnsi="FangSong_GB2312" w:eastAsia="FangSong_GB2312" w:cs="FangSong_GB2312"/>
          <w:spacing w:val="-6"/>
          <w:sz w:val="28"/>
          <w:szCs w:val="28"/>
        </w:rPr>
        <w:t>还履约保证金，履</w:t>
      </w:r>
      <w:r>
        <w:rPr>
          <w:rFonts w:ascii="FangSong_GB2312" w:hAnsi="FangSong_GB2312" w:eastAsia="FangSong_GB2312" w:cs="FangSong_GB2312"/>
          <w:spacing w:val="-5"/>
          <w:sz w:val="28"/>
          <w:szCs w:val="28"/>
        </w:rPr>
        <w:t>约保函自行失效。合同中可以约定，若招标人无</w:t>
      </w:r>
      <w:r>
        <w:rPr>
          <w:rFonts w:ascii="FangSong_GB2312" w:hAnsi="FangSong_GB2312" w:eastAsia="FangSong_GB2312" w:cs="FangSong_GB2312"/>
          <w:spacing w:val="-6"/>
          <w:sz w:val="28"/>
          <w:szCs w:val="28"/>
        </w:rPr>
        <w:t>合理理由未按</w:t>
      </w:r>
      <w:r>
        <w:rPr>
          <w:rFonts w:ascii="FangSong_GB2312" w:hAnsi="FangSong_GB2312" w:eastAsia="FangSong_GB2312" w:cs="FangSong_GB2312"/>
          <w:spacing w:val="-5"/>
          <w:sz w:val="28"/>
          <w:szCs w:val="28"/>
        </w:rPr>
        <w:t>约定及时返还履约保证金的，应当按约定承担迟</w:t>
      </w:r>
      <w:r>
        <w:rPr>
          <w:rFonts w:ascii="FangSong_GB2312" w:hAnsi="FangSong_GB2312" w:eastAsia="FangSong_GB2312" w:cs="FangSong_GB2312"/>
          <w:spacing w:val="-6"/>
          <w:sz w:val="28"/>
          <w:szCs w:val="28"/>
        </w:rPr>
        <w:t>延退款的资金</w:t>
      </w:r>
      <w:r>
        <w:rPr>
          <w:rFonts w:ascii="FangSong_GB2312" w:hAnsi="FangSong_GB2312" w:eastAsia="FangSong_GB2312" w:cs="FangSong_GB2312"/>
          <w:spacing w:val="-2"/>
          <w:sz w:val="28"/>
          <w:szCs w:val="28"/>
        </w:rPr>
        <w:t>占用费。</w:t>
      </w:r>
    </w:p>
    <w:p w14:paraId="3F092662">
      <w:pPr>
        <w:spacing w:before="2" w:line="329" w:lineRule="auto"/>
        <w:ind w:left="6" w:firstLine="545"/>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【法规依据】《招标投标法》第四十六条第二款；《招标</w:t>
      </w:r>
      <w:bookmarkStart w:id="186" w:name="bookmark213"/>
      <w:bookmarkEnd w:id="186"/>
      <w:bookmarkStart w:id="187" w:name="bookmark71"/>
      <w:bookmarkEnd w:id="187"/>
      <w:r>
        <w:rPr>
          <w:rFonts w:ascii="FangSong_GB2312" w:hAnsi="FangSong_GB2312" w:eastAsia="FangSong_GB2312" w:cs="FangSong_GB2312"/>
          <w:spacing w:val="-1"/>
          <w:sz w:val="28"/>
          <w:szCs w:val="28"/>
        </w:rPr>
        <w:t>投标法实施条例》第五十八条。</w:t>
      </w:r>
    </w:p>
    <w:p w14:paraId="5599B7B6">
      <w:pPr>
        <w:spacing w:before="156" w:line="222" w:lineRule="auto"/>
        <w:ind w:left="571"/>
        <w:outlineLvl w:val="0"/>
        <w:rPr>
          <w:rFonts w:ascii="黑体" w:hAnsi="黑体" w:eastAsia="黑体" w:cs="黑体"/>
          <w:sz w:val="28"/>
          <w:szCs w:val="28"/>
        </w:rPr>
      </w:pPr>
      <w:bookmarkStart w:id="188" w:name="bookmark214"/>
      <w:bookmarkEnd w:id="188"/>
      <w:r>
        <w:rPr>
          <w:rFonts w:ascii="黑体" w:hAnsi="黑体" w:eastAsia="黑体" w:cs="黑体"/>
          <w:spacing w:val="-1"/>
          <w:sz w:val="28"/>
          <w:szCs w:val="28"/>
        </w:rPr>
        <w:t>六十四、合同履行过程中需要注意什么问题？</w:t>
      </w:r>
    </w:p>
    <w:p w14:paraId="26A2BB42">
      <w:pPr>
        <w:spacing w:before="164" w:line="329" w:lineRule="auto"/>
        <w:ind w:left="6" w:right="2" w:firstLine="588"/>
        <w:rPr>
          <w:rFonts w:ascii="FangSong_GB2312" w:hAnsi="FangSong_GB2312" w:eastAsia="FangSong_GB2312" w:cs="FangSong_GB2312"/>
          <w:sz w:val="28"/>
          <w:szCs w:val="28"/>
        </w:rPr>
      </w:pPr>
      <w:r>
        <w:rPr>
          <w:rFonts w:ascii="FangSong_GB2312" w:hAnsi="FangSong_GB2312" w:eastAsia="FangSong_GB2312" w:cs="FangSong_GB2312"/>
          <w:spacing w:val="-7"/>
          <w:sz w:val="28"/>
          <w:szCs w:val="28"/>
        </w:rPr>
        <w:t>中标人和招标人都应当严格按照合同约定履行其</w:t>
      </w:r>
      <w:r>
        <w:rPr>
          <w:rFonts w:ascii="FangSong_GB2312" w:hAnsi="FangSong_GB2312" w:eastAsia="FangSong_GB2312" w:cs="FangSong_GB2312"/>
          <w:spacing w:val="-8"/>
          <w:sz w:val="28"/>
          <w:szCs w:val="28"/>
        </w:rPr>
        <w:t>义务，在</w:t>
      </w:r>
      <w:r>
        <w:rPr>
          <w:rFonts w:ascii="FangSong_GB2312" w:hAnsi="FangSong_GB2312" w:eastAsia="FangSong_GB2312" w:cs="FangSong_GB2312"/>
          <w:spacing w:val="-2"/>
          <w:sz w:val="28"/>
          <w:szCs w:val="28"/>
        </w:rPr>
        <w:t>合同履行过程中，应当注意：</w:t>
      </w:r>
    </w:p>
    <w:p w14:paraId="7AA39208">
      <w:pPr>
        <w:spacing w:before="2" w:line="216" w:lineRule="auto"/>
        <w:ind w:left="552"/>
        <w:rPr>
          <w:rFonts w:ascii="FangSong_GB2312" w:hAnsi="FangSong_GB2312" w:eastAsia="FangSong_GB2312" w:cs="FangSong_GB2312"/>
          <w:sz w:val="28"/>
          <w:szCs w:val="28"/>
        </w:rPr>
      </w:pPr>
      <w:r>
        <w:rPr>
          <w:rFonts w:ascii="FangSong_GB2312" w:hAnsi="FangSong_GB2312" w:eastAsia="FangSong_GB2312" w:cs="FangSong_GB2312"/>
          <w:sz w:val="28"/>
          <w:szCs w:val="28"/>
        </w:rPr>
        <w:t>（一）遵循合同约定</w:t>
      </w:r>
    </w:p>
    <w:p w14:paraId="29C6C73C">
      <w:pPr>
        <w:spacing w:line="216" w:lineRule="auto"/>
        <w:rPr>
          <w:rFonts w:ascii="FangSong_GB2312" w:hAnsi="FangSong_GB2312" w:eastAsia="FangSong_GB2312" w:cs="FangSong_GB2312"/>
          <w:sz w:val="28"/>
          <w:szCs w:val="28"/>
        </w:rPr>
        <w:sectPr>
          <w:footerReference r:id="rId65" w:type="default"/>
          <w:pgSz w:w="10489" w:h="14740"/>
          <w:pgMar w:top="400" w:right="1528" w:bottom="1178" w:left="1538" w:header="0" w:footer="961" w:gutter="0"/>
          <w:cols w:space="720" w:num="1"/>
        </w:sectPr>
      </w:pPr>
    </w:p>
    <w:p w14:paraId="5A3FC1D1">
      <w:pPr>
        <w:pStyle w:val="2"/>
        <w:spacing w:line="248" w:lineRule="auto"/>
      </w:pPr>
    </w:p>
    <w:p w14:paraId="051FE65B">
      <w:pPr>
        <w:pStyle w:val="2"/>
        <w:spacing w:line="249" w:lineRule="auto"/>
      </w:pPr>
    </w:p>
    <w:p w14:paraId="53F532EC">
      <w:pPr>
        <w:pStyle w:val="2"/>
        <w:spacing w:line="249" w:lineRule="auto"/>
      </w:pPr>
    </w:p>
    <w:p w14:paraId="196876B6">
      <w:pPr>
        <w:pStyle w:val="2"/>
        <w:spacing w:line="249" w:lineRule="auto"/>
      </w:pPr>
    </w:p>
    <w:p w14:paraId="1C0EBA0B">
      <w:pPr>
        <w:pStyle w:val="2"/>
        <w:spacing w:line="249" w:lineRule="auto"/>
      </w:pPr>
    </w:p>
    <w:p w14:paraId="721CD68F">
      <w:pPr>
        <w:spacing w:before="91" w:line="330" w:lineRule="auto"/>
        <w:ind w:left="9" w:right="5" w:firstLine="593"/>
        <w:jc w:val="both"/>
        <w:rPr>
          <w:rFonts w:ascii="FangSong_GB2312" w:hAnsi="FangSong_GB2312" w:eastAsia="FangSong_GB2312" w:cs="FangSong_GB2312"/>
          <w:sz w:val="28"/>
          <w:szCs w:val="28"/>
        </w:rPr>
      </w:pPr>
      <w:r>
        <w:rPr>
          <w:rFonts w:ascii="FangSong_GB2312" w:hAnsi="FangSong_GB2312" w:eastAsia="FangSong_GB2312" w:cs="FangSong_GB2312"/>
          <w:spacing w:val="4"/>
          <w:sz w:val="28"/>
          <w:szCs w:val="28"/>
        </w:rPr>
        <w:t>中标人和招标人应当按照合同约定全面适当履行其全部</w:t>
      </w:r>
      <w:r>
        <w:rPr>
          <w:rFonts w:ascii="FangSong_GB2312" w:hAnsi="FangSong_GB2312" w:eastAsia="FangSong_GB2312" w:cs="FangSong_GB2312"/>
          <w:spacing w:val="-5"/>
          <w:sz w:val="28"/>
          <w:szCs w:val="28"/>
        </w:rPr>
        <w:t>义务，不得随意变更合同约定内容，不得选</w:t>
      </w:r>
      <w:r>
        <w:rPr>
          <w:rFonts w:ascii="FangSong_GB2312" w:hAnsi="FangSong_GB2312" w:eastAsia="FangSong_GB2312" w:cs="FangSong_GB2312"/>
          <w:spacing w:val="-6"/>
          <w:sz w:val="28"/>
          <w:szCs w:val="28"/>
        </w:rPr>
        <w:t>择性履行或者部分履行合同义务，应当注意对履约证据的保留，合同履行过程中有任何问题应及时反馈、与对方进行充分沟通，确保项目按时按质完成。在合同履行过程中，还应当对对方履行义务提供必要的协助，如及时通知、相互协助和保密等。对于合同没有约</w:t>
      </w:r>
      <w:r>
        <w:rPr>
          <w:rFonts w:ascii="FangSong_GB2312" w:hAnsi="FangSong_GB2312" w:eastAsia="FangSong_GB2312" w:cs="FangSong_GB2312"/>
          <w:spacing w:val="-3"/>
          <w:sz w:val="28"/>
          <w:szCs w:val="28"/>
        </w:rPr>
        <w:t>定或约定不明确的事项，应按照法律规定或者行业惯例执行。</w:t>
      </w:r>
    </w:p>
    <w:p w14:paraId="4D6D0D92">
      <w:pPr>
        <w:spacing w:before="1" w:line="216" w:lineRule="auto"/>
        <w:ind w:left="559"/>
        <w:rPr>
          <w:rFonts w:ascii="FangSong_GB2312" w:hAnsi="FangSong_GB2312" w:eastAsia="FangSong_GB2312" w:cs="FangSong_GB2312"/>
          <w:sz w:val="28"/>
          <w:szCs w:val="28"/>
        </w:rPr>
      </w:pPr>
      <w:r>
        <w:rPr>
          <w:rFonts w:ascii="FangSong_GB2312" w:hAnsi="FangSong_GB2312" w:eastAsia="FangSong_GB2312" w:cs="FangSong_GB2312"/>
          <w:sz w:val="28"/>
          <w:szCs w:val="28"/>
        </w:rPr>
        <w:t>（二）不得转包和违法分包</w:t>
      </w:r>
    </w:p>
    <w:p w14:paraId="638227C2">
      <w:pPr>
        <w:spacing w:before="168" w:line="330" w:lineRule="auto"/>
        <w:ind w:right="79" w:firstLine="577"/>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原则上，中标人应当亲自履行合同，但考虑到有些</w:t>
      </w:r>
      <w:r>
        <w:rPr>
          <w:rFonts w:ascii="FangSong_GB2312" w:hAnsi="FangSong_GB2312" w:eastAsia="FangSong_GB2312" w:cs="FangSong_GB2312"/>
          <w:spacing w:val="-7"/>
          <w:sz w:val="28"/>
          <w:szCs w:val="28"/>
        </w:rPr>
        <w:t>项目的</w:t>
      </w:r>
      <w:r>
        <w:rPr>
          <w:rFonts w:ascii="FangSong_GB2312" w:hAnsi="FangSong_GB2312" w:eastAsia="FangSong_GB2312" w:cs="FangSong_GB2312"/>
          <w:spacing w:val="-5"/>
          <w:sz w:val="28"/>
          <w:szCs w:val="28"/>
        </w:rPr>
        <w:t>复杂性以及项目成本等方面的考虑，中标人按照合同约定或者征得招标人同意后，可以将中标项目的部分非主体、非关键性</w:t>
      </w:r>
      <w:r>
        <w:rPr>
          <w:rFonts w:ascii="FangSong_GB2312" w:hAnsi="FangSong_GB2312" w:eastAsia="FangSong_GB2312" w:cs="FangSong_GB2312"/>
          <w:spacing w:val="5"/>
          <w:sz w:val="28"/>
          <w:szCs w:val="28"/>
        </w:rPr>
        <w:t>工作分包给他人完成。但是中标人不得将中标项目进行转包</w:t>
      </w:r>
      <w:r>
        <w:rPr>
          <w:rFonts w:ascii="FangSong_GB2312" w:hAnsi="FangSong_GB2312" w:eastAsia="FangSong_GB2312" w:cs="FangSong_GB2312"/>
          <w:spacing w:val="-5"/>
          <w:sz w:val="28"/>
          <w:szCs w:val="28"/>
        </w:rPr>
        <w:t>（即将中标项目转让给他人）或者违法分包（即将中标项目肢</w:t>
      </w:r>
      <w:r>
        <w:rPr>
          <w:rFonts w:ascii="FangSong_GB2312" w:hAnsi="FangSong_GB2312" w:eastAsia="FangSong_GB2312" w:cs="FangSong_GB2312"/>
          <w:spacing w:val="-3"/>
          <w:sz w:val="28"/>
          <w:szCs w:val="28"/>
        </w:rPr>
        <w:t>解后分别向他人转让</w:t>
      </w:r>
      <w:r>
        <w:rPr>
          <w:rFonts w:ascii="FangSong_GB2312" w:hAnsi="FangSong_GB2312" w:eastAsia="FangSong_GB2312" w:cs="FangSong_GB2312"/>
          <w:spacing w:val="-31"/>
          <w:sz w:val="28"/>
          <w:szCs w:val="28"/>
        </w:rPr>
        <w:t>），</w:t>
      </w:r>
      <w:r>
        <w:rPr>
          <w:rFonts w:ascii="FangSong_GB2312" w:hAnsi="FangSong_GB2312" w:eastAsia="FangSong_GB2312" w:cs="FangSong_GB2312"/>
          <w:spacing w:val="-3"/>
          <w:sz w:val="28"/>
          <w:szCs w:val="28"/>
        </w:rPr>
        <w:t>否则根据法律规定，转包或违法分包</w:t>
      </w:r>
      <w:r>
        <w:rPr>
          <w:rFonts w:ascii="FangSong_GB2312" w:hAnsi="FangSong_GB2312" w:eastAsia="FangSong_GB2312" w:cs="FangSong_GB2312"/>
          <w:sz w:val="28"/>
          <w:szCs w:val="28"/>
        </w:rPr>
        <w:t>合同将被认定为无效合同。</w:t>
      </w:r>
    </w:p>
    <w:p w14:paraId="60073F9D">
      <w:pPr>
        <w:spacing w:before="3" w:line="329" w:lineRule="auto"/>
        <w:ind w:left="12" w:right="4" w:firstLine="572"/>
        <w:jc w:val="both"/>
        <w:rPr>
          <w:rFonts w:ascii="FangSong_GB2312" w:hAnsi="FangSong_GB2312" w:eastAsia="FangSong_GB2312" w:cs="FangSong_GB2312"/>
          <w:sz w:val="28"/>
          <w:szCs w:val="28"/>
        </w:rPr>
      </w:pPr>
      <w:r>
        <w:rPr>
          <w:rFonts w:ascii="FangSong_GB2312" w:hAnsi="FangSong_GB2312" w:eastAsia="FangSong_GB2312" w:cs="FangSong_GB2312"/>
          <w:spacing w:val="-7"/>
          <w:sz w:val="28"/>
          <w:szCs w:val="28"/>
        </w:rPr>
        <w:t>此外，具有劳务作业法定资质的承包人与总承包人、分包</w:t>
      </w:r>
      <w:r>
        <w:rPr>
          <w:rFonts w:ascii="FangSong_GB2312" w:hAnsi="FangSong_GB2312" w:eastAsia="FangSong_GB2312" w:cs="FangSong_GB2312"/>
          <w:spacing w:val="-13"/>
          <w:sz w:val="28"/>
          <w:szCs w:val="28"/>
        </w:rPr>
        <w:t>人签订的劳务分包合同，不应被认定为转包而视为无效。但是，</w:t>
      </w:r>
      <w:r>
        <w:rPr>
          <w:rFonts w:ascii="FangSong_GB2312" w:hAnsi="FangSong_GB2312" w:eastAsia="FangSong_GB2312" w:cs="FangSong_GB2312"/>
          <w:spacing w:val="-6"/>
          <w:sz w:val="28"/>
          <w:szCs w:val="28"/>
        </w:rPr>
        <w:t>若当事人借劳务分包合同之名将中标项目进行转包的，应认定</w:t>
      </w:r>
      <w:r>
        <w:rPr>
          <w:rFonts w:ascii="FangSong_GB2312" w:hAnsi="FangSong_GB2312" w:eastAsia="FangSong_GB2312" w:cs="FangSong_GB2312"/>
          <w:spacing w:val="-2"/>
          <w:sz w:val="28"/>
          <w:szCs w:val="28"/>
        </w:rPr>
        <w:t>为无效合同。</w:t>
      </w:r>
    </w:p>
    <w:p w14:paraId="61E47D31">
      <w:pPr>
        <w:spacing w:before="2" w:line="329" w:lineRule="auto"/>
        <w:ind w:firstLine="559"/>
        <w:jc w:val="both"/>
        <w:rPr>
          <w:rFonts w:ascii="FangSong_GB2312" w:hAnsi="FangSong_GB2312" w:eastAsia="FangSong_GB2312" w:cs="FangSong_GB2312"/>
          <w:sz w:val="28"/>
          <w:szCs w:val="28"/>
        </w:rPr>
      </w:pPr>
      <w:r>
        <w:rPr>
          <w:rFonts w:ascii="FangSong_GB2312" w:hAnsi="FangSong_GB2312" w:eastAsia="FangSong_GB2312" w:cs="FangSong_GB2312"/>
          <w:spacing w:val="-2"/>
          <w:sz w:val="28"/>
          <w:szCs w:val="28"/>
        </w:rPr>
        <w:t>【法规依据】《民法典》第五百零九条、第五百一</w:t>
      </w:r>
      <w:r>
        <w:rPr>
          <w:rFonts w:ascii="FangSong_GB2312" w:hAnsi="FangSong_GB2312" w:eastAsia="FangSong_GB2312" w:cs="FangSong_GB2312"/>
          <w:spacing w:val="-3"/>
          <w:sz w:val="28"/>
          <w:szCs w:val="28"/>
        </w:rPr>
        <w:t>十条、</w:t>
      </w:r>
      <w:r>
        <w:rPr>
          <w:rFonts w:ascii="FangSong_GB2312" w:hAnsi="FangSong_GB2312" w:eastAsia="FangSong_GB2312" w:cs="FangSong_GB2312"/>
          <w:spacing w:val="-2"/>
          <w:sz w:val="28"/>
          <w:szCs w:val="28"/>
        </w:rPr>
        <w:t>第五百一十一条；《招标投标法》第四十八条、第五十八条；</w:t>
      </w:r>
      <w:r>
        <w:rPr>
          <w:rFonts w:ascii="FangSong_GB2312" w:hAnsi="FangSong_GB2312" w:eastAsia="FangSong_GB2312" w:cs="FangSong_GB2312"/>
          <w:sz w:val="28"/>
          <w:szCs w:val="28"/>
        </w:rPr>
        <w:t xml:space="preserve"> </w:t>
      </w:r>
      <w:r>
        <w:rPr>
          <w:rFonts w:ascii="FangSong_GB2312" w:hAnsi="FangSong_GB2312" w:eastAsia="FangSong_GB2312" w:cs="FangSong_GB2312"/>
          <w:spacing w:val="-5"/>
          <w:sz w:val="28"/>
          <w:szCs w:val="28"/>
        </w:rPr>
        <w:t>《招标投标法实施条例》第五十九条、第七十六条；《最高人</w:t>
      </w:r>
      <w:r>
        <w:rPr>
          <w:rFonts w:ascii="FangSong_GB2312" w:hAnsi="FangSong_GB2312" w:eastAsia="FangSong_GB2312" w:cs="FangSong_GB2312"/>
          <w:spacing w:val="5"/>
          <w:sz w:val="28"/>
          <w:szCs w:val="28"/>
        </w:rPr>
        <w:t>民法院关于审理建设工程施工合同纠纷案件适用法律问题的</w:t>
      </w:r>
    </w:p>
    <w:p w14:paraId="21BA076C">
      <w:pPr>
        <w:spacing w:line="329" w:lineRule="auto"/>
        <w:rPr>
          <w:rFonts w:ascii="FangSong_GB2312" w:hAnsi="FangSong_GB2312" w:eastAsia="FangSong_GB2312" w:cs="FangSong_GB2312"/>
          <w:sz w:val="28"/>
          <w:szCs w:val="28"/>
        </w:rPr>
        <w:sectPr>
          <w:footerReference r:id="rId66" w:type="default"/>
          <w:pgSz w:w="10489" w:h="14740"/>
          <w:pgMar w:top="400" w:right="1448" w:bottom="1178" w:left="1531" w:header="0" w:footer="961" w:gutter="0"/>
          <w:cols w:space="720" w:num="1"/>
        </w:sectPr>
      </w:pPr>
    </w:p>
    <w:p w14:paraId="0FC84EAF">
      <w:pPr>
        <w:pStyle w:val="2"/>
        <w:spacing w:line="249" w:lineRule="auto"/>
      </w:pPr>
    </w:p>
    <w:p w14:paraId="332131DC">
      <w:pPr>
        <w:pStyle w:val="2"/>
        <w:spacing w:line="250" w:lineRule="auto"/>
      </w:pPr>
    </w:p>
    <w:p w14:paraId="6ECC411F">
      <w:pPr>
        <w:pStyle w:val="2"/>
        <w:spacing w:line="250" w:lineRule="auto"/>
      </w:pPr>
    </w:p>
    <w:p w14:paraId="7FF1C18E">
      <w:pPr>
        <w:pStyle w:val="2"/>
        <w:spacing w:line="250" w:lineRule="auto"/>
      </w:pPr>
    </w:p>
    <w:p w14:paraId="6D72D4DF">
      <w:pPr>
        <w:pStyle w:val="2"/>
        <w:spacing w:line="250" w:lineRule="auto"/>
      </w:pPr>
    </w:p>
    <w:p w14:paraId="5A3D08BD">
      <w:pPr>
        <w:spacing w:before="91" w:line="216" w:lineRule="auto"/>
        <w:ind w:left="11"/>
        <w:rPr>
          <w:rFonts w:ascii="FangSong_GB2312" w:hAnsi="FangSong_GB2312" w:eastAsia="FangSong_GB2312" w:cs="FangSong_GB2312"/>
          <w:sz w:val="28"/>
          <w:szCs w:val="28"/>
        </w:rPr>
      </w:pPr>
      <w:bookmarkStart w:id="189" w:name="bookmark73"/>
      <w:bookmarkEnd w:id="189"/>
      <w:bookmarkStart w:id="190" w:name="bookmark215"/>
      <w:bookmarkEnd w:id="190"/>
      <w:bookmarkStart w:id="191" w:name="bookmark72"/>
      <w:bookmarkEnd w:id="191"/>
      <w:r>
        <w:rPr>
          <w:rFonts w:ascii="FangSong_GB2312" w:hAnsi="FangSong_GB2312" w:eastAsia="FangSong_GB2312" w:cs="FangSong_GB2312"/>
          <w:spacing w:val="-1"/>
          <w:sz w:val="28"/>
          <w:szCs w:val="28"/>
        </w:rPr>
        <w:t>解释（一）》第四条、第五条。</w:t>
      </w:r>
    </w:p>
    <w:p w14:paraId="6CEE3203">
      <w:pPr>
        <w:spacing w:before="326" w:line="330" w:lineRule="auto"/>
        <w:ind w:left="9" w:right="82" w:firstLine="569"/>
        <w:outlineLvl w:val="0"/>
        <w:rPr>
          <w:rFonts w:ascii="黑体" w:hAnsi="黑体" w:eastAsia="黑体" w:cs="黑体"/>
          <w:sz w:val="28"/>
          <w:szCs w:val="28"/>
        </w:rPr>
      </w:pPr>
      <w:bookmarkStart w:id="192" w:name="bookmark216"/>
      <w:bookmarkEnd w:id="192"/>
      <w:r>
        <w:rPr>
          <w:rFonts w:ascii="黑体" w:hAnsi="黑体" w:eastAsia="黑体" w:cs="黑体"/>
          <w:spacing w:val="-6"/>
          <w:sz w:val="28"/>
          <w:szCs w:val="28"/>
        </w:rPr>
        <w:t>六十五、经过招标投标程序签订的合同对合同</w:t>
      </w:r>
      <w:r>
        <w:rPr>
          <w:rFonts w:ascii="黑体" w:hAnsi="黑体" w:eastAsia="黑体" w:cs="黑体"/>
          <w:spacing w:val="-7"/>
          <w:sz w:val="28"/>
          <w:szCs w:val="28"/>
        </w:rPr>
        <w:t>变更有什么</w:t>
      </w:r>
      <w:bookmarkStart w:id="193" w:name="bookmark216"/>
      <w:bookmarkEnd w:id="193"/>
      <w:r>
        <w:rPr>
          <w:rFonts w:ascii="黑体" w:hAnsi="黑体" w:eastAsia="黑体" w:cs="黑体"/>
          <w:spacing w:val="-2"/>
          <w:sz w:val="28"/>
          <w:szCs w:val="28"/>
        </w:rPr>
        <w:t>特殊要求？</w:t>
      </w:r>
    </w:p>
    <w:p w14:paraId="309DA982">
      <w:pPr>
        <w:spacing w:before="5" w:line="329" w:lineRule="auto"/>
        <w:ind w:left="7" w:right="12" w:firstLine="580"/>
        <w:jc w:val="both"/>
        <w:rPr>
          <w:rFonts w:ascii="FangSong_GB2312" w:hAnsi="FangSong_GB2312" w:eastAsia="FangSong_GB2312" w:cs="FangSong_GB2312"/>
          <w:sz w:val="28"/>
          <w:szCs w:val="28"/>
        </w:rPr>
      </w:pPr>
      <w:r>
        <w:rPr>
          <w:rFonts w:ascii="FangSong_GB2312" w:hAnsi="FangSong_GB2312" w:eastAsia="FangSong_GB2312" w:cs="FangSong_GB2312"/>
          <w:spacing w:val="-7"/>
          <w:sz w:val="28"/>
          <w:szCs w:val="28"/>
        </w:rPr>
        <w:t>一般来说，经过招投标程序签订的合同在履行过程中，不</w:t>
      </w:r>
      <w:r>
        <w:rPr>
          <w:rFonts w:ascii="FangSong_GB2312" w:hAnsi="FangSong_GB2312" w:eastAsia="FangSong_GB2312" w:cs="FangSong_GB2312"/>
          <w:spacing w:val="-3"/>
          <w:sz w:val="28"/>
          <w:szCs w:val="28"/>
        </w:rPr>
        <w:t>允许对合同的实质性内容进行变更。此外，在招投标程序后，</w:t>
      </w:r>
      <w:r>
        <w:rPr>
          <w:rFonts w:ascii="FangSong_GB2312" w:hAnsi="FangSong_GB2312" w:eastAsia="FangSong_GB2312" w:cs="FangSong_GB2312"/>
          <w:spacing w:val="-5"/>
          <w:sz w:val="28"/>
          <w:szCs w:val="28"/>
        </w:rPr>
        <w:t>合同履行过程中出现不可抗力或情势变更的情况</w:t>
      </w:r>
      <w:r>
        <w:rPr>
          <w:rFonts w:ascii="FangSong_GB2312" w:hAnsi="FangSong_GB2312" w:eastAsia="FangSong_GB2312" w:cs="FangSong_GB2312"/>
          <w:spacing w:val="-6"/>
          <w:sz w:val="28"/>
          <w:szCs w:val="28"/>
        </w:rPr>
        <w:t>，双方当事人</w:t>
      </w:r>
      <w:r>
        <w:rPr>
          <w:rFonts w:ascii="FangSong_GB2312" w:hAnsi="FangSong_GB2312" w:eastAsia="FangSong_GB2312" w:cs="FangSong_GB2312"/>
          <w:spacing w:val="-5"/>
          <w:sz w:val="28"/>
          <w:szCs w:val="28"/>
        </w:rPr>
        <w:t>可以根据《民法典》有关规定对合同进行变</w:t>
      </w:r>
      <w:r>
        <w:rPr>
          <w:rFonts w:ascii="FangSong_GB2312" w:hAnsi="FangSong_GB2312" w:eastAsia="FangSong_GB2312" w:cs="FangSong_GB2312"/>
          <w:spacing w:val="-6"/>
          <w:sz w:val="28"/>
          <w:szCs w:val="28"/>
        </w:rPr>
        <w:t>更，若此等变更涉</w:t>
      </w:r>
      <w:r>
        <w:rPr>
          <w:rFonts w:ascii="FangSong_GB2312" w:hAnsi="FangSong_GB2312" w:eastAsia="FangSong_GB2312" w:cs="FangSong_GB2312"/>
          <w:spacing w:val="-5"/>
          <w:sz w:val="28"/>
          <w:szCs w:val="28"/>
        </w:rPr>
        <w:t>及合同实质性内容的，也不属于“再行订立</w:t>
      </w:r>
      <w:r>
        <w:rPr>
          <w:rFonts w:ascii="FangSong_GB2312" w:hAnsi="FangSong_GB2312" w:eastAsia="FangSong_GB2312" w:cs="FangSong_GB2312"/>
          <w:spacing w:val="-6"/>
          <w:sz w:val="28"/>
          <w:szCs w:val="28"/>
        </w:rPr>
        <w:t>背离合同实质性内</w:t>
      </w:r>
      <w:r>
        <w:rPr>
          <w:rFonts w:ascii="FangSong_GB2312" w:hAnsi="FangSong_GB2312" w:eastAsia="FangSong_GB2312" w:cs="FangSong_GB2312"/>
          <w:spacing w:val="-3"/>
          <w:sz w:val="28"/>
          <w:szCs w:val="28"/>
        </w:rPr>
        <w:t>容的其他协议”</w:t>
      </w:r>
      <w:r>
        <w:rPr>
          <w:rFonts w:ascii="FangSong_GB2312" w:hAnsi="FangSong_GB2312" w:eastAsia="FangSong_GB2312" w:cs="FangSong_GB2312"/>
          <w:spacing w:val="-97"/>
          <w:sz w:val="28"/>
          <w:szCs w:val="28"/>
        </w:rPr>
        <w:t xml:space="preserve"> </w:t>
      </w:r>
      <w:r>
        <w:rPr>
          <w:rFonts w:ascii="FangSong_GB2312" w:hAnsi="FangSong_GB2312" w:eastAsia="FangSong_GB2312" w:cs="FangSong_GB2312"/>
          <w:spacing w:val="-3"/>
          <w:sz w:val="28"/>
          <w:szCs w:val="28"/>
        </w:rPr>
        <w:t>，变更内容仍为有效。</w:t>
      </w:r>
    </w:p>
    <w:p w14:paraId="386B75C1">
      <w:pPr>
        <w:spacing w:before="2" w:line="329" w:lineRule="auto"/>
        <w:ind w:left="16" w:right="12" w:firstLine="571"/>
        <w:jc w:val="both"/>
        <w:rPr>
          <w:rFonts w:ascii="FangSong_GB2312" w:hAnsi="FangSong_GB2312" w:eastAsia="FangSong_GB2312" w:cs="FangSong_GB2312"/>
          <w:sz w:val="28"/>
          <w:szCs w:val="28"/>
        </w:rPr>
      </w:pPr>
      <w:r>
        <w:rPr>
          <w:rFonts w:ascii="FangSong_GB2312" w:hAnsi="FangSong_GB2312" w:eastAsia="FangSong_GB2312" w:cs="FangSong_GB2312"/>
          <w:spacing w:val="-4"/>
          <w:sz w:val="28"/>
          <w:szCs w:val="28"/>
        </w:rPr>
        <w:t>一方主张以不可抗力或情势变更为由对合同进行变更的，</w:t>
      </w:r>
      <w:r>
        <w:rPr>
          <w:rFonts w:ascii="FangSong_GB2312" w:hAnsi="FangSong_GB2312" w:eastAsia="FangSong_GB2312" w:cs="FangSong_GB2312"/>
          <w:spacing w:val="-6"/>
          <w:sz w:val="28"/>
          <w:szCs w:val="28"/>
        </w:rPr>
        <w:t>应及时将对合同履行产生影响的事由通知对方，以减轻可能给</w:t>
      </w:r>
      <w:r>
        <w:rPr>
          <w:rFonts w:ascii="FangSong_GB2312" w:hAnsi="FangSong_GB2312" w:eastAsia="FangSong_GB2312" w:cs="FangSong_GB2312"/>
          <w:spacing w:val="-1"/>
          <w:sz w:val="28"/>
          <w:szCs w:val="28"/>
        </w:rPr>
        <w:t>对方造成的损失，并应当在合理期限内提供证明。</w:t>
      </w:r>
    </w:p>
    <w:p w14:paraId="4C6F3930">
      <w:pPr>
        <w:spacing w:line="329" w:lineRule="auto"/>
        <w:ind w:right="14" w:firstLine="559"/>
        <w:rPr>
          <w:rFonts w:ascii="FangSong_GB2312" w:hAnsi="FangSong_GB2312" w:eastAsia="FangSong_GB2312" w:cs="FangSong_GB2312"/>
          <w:sz w:val="28"/>
          <w:szCs w:val="28"/>
        </w:rPr>
      </w:pPr>
      <w:r>
        <w:rPr>
          <w:rFonts w:ascii="FangSong_GB2312" w:hAnsi="FangSong_GB2312" w:eastAsia="FangSong_GB2312" w:cs="FangSong_GB2312"/>
          <w:spacing w:val="-14"/>
          <w:sz w:val="28"/>
          <w:szCs w:val="28"/>
        </w:rPr>
        <w:t>【法规依据】《民法典》第五百三十三条、第五百九十条；</w:t>
      </w:r>
      <w:r>
        <w:rPr>
          <w:rFonts w:ascii="FangSong_GB2312" w:hAnsi="FangSong_GB2312" w:eastAsia="FangSong_GB2312" w:cs="FangSong_GB2312"/>
          <w:spacing w:val="16"/>
          <w:sz w:val="28"/>
          <w:szCs w:val="28"/>
        </w:rPr>
        <w:t xml:space="preserve"> </w:t>
      </w:r>
      <w:bookmarkStart w:id="194" w:name="bookmark217"/>
      <w:bookmarkEnd w:id="194"/>
      <w:bookmarkStart w:id="195" w:name="bookmark74"/>
      <w:bookmarkEnd w:id="195"/>
      <w:r>
        <w:rPr>
          <w:rFonts w:ascii="FangSong_GB2312" w:hAnsi="FangSong_GB2312" w:eastAsia="FangSong_GB2312" w:cs="FangSong_GB2312"/>
          <w:spacing w:val="-1"/>
          <w:sz w:val="28"/>
          <w:szCs w:val="28"/>
        </w:rPr>
        <w:t>《招标投标法》第四十六条。</w:t>
      </w:r>
    </w:p>
    <w:p w14:paraId="2078E470">
      <w:pPr>
        <w:spacing w:before="158" w:line="222" w:lineRule="auto"/>
        <w:ind w:left="578"/>
        <w:outlineLvl w:val="0"/>
        <w:rPr>
          <w:rFonts w:ascii="黑体" w:hAnsi="黑体" w:eastAsia="黑体" w:cs="黑体"/>
          <w:sz w:val="28"/>
          <w:szCs w:val="28"/>
        </w:rPr>
      </w:pPr>
      <w:bookmarkStart w:id="196" w:name="bookmark218"/>
      <w:bookmarkEnd w:id="196"/>
      <w:r>
        <w:rPr>
          <w:rFonts w:ascii="黑体" w:hAnsi="黑体" w:eastAsia="黑体" w:cs="黑体"/>
          <w:spacing w:val="-2"/>
          <w:sz w:val="28"/>
          <w:szCs w:val="28"/>
        </w:rPr>
        <w:t>六十六、招标投标的行政监督机构是哪些？</w:t>
      </w:r>
    </w:p>
    <w:p w14:paraId="318470BD">
      <w:pPr>
        <w:spacing w:before="165" w:line="214" w:lineRule="auto"/>
        <w:ind w:left="574"/>
        <w:rPr>
          <w:rFonts w:ascii="FangSong_GB2312" w:hAnsi="FangSong_GB2312" w:eastAsia="FangSong_GB2312" w:cs="FangSong_GB2312"/>
          <w:sz w:val="28"/>
          <w:szCs w:val="28"/>
        </w:rPr>
      </w:pPr>
      <w:r>
        <w:rPr>
          <w:rFonts w:ascii="FangSong_GB2312" w:hAnsi="FangSong_GB2312" w:eastAsia="FangSong_GB2312" w:cs="FangSong_GB2312"/>
          <w:spacing w:val="-1"/>
          <w:sz w:val="28"/>
          <w:szCs w:val="28"/>
        </w:rPr>
        <w:t>招标投标的行政监督机构及其职责如下：</w:t>
      </w:r>
    </w:p>
    <w:p w14:paraId="4BA1BD05">
      <w:pPr>
        <w:spacing w:before="177" w:line="329" w:lineRule="auto"/>
        <w:ind w:left="13" w:right="5" w:firstLine="545"/>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（一）国务院发展改革部门指导和协调全国招标投标工</w:t>
      </w:r>
      <w:r>
        <w:rPr>
          <w:rFonts w:ascii="FangSong_GB2312" w:hAnsi="FangSong_GB2312" w:eastAsia="FangSong_GB2312" w:cs="FangSong_GB2312"/>
          <w:spacing w:val="-3"/>
          <w:sz w:val="28"/>
          <w:szCs w:val="28"/>
        </w:rPr>
        <w:t>作，对国家重大建设项目的工程招标投标活动实施监督检查。</w:t>
      </w:r>
      <w:r>
        <w:rPr>
          <w:rFonts w:ascii="FangSong_GB2312" w:hAnsi="FangSong_GB2312" w:eastAsia="FangSong_GB2312" w:cs="FangSong_GB2312"/>
          <w:spacing w:val="5"/>
          <w:sz w:val="28"/>
          <w:szCs w:val="28"/>
        </w:rPr>
        <w:t>县级以上地方人民政府发展改革部门指导和协调本行政区域</w:t>
      </w:r>
      <w:r>
        <w:rPr>
          <w:rFonts w:ascii="FangSong_GB2312" w:hAnsi="FangSong_GB2312" w:eastAsia="FangSong_GB2312" w:cs="FangSong_GB2312"/>
          <w:spacing w:val="-2"/>
          <w:sz w:val="28"/>
          <w:szCs w:val="28"/>
        </w:rPr>
        <w:t>的招标投标工作；</w:t>
      </w:r>
    </w:p>
    <w:p w14:paraId="1CC590F1">
      <w:pPr>
        <w:spacing w:before="4" w:line="328" w:lineRule="auto"/>
        <w:ind w:left="13" w:firstLine="545"/>
        <w:rPr>
          <w:rFonts w:ascii="FangSong_GB2312" w:hAnsi="FangSong_GB2312" w:eastAsia="FangSong_GB2312" w:cs="FangSong_GB2312"/>
          <w:sz w:val="28"/>
          <w:szCs w:val="28"/>
        </w:rPr>
      </w:pPr>
      <w:r>
        <w:rPr>
          <w:rFonts w:ascii="FangSong_GB2312" w:hAnsi="FangSong_GB2312" w:eastAsia="FangSong_GB2312" w:cs="FangSong_GB2312"/>
          <w:spacing w:val="-2"/>
          <w:sz w:val="28"/>
          <w:szCs w:val="28"/>
        </w:rPr>
        <w:t>（二）国务院工业和信息化、住房城乡建设、交通</w:t>
      </w:r>
      <w:r>
        <w:rPr>
          <w:rFonts w:ascii="FangSong_GB2312" w:hAnsi="FangSong_GB2312" w:eastAsia="FangSong_GB2312" w:cs="FangSong_GB2312"/>
          <w:spacing w:val="-3"/>
          <w:sz w:val="28"/>
          <w:szCs w:val="28"/>
        </w:rPr>
        <w:t>运输、</w:t>
      </w:r>
      <w:r>
        <w:rPr>
          <w:rFonts w:ascii="FangSong_GB2312" w:hAnsi="FangSong_GB2312" w:eastAsia="FangSong_GB2312" w:cs="FangSong_GB2312"/>
          <w:spacing w:val="-6"/>
          <w:sz w:val="28"/>
          <w:szCs w:val="28"/>
        </w:rPr>
        <w:t>铁道、水利、商务等部门，按照规定的职责分工对有关招标投</w:t>
      </w:r>
    </w:p>
    <w:p w14:paraId="11BAAAF2">
      <w:pPr>
        <w:spacing w:line="328" w:lineRule="auto"/>
        <w:rPr>
          <w:rFonts w:ascii="FangSong_GB2312" w:hAnsi="FangSong_GB2312" w:eastAsia="FangSong_GB2312" w:cs="FangSong_GB2312"/>
          <w:sz w:val="28"/>
          <w:szCs w:val="28"/>
        </w:rPr>
        <w:sectPr>
          <w:footerReference r:id="rId67" w:type="default"/>
          <w:pgSz w:w="10489" w:h="14740"/>
          <w:pgMar w:top="400" w:right="1448" w:bottom="1178" w:left="1531" w:header="0" w:footer="961" w:gutter="0"/>
          <w:cols w:space="720" w:num="1"/>
        </w:sectPr>
      </w:pPr>
    </w:p>
    <w:p w14:paraId="1A09DBF9">
      <w:pPr>
        <w:pStyle w:val="2"/>
        <w:spacing w:line="249" w:lineRule="auto"/>
      </w:pPr>
    </w:p>
    <w:p w14:paraId="55279498">
      <w:pPr>
        <w:pStyle w:val="2"/>
        <w:spacing w:line="249" w:lineRule="auto"/>
      </w:pPr>
    </w:p>
    <w:p w14:paraId="27669E62">
      <w:pPr>
        <w:pStyle w:val="2"/>
        <w:spacing w:line="249" w:lineRule="auto"/>
      </w:pPr>
    </w:p>
    <w:p w14:paraId="467B14F8">
      <w:pPr>
        <w:pStyle w:val="2"/>
        <w:spacing w:line="250" w:lineRule="auto"/>
      </w:pPr>
    </w:p>
    <w:p w14:paraId="7FA58BE3">
      <w:pPr>
        <w:pStyle w:val="2"/>
        <w:spacing w:line="250" w:lineRule="auto"/>
      </w:pPr>
    </w:p>
    <w:p w14:paraId="621FFB21">
      <w:pPr>
        <w:spacing w:before="91" w:line="330" w:lineRule="auto"/>
        <w:ind w:left="19" w:right="82" w:hanging="14"/>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标活动实施监督。县级以上地方人民政府有关部门按照规定的职责分工，对招标投标活动实施监督，依法查处招标投标活动</w:t>
      </w:r>
      <w:r>
        <w:rPr>
          <w:rFonts w:ascii="FangSong_GB2312" w:hAnsi="FangSong_GB2312" w:eastAsia="FangSong_GB2312" w:cs="FangSong_GB2312"/>
          <w:spacing w:val="-4"/>
          <w:sz w:val="28"/>
          <w:szCs w:val="28"/>
        </w:rPr>
        <w:t>中的违法行为；</w:t>
      </w:r>
    </w:p>
    <w:p w14:paraId="0F414C83">
      <w:pPr>
        <w:spacing w:line="329" w:lineRule="auto"/>
        <w:ind w:left="23" w:right="82" w:firstLine="533"/>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（三）县级以上地方人民政府对其所属部门有关招标投标</w:t>
      </w:r>
      <w:r>
        <w:rPr>
          <w:rFonts w:ascii="FangSong_GB2312" w:hAnsi="FangSong_GB2312" w:eastAsia="FangSong_GB2312" w:cs="FangSong_GB2312"/>
          <w:spacing w:val="-2"/>
          <w:sz w:val="28"/>
          <w:szCs w:val="28"/>
        </w:rPr>
        <w:t>活动的监督职责分工另有规定的，从其规定；</w:t>
      </w:r>
    </w:p>
    <w:p w14:paraId="1D6BD667">
      <w:pPr>
        <w:spacing w:before="1" w:line="329" w:lineRule="auto"/>
        <w:ind w:left="11" w:right="82" w:firstLine="545"/>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（四）市场监督管理机构对于严重违反《招标投标法》特</w:t>
      </w:r>
      <w:r>
        <w:rPr>
          <w:rFonts w:ascii="FangSong_GB2312" w:hAnsi="FangSong_GB2312" w:eastAsia="FangSong_GB2312" w:cs="FangSong_GB2312"/>
          <w:spacing w:val="-1"/>
          <w:sz w:val="28"/>
          <w:szCs w:val="28"/>
        </w:rPr>
        <w:t>定规定的，可以采取相应措施直至吊销其营业执照。</w:t>
      </w:r>
    </w:p>
    <w:p w14:paraId="7857C0A6">
      <w:pPr>
        <w:spacing w:before="8" w:line="329" w:lineRule="auto"/>
        <w:ind w:left="3" w:right="79" w:firstLine="564"/>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按照湖北省有关规定，省发展改革部门负责对本级公共资</w:t>
      </w:r>
      <w:r>
        <w:rPr>
          <w:rFonts w:ascii="FangSong_GB2312" w:hAnsi="FangSong_GB2312" w:eastAsia="FangSong_GB2312" w:cs="FangSong_GB2312"/>
          <w:spacing w:val="-5"/>
          <w:sz w:val="28"/>
          <w:szCs w:val="28"/>
        </w:rPr>
        <w:t>源交易实施综合监督管理，市州人民政府有关</w:t>
      </w:r>
      <w:r>
        <w:rPr>
          <w:rFonts w:ascii="FangSong_GB2312" w:hAnsi="FangSong_GB2312" w:eastAsia="FangSong_GB2312" w:cs="FangSong_GB2312"/>
          <w:spacing w:val="-6"/>
          <w:sz w:val="28"/>
          <w:szCs w:val="28"/>
        </w:rPr>
        <w:t>部门按照职责分</w:t>
      </w:r>
      <w:r>
        <w:rPr>
          <w:rFonts w:ascii="FangSong_GB2312" w:hAnsi="FangSong_GB2312" w:eastAsia="FangSong_GB2312" w:cs="FangSong_GB2312"/>
          <w:spacing w:val="-5"/>
          <w:sz w:val="28"/>
          <w:szCs w:val="28"/>
        </w:rPr>
        <w:t>工负责本级公共资源交易管理委员会的日常工作，</w:t>
      </w:r>
      <w:r>
        <w:rPr>
          <w:rFonts w:ascii="FangSong_GB2312" w:hAnsi="FangSong_GB2312" w:eastAsia="FangSong_GB2312" w:cs="FangSong_GB2312"/>
          <w:spacing w:val="-6"/>
          <w:sz w:val="28"/>
          <w:szCs w:val="28"/>
        </w:rPr>
        <w:t>并对本区域</w:t>
      </w:r>
      <w:r>
        <w:rPr>
          <w:rFonts w:ascii="FangSong_GB2312" w:hAnsi="FangSong_GB2312" w:eastAsia="FangSong_GB2312" w:cs="FangSong_GB2312"/>
          <w:spacing w:val="-5"/>
          <w:sz w:val="28"/>
          <w:szCs w:val="28"/>
        </w:rPr>
        <w:t>内公共资源交易实施综合监督管理；发展改革</w:t>
      </w:r>
      <w:r>
        <w:rPr>
          <w:rFonts w:ascii="FangSong_GB2312" w:hAnsi="FangSong_GB2312" w:eastAsia="FangSong_GB2312" w:cs="FangSong_GB2312"/>
          <w:spacing w:val="-6"/>
          <w:sz w:val="28"/>
          <w:szCs w:val="28"/>
        </w:rPr>
        <w:t>、财政、国土规</w:t>
      </w:r>
      <w:r>
        <w:rPr>
          <w:rFonts w:ascii="FangSong_GB2312" w:hAnsi="FangSong_GB2312" w:eastAsia="FangSong_GB2312" w:cs="FangSong_GB2312"/>
          <w:spacing w:val="-5"/>
          <w:sz w:val="28"/>
          <w:szCs w:val="28"/>
        </w:rPr>
        <w:t>划、城乡建设、交通运输、水务、卫生计生、</w:t>
      </w:r>
      <w:r>
        <w:rPr>
          <w:rFonts w:ascii="FangSong_GB2312" w:hAnsi="FangSong_GB2312" w:eastAsia="FangSong_GB2312" w:cs="FangSong_GB2312"/>
          <w:spacing w:val="-6"/>
          <w:sz w:val="28"/>
          <w:szCs w:val="28"/>
        </w:rPr>
        <w:t>国有资产监督管</w:t>
      </w:r>
      <w:r>
        <w:rPr>
          <w:rFonts w:ascii="FangSong_GB2312" w:hAnsi="FangSong_GB2312" w:eastAsia="FangSong_GB2312" w:cs="FangSong_GB2312"/>
          <w:spacing w:val="-5"/>
          <w:sz w:val="28"/>
          <w:szCs w:val="28"/>
        </w:rPr>
        <w:t>理等有关部门，按照招标投标、政府采购、国有土</w:t>
      </w:r>
      <w:r>
        <w:rPr>
          <w:rFonts w:ascii="FangSong_GB2312" w:hAnsi="FangSong_GB2312" w:eastAsia="FangSong_GB2312" w:cs="FangSong_GB2312"/>
          <w:spacing w:val="-6"/>
          <w:sz w:val="28"/>
          <w:szCs w:val="28"/>
        </w:rPr>
        <w:t>地使用权出</w:t>
      </w:r>
      <w:r>
        <w:rPr>
          <w:rFonts w:ascii="FangSong_GB2312" w:hAnsi="FangSong_GB2312" w:eastAsia="FangSong_GB2312" w:cs="FangSong_GB2312"/>
          <w:spacing w:val="-5"/>
          <w:sz w:val="28"/>
          <w:szCs w:val="28"/>
        </w:rPr>
        <w:t>让、矿业权出让、国有产权交易等法律、法规</w:t>
      </w:r>
      <w:r>
        <w:rPr>
          <w:rFonts w:ascii="FangSong_GB2312" w:hAnsi="FangSong_GB2312" w:eastAsia="FangSong_GB2312" w:cs="FangSong_GB2312"/>
          <w:spacing w:val="-6"/>
          <w:sz w:val="28"/>
          <w:szCs w:val="28"/>
        </w:rPr>
        <w:t>规定，在各自职</w:t>
      </w:r>
      <w:r>
        <w:rPr>
          <w:rFonts w:ascii="FangSong_GB2312" w:hAnsi="FangSong_GB2312" w:eastAsia="FangSong_GB2312" w:cs="FangSong_GB2312"/>
          <w:spacing w:val="-5"/>
          <w:sz w:val="28"/>
          <w:szCs w:val="28"/>
        </w:rPr>
        <w:t>责范围内对公共资源交易活动进行监督管理；</w:t>
      </w:r>
      <w:r>
        <w:rPr>
          <w:rFonts w:ascii="FangSong_GB2312" w:hAnsi="FangSong_GB2312" w:eastAsia="FangSong_GB2312" w:cs="FangSong_GB2312"/>
          <w:spacing w:val="-6"/>
          <w:sz w:val="28"/>
          <w:szCs w:val="28"/>
        </w:rPr>
        <w:t>监察、审计部门</w:t>
      </w:r>
      <w:r>
        <w:rPr>
          <w:rFonts w:ascii="FangSong_GB2312" w:hAnsi="FangSong_GB2312" w:eastAsia="FangSong_GB2312" w:cs="FangSong_GB2312"/>
          <w:spacing w:val="-1"/>
          <w:sz w:val="28"/>
          <w:szCs w:val="28"/>
        </w:rPr>
        <w:t>依法对公共资源交易活动实施监察、审计。</w:t>
      </w:r>
    </w:p>
    <w:p w14:paraId="620976F1">
      <w:pPr>
        <w:spacing w:before="5" w:line="329" w:lineRule="auto"/>
        <w:ind w:left="11" w:right="79" w:firstLine="545"/>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【法规依据】《招标投标法》第七条、第五十条、第五十三条、第五十八条、第六十条；《招标投标法实施条例》第四</w:t>
      </w:r>
      <w:r>
        <w:rPr>
          <w:rFonts w:ascii="FangSong_GB2312" w:hAnsi="FangSong_GB2312" w:eastAsia="FangSong_GB2312" w:cs="FangSong_GB2312"/>
          <w:spacing w:val="-1"/>
          <w:sz w:val="28"/>
          <w:szCs w:val="28"/>
        </w:rPr>
        <w:t>条；《湖北省公共资源招标投标监督管理条例》。</w:t>
      </w:r>
    </w:p>
    <w:p w14:paraId="7B38D469">
      <w:pPr>
        <w:spacing w:before="154" w:line="222" w:lineRule="auto"/>
        <w:ind w:left="575"/>
        <w:outlineLvl w:val="0"/>
        <w:rPr>
          <w:rFonts w:ascii="黑体" w:hAnsi="黑体" w:eastAsia="黑体" w:cs="黑体"/>
          <w:sz w:val="28"/>
          <w:szCs w:val="28"/>
        </w:rPr>
      </w:pPr>
      <w:bookmarkStart w:id="197" w:name="bookmark219"/>
      <w:bookmarkEnd w:id="197"/>
      <w:bookmarkStart w:id="198" w:name="bookmark75"/>
      <w:bookmarkEnd w:id="198"/>
      <w:r>
        <w:rPr>
          <w:rFonts w:ascii="黑体" w:hAnsi="黑体" w:eastAsia="黑体" w:cs="黑体"/>
          <w:spacing w:val="-1"/>
          <w:sz w:val="28"/>
          <w:szCs w:val="28"/>
        </w:rPr>
        <w:t>六十七、行政监督机构有哪些行政措施？</w:t>
      </w:r>
    </w:p>
    <w:p w14:paraId="64FB4CED">
      <w:pPr>
        <w:spacing w:before="167" w:line="328" w:lineRule="auto"/>
        <w:ind w:firstLine="566"/>
        <w:jc w:val="both"/>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行政监督机构对于招投标活动中的违法行为可以采取的</w:t>
      </w:r>
      <w:r>
        <w:rPr>
          <w:rFonts w:ascii="FangSong_GB2312" w:hAnsi="FangSong_GB2312" w:eastAsia="FangSong_GB2312" w:cs="FangSong_GB2312"/>
          <w:spacing w:val="-2"/>
          <w:sz w:val="28"/>
          <w:szCs w:val="28"/>
        </w:rPr>
        <w:t>行政措施包括：警告、责令限期改正、罚款、没收违法</w:t>
      </w:r>
      <w:r>
        <w:rPr>
          <w:rFonts w:ascii="FangSong_GB2312" w:hAnsi="FangSong_GB2312" w:eastAsia="FangSong_GB2312" w:cs="FangSong_GB2312"/>
          <w:spacing w:val="-3"/>
          <w:sz w:val="28"/>
          <w:szCs w:val="28"/>
        </w:rPr>
        <w:t>所得、</w:t>
      </w:r>
      <w:r>
        <w:rPr>
          <w:rFonts w:ascii="FangSong_GB2312" w:hAnsi="FangSong_GB2312" w:eastAsia="FangSong_GB2312" w:cs="FangSong_GB2312"/>
          <w:spacing w:val="-5"/>
          <w:sz w:val="28"/>
          <w:szCs w:val="28"/>
        </w:rPr>
        <w:t>停业整顿、暂停项目执行或者暂停资金拨付、暂停或</w:t>
      </w:r>
      <w:r>
        <w:rPr>
          <w:rFonts w:ascii="FangSong_GB2312" w:hAnsi="FangSong_GB2312" w:eastAsia="FangSong_GB2312" w:cs="FangSong_GB2312"/>
          <w:spacing w:val="-6"/>
          <w:sz w:val="28"/>
          <w:szCs w:val="28"/>
        </w:rPr>
        <w:t>取消招标</w:t>
      </w:r>
    </w:p>
    <w:p w14:paraId="3E55D971">
      <w:pPr>
        <w:spacing w:line="328" w:lineRule="auto"/>
        <w:rPr>
          <w:rFonts w:ascii="FangSong_GB2312" w:hAnsi="FangSong_GB2312" w:eastAsia="FangSong_GB2312" w:cs="FangSong_GB2312"/>
          <w:sz w:val="28"/>
          <w:szCs w:val="28"/>
        </w:rPr>
        <w:sectPr>
          <w:footerReference r:id="rId68" w:type="default"/>
          <w:pgSz w:w="10489" w:h="14740"/>
          <w:pgMar w:top="400" w:right="1448" w:bottom="1178" w:left="1534" w:header="0" w:footer="961" w:gutter="0"/>
          <w:cols w:space="720" w:num="1"/>
        </w:sectPr>
      </w:pPr>
    </w:p>
    <w:p w14:paraId="2B89CEDA">
      <w:pPr>
        <w:pStyle w:val="2"/>
        <w:spacing w:line="249" w:lineRule="auto"/>
      </w:pPr>
    </w:p>
    <w:p w14:paraId="356369CF">
      <w:pPr>
        <w:pStyle w:val="2"/>
        <w:spacing w:line="249" w:lineRule="auto"/>
      </w:pPr>
    </w:p>
    <w:p w14:paraId="010943AF">
      <w:pPr>
        <w:pStyle w:val="2"/>
        <w:spacing w:line="250" w:lineRule="auto"/>
      </w:pPr>
    </w:p>
    <w:p w14:paraId="5AAF70DE">
      <w:pPr>
        <w:pStyle w:val="2"/>
        <w:spacing w:line="250" w:lineRule="auto"/>
      </w:pPr>
    </w:p>
    <w:p w14:paraId="0CB5A718">
      <w:pPr>
        <w:pStyle w:val="2"/>
        <w:spacing w:line="250" w:lineRule="auto"/>
      </w:pPr>
    </w:p>
    <w:p w14:paraId="07C8F686">
      <w:pPr>
        <w:spacing w:before="91" w:line="329" w:lineRule="auto"/>
        <w:ind w:left="12" w:right="2" w:hanging="13"/>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代理资格、吊销营业执照、对单位直接负责的主管人员和其他</w:t>
      </w:r>
      <w:r>
        <w:rPr>
          <w:rFonts w:ascii="FangSong_GB2312" w:hAnsi="FangSong_GB2312" w:eastAsia="FangSong_GB2312" w:cs="FangSong_GB2312"/>
          <w:spacing w:val="-2"/>
          <w:sz w:val="28"/>
          <w:szCs w:val="28"/>
        </w:rPr>
        <w:t>直接责任人员依法给予处分等。</w:t>
      </w:r>
    </w:p>
    <w:p w14:paraId="0EC645A6">
      <w:pPr>
        <w:spacing w:before="3" w:line="329" w:lineRule="auto"/>
        <w:ind w:firstLine="551"/>
        <w:jc w:val="both"/>
        <w:rPr>
          <w:rFonts w:ascii="FangSong_GB2312" w:hAnsi="FangSong_GB2312" w:eastAsia="FangSong_GB2312" w:cs="FangSong_GB2312"/>
          <w:sz w:val="28"/>
          <w:szCs w:val="28"/>
        </w:rPr>
      </w:pPr>
      <w:r>
        <w:rPr>
          <w:rFonts w:ascii="FangSong_GB2312" w:hAnsi="FangSong_GB2312" w:eastAsia="FangSong_GB2312" w:cs="FangSong_GB2312"/>
          <w:spacing w:val="-16"/>
          <w:sz w:val="28"/>
          <w:szCs w:val="28"/>
        </w:rPr>
        <w:t>【法规依据】《招标投标法》第四十九至第六十四条；《招</w:t>
      </w:r>
      <w:r>
        <w:rPr>
          <w:rFonts w:ascii="FangSong_GB2312" w:hAnsi="FangSong_GB2312" w:eastAsia="FangSong_GB2312" w:cs="FangSong_GB2312"/>
          <w:spacing w:val="-5"/>
          <w:sz w:val="28"/>
          <w:szCs w:val="28"/>
        </w:rPr>
        <w:t>标投标法实施条例》第六十三条至第八十一条</w:t>
      </w:r>
      <w:r>
        <w:rPr>
          <w:rFonts w:ascii="FangSong_GB2312" w:hAnsi="FangSong_GB2312" w:eastAsia="FangSong_GB2312" w:cs="FangSong_GB2312"/>
          <w:spacing w:val="-6"/>
          <w:sz w:val="28"/>
          <w:szCs w:val="28"/>
        </w:rPr>
        <w:t>；《湖北省公共</w:t>
      </w:r>
      <w:r>
        <w:rPr>
          <w:rFonts w:ascii="FangSong_GB2312" w:hAnsi="FangSong_GB2312" w:eastAsia="FangSong_GB2312" w:cs="FangSong_GB2312"/>
          <w:spacing w:val="-1"/>
          <w:sz w:val="28"/>
          <w:szCs w:val="28"/>
        </w:rPr>
        <w:t>资源招标投标监督管理条例》第三十五条到第四十一条。</w:t>
      </w:r>
    </w:p>
    <w:p w14:paraId="253CBC92">
      <w:pPr>
        <w:spacing w:before="157" w:line="222" w:lineRule="auto"/>
        <w:ind w:left="570"/>
        <w:outlineLvl w:val="0"/>
        <w:rPr>
          <w:rFonts w:ascii="黑体" w:hAnsi="黑体" w:eastAsia="黑体" w:cs="黑体"/>
          <w:sz w:val="28"/>
          <w:szCs w:val="28"/>
        </w:rPr>
      </w:pPr>
      <w:bookmarkStart w:id="199" w:name="bookmark76"/>
      <w:bookmarkEnd w:id="199"/>
      <w:bookmarkStart w:id="200" w:name="bookmark220"/>
      <w:bookmarkEnd w:id="200"/>
      <w:r>
        <w:rPr>
          <w:rFonts w:ascii="黑体" w:hAnsi="黑体" w:eastAsia="黑体" w:cs="黑体"/>
          <w:spacing w:val="-2"/>
          <w:sz w:val="28"/>
          <w:szCs w:val="28"/>
        </w:rPr>
        <w:t>六十八、非招标采购方式和适用条件？</w:t>
      </w:r>
    </w:p>
    <w:p w14:paraId="156BB5C6">
      <w:pPr>
        <w:spacing w:before="162" w:line="330" w:lineRule="auto"/>
        <w:ind w:left="2" w:firstLine="574"/>
        <w:jc w:val="both"/>
        <w:rPr>
          <w:rFonts w:ascii="FangSong_GB2312" w:hAnsi="FangSong_GB2312" w:eastAsia="FangSong_GB2312" w:cs="FangSong_GB2312"/>
          <w:sz w:val="28"/>
          <w:szCs w:val="28"/>
        </w:rPr>
      </w:pPr>
      <w:r>
        <w:rPr>
          <w:rFonts w:ascii="FangSong_GB2312" w:hAnsi="FangSong_GB2312" w:eastAsia="FangSong_GB2312" w:cs="FangSong_GB2312"/>
          <w:spacing w:val="-7"/>
          <w:sz w:val="28"/>
          <w:szCs w:val="28"/>
        </w:rPr>
        <w:t>非招标采购方式有询比采购、谈判采购、竞价采购和直接</w:t>
      </w:r>
      <w:r>
        <w:rPr>
          <w:rFonts w:ascii="FangSong_GB2312" w:hAnsi="FangSong_GB2312" w:eastAsia="FangSong_GB2312" w:cs="FangSong_GB2312"/>
          <w:spacing w:val="-6"/>
          <w:sz w:val="28"/>
          <w:szCs w:val="28"/>
        </w:rPr>
        <w:t>采购。国有企业可根据各类非招标采购方式的内涵特征，结合</w:t>
      </w:r>
      <w:r>
        <w:rPr>
          <w:rFonts w:ascii="FangSong_GB2312" w:hAnsi="FangSong_GB2312" w:eastAsia="FangSong_GB2312" w:cs="FangSong_GB2312"/>
          <w:spacing w:val="-1"/>
          <w:sz w:val="28"/>
          <w:szCs w:val="28"/>
        </w:rPr>
        <w:t>企业采购管理的具体特点进行合理选择。</w:t>
      </w:r>
    </w:p>
    <w:p w14:paraId="4FD46CA5">
      <w:pPr>
        <w:spacing w:before="1" w:line="214" w:lineRule="auto"/>
        <w:ind w:left="551"/>
        <w:rPr>
          <w:rFonts w:ascii="FangSong_GB2312" w:hAnsi="FangSong_GB2312" w:eastAsia="FangSong_GB2312" w:cs="FangSong_GB2312"/>
          <w:sz w:val="28"/>
          <w:szCs w:val="28"/>
        </w:rPr>
      </w:pPr>
      <w:r>
        <w:rPr>
          <w:rFonts w:ascii="FangSong_GB2312" w:hAnsi="FangSong_GB2312" w:eastAsia="FangSong_GB2312" w:cs="FangSong_GB2312"/>
          <w:sz w:val="28"/>
          <w:szCs w:val="28"/>
        </w:rPr>
        <w:t>（一）询比采购</w:t>
      </w:r>
    </w:p>
    <w:p w14:paraId="3625B090">
      <w:pPr>
        <w:spacing w:before="173" w:line="330" w:lineRule="auto"/>
        <w:ind w:left="38" w:right="2" w:firstLine="526"/>
        <w:rPr>
          <w:rFonts w:ascii="FangSong_GB2312" w:hAnsi="FangSong_GB2312" w:eastAsia="FangSong_GB2312" w:cs="FangSong_GB2312"/>
          <w:sz w:val="28"/>
          <w:szCs w:val="28"/>
        </w:rPr>
      </w:pPr>
      <w:r>
        <w:rPr>
          <w:rFonts w:ascii="FangSong_GB2312" w:hAnsi="FangSong_GB2312" w:eastAsia="FangSong_GB2312" w:cs="FangSong_GB2312"/>
          <w:spacing w:val="-1"/>
          <w:sz w:val="28"/>
          <w:szCs w:val="28"/>
        </w:rPr>
        <w:t>询比采购是指由</w:t>
      </w:r>
      <w:r>
        <w:rPr>
          <w:rFonts w:ascii="Times New Roman" w:hAnsi="Times New Roman" w:eastAsia="Times New Roman" w:cs="Times New Roman"/>
          <w:spacing w:val="-1"/>
          <w:sz w:val="28"/>
          <w:szCs w:val="28"/>
        </w:rPr>
        <w:t>3</w:t>
      </w:r>
      <w:r>
        <w:rPr>
          <w:rFonts w:ascii="FangSong_GB2312" w:hAnsi="FangSong_GB2312" w:eastAsia="FangSong_GB2312" w:cs="FangSong_GB2312"/>
          <w:spacing w:val="-1"/>
          <w:sz w:val="28"/>
          <w:szCs w:val="28"/>
        </w:rPr>
        <w:t>个及以上符合资格条件的供应商一次报</w:t>
      </w:r>
      <w:r>
        <w:rPr>
          <w:rFonts w:ascii="FangSong_GB2312" w:hAnsi="FangSong_GB2312" w:eastAsia="FangSong_GB2312" w:cs="FangSong_GB2312"/>
          <w:spacing w:val="-2"/>
          <w:sz w:val="28"/>
          <w:szCs w:val="28"/>
        </w:rPr>
        <w:t>出不得更改的价格，经评审确定成交供应商的采购方式。</w:t>
      </w:r>
    </w:p>
    <w:p w14:paraId="26096F01">
      <w:pPr>
        <w:spacing w:before="3" w:line="329" w:lineRule="auto"/>
        <w:ind w:left="8" w:right="2" w:firstLine="555"/>
        <w:jc w:val="both"/>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适用条件为同时满足以下三种情形：一是采购人能够清</w:t>
      </w:r>
      <w:r>
        <w:rPr>
          <w:rFonts w:ascii="FangSong_GB2312" w:hAnsi="FangSong_GB2312" w:eastAsia="FangSong_GB2312" w:cs="FangSong_GB2312"/>
          <w:spacing w:val="-6"/>
          <w:sz w:val="28"/>
          <w:szCs w:val="28"/>
        </w:rPr>
        <w:t>晰、准确、完整地提出采购需求；二是采购标的物的技术和质量标准化程度较高；三是市场资源较丰富、竞争充分，潜在供</w:t>
      </w:r>
      <w:r>
        <w:rPr>
          <w:rFonts w:ascii="FangSong_GB2312" w:hAnsi="FangSong_GB2312" w:eastAsia="FangSong_GB2312" w:cs="FangSong_GB2312"/>
          <w:spacing w:val="-2"/>
          <w:sz w:val="28"/>
          <w:szCs w:val="28"/>
        </w:rPr>
        <w:t>应商不少于</w:t>
      </w:r>
      <w:r>
        <w:rPr>
          <w:rFonts w:ascii="Times New Roman" w:hAnsi="Times New Roman" w:eastAsia="Times New Roman" w:cs="Times New Roman"/>
          <w:spacing w:val="-2"/>
          <w:sz w:val="28"/>
          <w:szCs w:val="28"/>
        </w:rPr>
        <w:t>3</w:t>
      </w:r>
      <w:r>
        <w:rPr>
          <w:rFonts w:ascii="FangSong_GB2312" w:hAnsi="FangSong_GB2312" w:eastAsia="FangSong_GB2312" w:cs="FangSong_GB2312"/>
          <w:spacing w:val="-2"/>
          <w:sz w:val="28"/>
          <w:szCs w:val="28"/>
        </w:rPr>
        <w:t>家。</w:t>
      </w:r>
    </w:p>
    <w:p w14:paraId="20304471">
      <w:pPr>
        <w:spacing w:before="1" w:line="214" w:lineRule="auto"/>
        <w:ind w:left="551"/>
        <w:rPr>
          <w:rFonts w:ascii="FangSong_GB2312" w:hAnsi="FangSong_GB2312" w:eastAsia="FangSong_GB2312" w:cs="FangSong_GB2312"/>
          <w:sz w:val="28"/>
          <w:szCs w:val="28"/>
        </w:rPr>
      </w:pPr>
      <w:r>
        <w:rPr>
          <w:rFonts w:ascii="FangSong_GB2312" w:hAnsi="FangSong_GB2312" w:eastAsia="FangSong_GB2312" w:cs="FangSong_GB2312"/>
          <w:sz w:val="28"/>
          <w:szCs w:val="28"/>
        </w:rPr>
        <w:t>（二）竞价采购</w:t>
      </w:r>
    </w:p>
    <w:p w14:paraId="37152429">
      <w:pPr>
        <w:spacing w:before="175" w:line="330" w:lineRule="auto"/>
        <w:ind w:left="2" w:firstLine="569"/>
        <w:jc w:val="both"/>
        <w:rPr>
          <w:rFonts w:ascii="FangSong_GB2312" w:hAnsi="FangSong_GB2312" w:eastAsia="FangSong_GB2312" w:cs="FangSong_GB2312"/>
          <w:sz w:val="28"/>
          <w:szCs w:val="28"/>
        </w:rPr>
      </w:pPr>
      <w:r>
        <w:rPr>
          <w:rFonts w:ascii="FangSong_GB2312" w:hAnsi="FangSong_GB2312" w:eastAsia="FangSong_GB2312" w:cs="FangSong_GB2312"/>
          <w:spacing w:val="-1"/>
          <w:sz w:val="28"/>
          <w:szCs w:val="28"/>
        </w:rPr>
        <w:t>竞价采购是指由</w:t>
      </w:r>
      <w:r>
        <w:rPr>
          <w:rFonts w:ascii="Times New Roman" w:hAnsi="Times New Roman" w:eastAsia="Times New Roman" w:cs="Times New Roman"/>
          <w:spacing w:val="-1"/>
          <w:sz w:val="28"/>
          <w:szCs w:val="28"/>
        </w:rPr>
        <w:t>3</w:t>
      </w:r>
      <w:r>
        <w:rPr>
          <w:rFonts w:ascii="FangSong_GB2312" w:hAnsi="FangSong_GB2312" w:eastAsia="FangSong_GB2312" w:cs="FangSong_GB2312"/>
          <w:spacing w:val="-1"/>
          <w:sz w:val="28"/>
          <w:szCs w:val="28"/>
        </w:rPr>
        <w:t>个及以上符合资格条件的供应商在规定</w:t>
      </w:r>
      <w:r>
        <w:rPr>
          <w:rFonts w:ascii="FangSong_GB2312" w:hAnsi="FangSong_GB2312" w:eastAsia="FangSong_GB2312" w:cs="FangSong_GB2312"/>
          <w:spacing w:val="-6"/>
          <w:sz w:val="28"/>
          <w:szCs w:val="28"/>
        </w:rPr>
        <w:t>时间内多轮次公开竞争报价，按照最终报价确定成交供应商的</w:t>
      </w:r>
      <w:r>
        <w:rPr>
          <w:rFonts w:ascii="FangSong_GB2312" w:hAnsi="FangSong_GB2312" w:eastAsia="FangSong_GB2312" w:cs="FangSong_GB2312"/>
          <w:spacing w:val="-2"/>
          <w:sz w:val="28"/>
          <w:szCs w:val="28"/>
        </w:rPr>
        <w:t>采购方式。</w:t>
      </w:r>
    </w:p>
    <w:p w14:paraId="6821DF9D">
      <w:pPr>
        <w:spacing w:before="4" w:line="328" w:lineRule="auto"/>
        <w:ind w:left="8" w:right="2" w:firstLine="555"/>
        <w:jc w:val="both"/>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适用条件为同时满足以下四种情形：一是采购人能够清</w:t>
      </w:r>
      <w:r>
        <w:rPr>
          <w:rFonts w:ascii="FangSong_GB2312" w:hAnsi="FangSong_GB2312" w:eastAsia="FangSong_GB2312" w:cs="FangSong_GB2312"/>
          <w:spacing w:val="-6"/>
          <w:sz w:val="28"/>
          <w:szCs w:val="28"/>
        </w:rPr>
        <w:t>晰、准确、完整地提出采购需求；二是采购标的物的技术和质量标准化程度较高；三是采购标的物以价格竞争为主；四是市</w:t>
      </w:r>
    </w:p>
    <w:p w14:paraId="558333F5">
      <w:pPr>
        <w:spacing w:line="328" w:lineRule="auto"/>
        <w:rPr>
          <w:rFonts w:ascii="FangSong_GB2312" w:hAnsi="FangSong_GB2312" w:eastAsia="FangSong_GB2312" w:cs="FangSong_GB2312"/>
          <w:sz w:val="28"/>
          <w:szCs w:val="28"/>
        </w:rPr>
        <w:sectPr>
          <w:footerReference r:id="rId69" w:type="default"/>
          <w:pgSz w:w="10489" w:h="14740"/>
          <w:pgMar w:top="400" w:right="1528" w:bottom="1178" w:left="1539" w:header="0" w:footer="961" w:gutter="0"/>
          <w:cols w:space="720" w:num="1"/>
        </w:sectPr>
      </w:pPr>
    </w:p>
    <w:p w14:paraId="5E5ECBC1">
      <w:pPr>
        <w:pStyle w:val="2"/>
        <w:spacing w:line="249" w:lineRule="auto"/>
      </w:pPr>
    </w:p>
    <w:p w14:paraId="12FE26B6">
      <w:pPr>
        <w:pStyle w:val="2"/>
        <w:spacing w:line="250" w:lineRule="auto"/>
      </w:pPr>
    </w:p>
    <w:p w14:paraId="7E07CDFD">
      <w:pPr>
        <w:pStyle w:val="2"/>
        <w:spacing w:line="250" w:lineRule="auto"/>
      </w:pPr>
    </w:p>
    <w:p w14:paraId="11FC15BE">
      <w:pPr>
        <w:pStyle w:val="2"/>
        <w:spacing w:line="250" w:lineRule="auto"/>
      </w:pPr>
    </w:p>
    <w:p w14:paraId="700C25F3">
      <w:pPr>
        <w:pStyle w:val="2"/>
        <w:spacing w:line="250" w:lineRule="auto"/>
      </w:pPr>
    </w:p>
    <w:p w14:paraId="60EC6D80">
      <w:pPr>
        <w:spacing w:before="91" w:line="214" w:lineRule="auto"/>
        <w:ind w:left="6"/>
        <w:rPr>
          <w:rFonts w:ascii="FangSong_GB2312" w:hAnsi="FangSong_GB2312" w:eastAsia="FangSong_GB2312" w:cs="FangSong_GB2312"/>
          <w:sz w:val="28"/>
          <w:szCs w:val="28"/>
        </w:rPr>
      </w:pPr>
      <w:r>
        <w:rPr>
          <w:rFonts w:ascii="FangSong_GB2312" w:hAnsi="FangSong_GB2312" w:eastAsia="FangSong_GB2312" w:cs="FangSong_GB2312"/>
          <w:spacing w:val="-1"/>
          <w:sz w:val="28"/>
          <w:szCs w:val="28"/>
        </w:rPr>
        <w:t>场资源较丰富、竞争充分，潜在供应商不少于</w:t>
      </w:r>
      <w:r>
        <w:rPr>
          <w:rFonts w:ascii="Times New Roman" w:hAnsi="Times New Roman" w:eastAsia="Times New Roman" w:cs="Times New Roman"/>
          <w:spacing w:val="-1"/>
          <w:sz w:val="28"/>
          <w:szCs w:val="28"/>
        </w:rPr>
        <w:t>3</w:t>
      </w:r>
      <w:r>
        <w:rPr>
          <w:rFonts w:ascii="FangSong_GB2312" w:hAnsi="FangSong_GB2312" w:eastAsia="FangSong_GB2312" w:cs="FangSong_GB2312"/>
          <w:spacing w:val="-1"/>
          <w:sz w:val="28"/>
          <w:szCs w:val="28"/>
        </w:rPr>
        <w:t>家。</w:t>
      </w:r>
    </w:p>
    <w:p w14:paraId="6F71D918">
      <w:pPr>
        <w:spacing w:before="174" w:line="214" w:lineRule="auto"/>
        <w:ind w:left="556"/>
        <w:rPr>
          <w:rFonts w:ascii="FangSong_GB2312" w:hAnsi="FangSong_GB2312" w:eastAsia="FangSong_GB2312" w:cs="FangSong_GB2312"/>
          <w:sz w:val="28"/>
          <w:szCs w:val="28"/>
        </w:rPr>
      </w:pPr>
      <w:r>
        <w:rPr>
          <w:rFonts w:ascii="FangSong_GB2312" w:hAnsi="FangSong_GB2312" w:eastAsia="FangSong_GB2312" w:cs="FangSong_GB2312"/>
          <w:sz w:val="28"/>
          <w:szCs w:val="28"/>
        </w:rPr>
        <w:t>（三）谈判采购</w:t>
      </w:r>
    </w:p>
    <w:p w14:paraId="779BF696">
      <w:pPr>
        <w:spacing w:before="175" w:line="330" w:lineRule="auto"/>
        <w:ind w:left="6" w:right="82" w:firstLine="563"/>
        <w:jc w:val="both"/>
        <w:rPr>
          <w:rFonts w:ascii="FangSong_GB2312" w:hAnsi="FangSong_GB2312" w:eastAsia="FangSong_GB2312" w:cs="FangSong_GB2312"/>
          <w:sz w:val="28"/>
          <w:szCs w:val="28"/>
        </w:rPr>
      </w:pPr>
      <w:r>
        <w:rPr>
          <w:rFonts w:ascii="FangSong_GB2312" w:hAnsi="FangSong_GB2312" w:eastAsia="FangSong_GB2312" w:cs="FangSong_GB2312"/>
          <w:spacing w:val="-1"/>
          <w:sz w:val="28"/>
          <w:szCs w:val="28"/>
        </w:rPr>
        <w:t>谈判采购是指同时与</w:t>
      </w:r>
      <w:r>
        <w:rPr>
          <w:rFonts w:ascii="Times New Roman" w:hAnsi="Times New Roman" w:eastAsia="Times New Roman" w:cs="Times New Roman"/>
          <w:spacing w:val="-1"/>
          <w:sz w:val="28"/>
          <w:szCs w:val="28"/>
        </w:rPr>
        <w:t>2</w:t>
      </w:r>
      <w:r>
        <w:rPr>
          <w:rFonts w:ascii="FangSong_GB2312" w:hAnsi="FangSong_GB2312" w:eastAsia="FangSong_GB2312" w:cs="FangSong_GB2312"/>
          <w:spacing w:val="-1"/>
          <w:sz w:val="28"/>
          <w:szCs w:val="28"/>
        </w:rPr>
        <w:t>个及以上符合资格条件的供应商分</w:t>
      </w:r>
      <w:r>
        <w:rPr>
          <w:rFonts w:ascii="FangSong_GB2312" w:hAnsi="FangSong_GB2312" w:eastAsia="FangSong_GB2312" w:cs="FangSong_GB2312"/>
          <w:spacing w:val="-6"/>
          <w:sz w:val="28"/>
          <w:szCs w:val="28"/>
        </w:rPr>
        <w:t>别进行一轮或多轮谈判，经评审确定成交供应商的竞争采购方</w:t>
      </w:r>
      <w:r>
        <w:rPr>
          <w:rFonts w:ascii="FangSong_GB2312" w:hAnsi="FangSong_GB2312" w:eastAsia="FangSong_GB2312" w:cs="FangSong_GB2312"/>
          <w:spacing w:val="-5"/>
          <w:sz w:val="28"/>
          <w:szCs w:val="28"/>
        </w:rPr>
        <w:t>式。</w:t>
      </w:r>
    </w:p>
    <w:p w14:paraId="2D603729">
      <w:pPr>
        <w:spacing w:before="2" w:line="329" w:lineRule="auto"/>
        <w:ind w:left="8" w:right="4" w:firstLine="562"/>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适用条件为满足以下情形之一：一是采购标的物技术复杂或性质特殊，采购方不能准确提出采购需求，需与供应商谈判</w:t>
      </w:r>
      <w:r>
        <w:rPr>
          <w:rFonts w:ascii="FangSong_GB2312" w:hAnsi="FangSong_GB2312" w:eastAsia="FangSong_GB2312" w:cs="FangSong_GB2312"/>
          <w:spacing w:val="-13"/>
          <w:sz w:val="28"/>
          <w:szCs w:val="28"/>
        </w:rPr>
        <w:t>后研究确定；二是采购需求明确，但有多种实施方案可供选择，</w:t>
      </w:r>
      <w:r>
        <w:rPr>
          <w:rFonts w:ascii="FangSong_GB2312" w:hAnsi="FangSong_GB2312" w:eastAsia="FangSong_GB2312" w:cs="FangSong_GB2312"/>
          <w:spacing w:val="-6"/>
          <w:sz w:val="28"/>
          <w:szCs w:val="28"/>
        </w:rPr>
        <w:t>采购人需通过与供应商谈判确定实施方案；三是市场供应资源</w:t>
      </w:r>
      <w:r>
        <w:rPr>
          <w:rFonts w:ascii="FangSong_GB2312" w:hAnsi="FangSong_GB2312" w:eastAsia="FangSong_GB2312" w:cs="FangSong_GB2312"/>
          <w:sz w:val="28"/>
          <w:szCs w:val="28"/>
        </w:rPr>
        <w:t>缺乏，符合资格条件供应商只有</w:t>
      </w:r>
      <w:r>
        <w:rPr>
          <w:rFonts w:ascii="Times New Roman" w:hAnsi="Times New Roman" w:eastAsia="Times New Roman" w:cs="Times New Roman"/>
          <w:sz w:val="28"/>
          <w:szCs w:val="28"/>
        </w:rPr>
        <w:t>2</w:t>
      </w:r>
      <w:r>
        <w:rPr>
          <w:rFonts w:ascii="FangSong_GB2312" w:hAnsi="FangSong_GB2312" w:eastAsia="FangSong_GB2312" w:cs="FangSong_GB2312"/>
          <w:sz w:val="28"/>
          <w:szCs w:val="28"/>
        </w:rPr>
        <w:t>家；四是采</w:t>
      </w:r>
      <w:r>
        <w:rPr>
          <w:rFonts w:ascii="FangSong_GB2312" w:hAnsi="FangSong_GB2312" w:eastAsia="FangSong_GB2312" w:cs="FangSong_GB2312"/>
          <w:spacing w:val="-1"/>
          <w:sz w:val="28"/>
          <w:szCs w:val="28"/>
        </w:rPr>
        <w:t>购由供需双方以联合研发、共担风险模式形成的原创性商品或服务。</w:t>
      </w:r>
    </w:p>
    <w:p w14:paraId="2F5D4FED">
      <w:pPr>
        <w:spacing w:before="4" w:line="216" w:lineRule="auto"/>
        <w:ind w:left="556"/>
        <w:rPr>
          <w:rFonts w:ascii="FangSong_GB2312" w:hAnsi="FangSong_GB2312" w:eastAsia="FangSong_GB2312" w:cs="FangSong_GB2312"/>
          <w:sz w:val="28"/>
          <w:szCs w:val="28"/>
        </w:rPr>
      </w:pPr>
      <w:r>
        <w:rPr>
          <w:rFonts w:ascii="FangSong_GB2312" w:hAnsi="FangSong_GB2312" w:eastAsia="FangSong_GB2312" w:cs="FangSong_GB2312"/>
          <w:sz w:val="28"/>
          <w:szCs w:val="28"/>
        </w:rPr>
        <w:t>（四）直接采购。</w:t>
      </w:r>
    </w:p>
    <w:p w14:paraId="0D55F33F">
      <w:pPr>
        <w:spacing w:before="170" w:line="329" w:lineRule="auto"/>
        <w:ind w:left="20" w:right="79" w:firstLine="558"/>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直接采购是指与特定的供应商进行一轮或多轮商</w:t>
      </w:r>
      <w:r>
        <w:rPr>
          <w:rFonts w:ascii="FangSong_GB2312" w:hAnsi="FangSong_GB2312" w:eastAsia="FangSong_GB2312" w:cs="FangSong_GB2312"/>
          <w:spacing w:val="-7"/>
          <w:sz w:val="28"/>
          <w:szCs w:val="28"/>
        </w:rPr>
        <w:t>议，根据</w:t>
      </w:r>
      <w:r>
        <w:rPr>
          <w:rFonts w:ascii="FangSong_GB2312" w:hAnsi="FangSong_GB2312" w:eastAsia="FangSong_GB2312" w:cs="FangSong_GB2312"/>
          <w:spacing w:val="-2"/>
          <w:sz w:val="28"/>
          <w:szCs w:val="28"/>
        </w:rPr>
        <w:t>商议情况确定成交供应商的非竞争采购方式。</w:t>
      </w:r>
    </w:p>
    <w:p w14:paraId="7EEC9AD0">
      <w:pPr>
        <w:spacing w:before="9" w:line="329" w:lineRule="auto"/>
        <w:ind w:left="8" w:right="79" w:firstLine="562"/>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适用条件为满足以下情形之一：一是涉及国家秘密、国家安全或企业重大商业秘密，不适宜竞争性采购；二是因抢险救灾、事故抢修等不可预见的特殊情况需要紧急采购；三是需采用不可替代的专利或者专有技术；四是需向原供应商采购，否</w:t>
      </w:r>
      <w:r>
        <w:rPr>
          <w:rFonts w:ascii="FangSong_GB2312" w:hAnsi="FangSong_GB2312" w:eastAsia="FangSong_GB2312" w:cs="FangSong_GB2312"/>
          <w:sz w:val="28"/>
          <w:szCs w:val="28"/>
        </w:rPr>
        <w:t>则将影响施工或者功能配套要求；五是有效供应</w:t>
      </w:r>
      <w:r>
        <w:rPr>
          <w:rFonts w:ascii="FangSong_GB2312" w:hAnsi="FangSong_GB2312" w:eastAsia="FangSong_GB2312" w:cs="FangSong_GB2312"/>
          <w:spacing w:val="-1"/>
          <w:sz w:val="28"/>
          <w:szCs w:val="28"/>
        </w:rPr>
        <w:t>商有且仅有</w:t>
      </w:r>
      <w:r>
        <w:rPr>
          <w:rFonts w:ascii="Times New Roman" w:hAnsi="Times New Roman" w:eastAsia="Times New Roman" w:cs="Times New Roman"/>
          <w:spacing w:val="-1"/>
          <w:sz w:val="28"/>
          <w:szCs w:val="28"/>
        </w:rPr>
        <w:t>1</w:t>
      </w:r>
      <w:r>
        <w:rPr>
          <w:rFonts w:ascii="FangSong_GB2312" w:hAnsi="FangSong_GB2312" w:eastAsia="FangSong_GB2312" w:cs="FangSong_GB2312"/>
          <w:spacing w:val="-6"/>
          <w:sz w:val="28"/>
          <w:szCs w:val="28"/>
        </w:rPr>
        <w:t>家；六是为保障重点战略物资稳定供应，需签订长期协议定向</w:t>
      </w:r>
      <w:r>
        <w:rPr>
          <w:rFonts w:ascii="FangSong_GB2312" w:hAnsi="FangSong_GB2312" w:eastAsia="FangSong_GB2312" w:cs="FangSong_GB2312"/>
          <w:spacing w:val="-1"/>
          <w:sz w:val="28"/>
          <w:szCs w:val="28"/>
        </w:rPr>
        <w:t>采购；七是国家有关部门文件明确的其他情形。</w:t>
      </w:r>
    </w:p>
    <w:p w14:paraId="0F33DFEE">
      <w:pPr>
        <w:spacing w:before="155" w:line="222" w:lineRule="auto"/>
        <w:ind w:left="575"/>
        <w:outlineLvl w:val="0"/>
        <w:rPr>
          <w:rFonts w:ascii="黑体" w:hAnsi="黑体" w:eastAsia="黑体" w:cs="黑体"/>
          <w:sz w:val="28"/>
          <w:szCs w:val="28"/>
        </w:rPr>
      </w:pPr>
      <w:bookmarkStart w:id="201" w:name="bookmark221"/>
      <w:bookmarkEnd w:id="201"/>
      <w:bookmarkStart w:id="202" w:name="bookmark77"/>
      <w:bookmarkEnd w:id="202"/>
      <w:r>
        <w:rPr>
          <w:rFonts w:ascii="黑体" w:hAnsi="黑体" w:eastAsia="黑体" w:cs="黑体"/>
          <w:spacing w:val="-2"/>
          <w:sz w:val="28"/>
          <w:szCs w:val="28"/>
        </w:rPr>
        <w:t>六十九、非招标采购方式的交易基本程序？</w:t>
      </w:r>
    </w:p>
    <w:p w14:paraId="49210915">
      <w:pPr>
        <w:spacing w:before="165" w:line="214" w:lineRule="auto"/>
        <w:jc w:val="right"/>
        <w:rPr>
          <w:rFonts w:ascii="FangSong_GB2312" w:hAnsi="FangSong_GB2312" w:eastAsia="FangSong_GB2312" w:cs="FangSong_GB2312"/>
          <w:sz w:val="28"/>
          <w:szCs w:val="28"/>
        </w:rPr>
      </w:pPr>
      <w:r>
        <w:rPr>
          <w:rFonts w:ascii="FangSong_GB2312" w:hAnsi="FangSong_GB2312" w:eastAsia="FangSong_GB2312" w:cs="FangSong_GB2312"/>
          <w:spacing w:val="-3"/>
          <w:sz w:val="28"/>
          <w:szCs w:val="28"/>
        </w:rPr>
        <w:t>采购交易基本程序包括采购发起、采购响应、采购评审、</w:t>
      </w:r>
    </w:p>
    <w:p w14:paraId="771E9C1B">
      <w:pPr>
        <w:spacing w:line="214" w:lineRule="auto"/>
        <w:rPr>
          <w:rFonts w:ascii="FangSong_GB2312" w:hAnsi="FangSong_GB2312" w:eastAsia="FangSong_GB2312" w:cs="FangSong_GB2312"/>
          <w:sz w:val="28"/>
          <w:szCs w:val="28"/>
        </w:rPr>
        <w:sectPr>
          <w:footerReference r:id="rId70" w:type="default"/>
          <w:pgSz w:w="10489" w:h="14740"/>
          <w:pgMar w:top="400" w:right="1448" w:bottom="1178" w:left="1534" w:header="0" w:footer="961" w:gutter="0"/>
          <w:cols w:space="720" w:num="1"/>
        </w:sectPr>
      </w:pPr>
    </w:p>
    <w:p w14:paraId="65F66516">
      <w:pPr>
        <w:pStyle w:val="2"/>
        <w:spacing w:line="249" w:lineRule="auto"/>
      </w:pPr>
    </w:p>
    <w:p w14:paraId="524F737F">
      <w:pPr>
        <w:pStyle w:val="2"/>
        <w:spacing w:line="250" w:lineRule="auto"/>
      </w:pPr>
    </w:p>
    <w:p w14:paraId="2289F665">
      <w:pPr>
        <w:pStyle w:val="2"/>
        <w:spacing w:line="250" w:lineRule="auto"/>
      </w:pPr>
    </w:p>
    <w:p w14:paraId="59C7BD91">
      <w:pPr>
        <w:pStyle w:val="2"/>
        <w:spacing w:line="250" w:lineRule="auto"/>
      </w:pPr>
    </w:p>
    <w:p w14:paraId="249ED7FC">
      <w:pPr>
        <w:pStyle w:val="2"/>
        <w:spacing w:line="250" w:lineRule="auto"/>
      </w:pPr>
    </w:p>
    <w:p w14:paraId="387885C9">
      <w:pPr>
        <w:spacing w:before="91" w:line="216" w:lineRule="auto"/>
        <w:ind w:left="10"/>
        <w:rPr>
          <w:rFonts w:ascii="FangSong_GB2312" w:hAnsi="FangSong_GB2312" w:eastAsia="FangSong_GB2312" w:cs="FangSong_GB2312"/>
          <w:sz w:val="28"/>
          <w:szCs w:val="28"/>
        </w:rPr>
      </w:pPr>
      <w:r>
        <w:rPr>
          <w:rFonts w:ascii="FangSong_GB2312" w:hAnsi="FangSong_GB2312" w:eastAsia="FangSong_GB2312" w:cs="FangSong_GB2312"/>
          <w:spacing w:val="-1"/>
          <w:sz w:val="28"/>
          <w:szCs w:val="28"/>
        </w:rPr>
        <w:t>采购成交、合同实施</w:t>
      </w:r>
      <w:r>
        <w:rPr>
          <w:rFonts w:ascii="Times New Roman" w:hAnsi="Times New Roman" w:eastAsia="Times New Roman" w:cs="Times New Roman"/>
          <w:spacing w:val="-1"/>
          <w:sz w:val="28"/>
          <w:szCs w:val="28"/>
        </w:rPr>
        <w:t>5</w:t>
      </w:r>
      <w:r>
        <w:rPr>
          <w:rFonts w:ascii="FangSong_GB2312" w:hAnsi="FangSong_GB2312" w:eastAsia="FangSong_GB2312" w:cs="FangSong_GB2312"/>
          <w:spacing w:val="-1"/>
          <w:sz w:val="28"/>
          <w:szCs w:val="28"/>
        </w:rPr>
        <w:t>个阶段。</w:t>
      </w:r>
    </w:p>
    <w:p w14:paraId="64EF337C">
      <w:pPr>
        <w:spacing w:before="169" w:line="330" w:lineRule="auto"/>
        <w:ind w:left="9" w:firstLine="560"/>
        <w:rPr>
          <w:rFonts w:ascii="FangSong_GB2312" w:hAnsi="FangSong_GB2312" w:eastAsia="FangSong_GB2312" w:cs="FangSong_GB2312"/>
          <w:sz w:val="28"/>
          <w:szCs w:val="28"/>
        </w:rPr>
      </w:pPr>
      <w:r>
        <w:rPr>
          <w:rFonts w:ascii="FangSong_GB2312" w:hAnsi="FangSong_GB2312" w:eastAsia="FangSong_GB2312" w:cs="FangSong_GB2312"/>
          <w:spacing w:val="-8"/>
          <w:sz w:val="28"/>
          <w:szCs w:val="28"/>
        </w:rPr>
        <w:t>采购发起阶段主要流程为建立采购项目、组建采购工作组、</w:t>
      </w:r>
      <w:r>
        <w:rPr>
          <w:rFonts w:ascii="FangSong_GB2312" w:hAnsi="FangSong_GB2312" w:eastAsia="FangSong_GB2312" w:cs="FangSong_GB2312"/>
          <w:spacing w:val="-6"/>
          <w:sz w:val="28"/>
          <w:szCs w:val="28"/>
        </w:rPr>
        <w:t>编制采购方案和采购文件、设置竞价规则（竞价）、发布采购</w:t>
      </w:r>
      <w:r>
        <w:rPr>
          <w:rFonts w:ascii="FangSong_GB2312" w:hAnsi="FangSong_GB2312" w:eastAsia="FangSong_GB2312" w:cs="FangSong_GB2312"/>
          <w:spacing w:val="2"/>
          <w:sz w:val="28"/>
          <w:szCs w:val="28"/>
        </w:rPr>
        <w:t>公告</w:t>
      </w:r>
      <w:r>
        <w:rPr>
          <w:rFonts w:ascii="Times New Roman" w:hAnsi="Times New Roman" w:eastAsia="Times New Roman" w:cs="Times New Roman"/>
          <w:spacing w:val="2"/>
          <w:sz w:val="28"/>
          <w:szCs w:val="28"/>
        </w:rPr>
        <w:t>/</w:t>
      </w:r>
      <w:r>
        <w:rPr>
          <w:rFonts w:ascii="FangSong_GB2312" w:hAnsi="FangSong_GB2312" w:eastAsia="FangSong_GB2312" w:cs="FangSong_GB2312"/>
          <w:spacing w:val="2"/>
          <w:sz w:val="28"/>
          <w:szCs w:val="28"/>
        </w:rPr>
        <w:t>发出采购邀请书、集中资格审查（资格申请和审查</w:t>
      </w:r>
      <w:r>
        <w:rPr>
          <w:rFonts w:ascii="FangSong_GB2312" w:hAnsi="FangSong_GB2312" w:eastAsia="FangSong_GB2312" w:cs="FangSong_GB2312"/>
          <w:spacing w:val="1"/>
          <w:sz w:val="28"/>
          <w:szCs w:val="28"/>
        </w:rPr>
        <w:t>）、</w:t>
      </w:r>
    </w:p>
    <w:p w14:paraId="38A252E1">
      <w:pPr>
        <w:spacing w:line="214" w:lineRule="auto"/>
        <w:ind w:left="10"/>
        <w:rPr>
          <w:rFonts w:ascii="FangSong_GB2312" w:hAnsi="FangSong_GB2312" w:eastAsia="FangSong_GB2312" w:cs="FangSong_GB2312"/>
          <w:sz w:val="28"/>
          <w:szCs w:val="28"/>
        </w:rPr>
      </w:pPr>
      <w:r>
        <w:rPr>
          <w:rFonts w:ascii="FangSong_GB2312" w:hAnsi="FangSong_GB2312" w:eastAsia="FangSong_GB2312" w:cs="FangSong_GB2312"/>
          <w:spacing w:val="-10"/>
          <w:sz w:val="28"/>
          <w:szCs w:val="28"/>
        </w:rPr>
        <w:t>发出采购文件、踏勘现场（询比、谈判）、澄清修</w:t>
      </w:r>
      <w:r>
        <w:rPr>
          <w:rFonts w:ascii="FangSong_GB2312" w:hAnsi="FangSong_GB2312" w:eastAsia="FangSong_GB2312" w:cs="FangSong_GB2312"/>
          <w:spacing w:val="-11"/>
          <w:sz w:val="28"/>
          <w:szCs w:val="28"/>
        </w:rPr>
        <w:t>改采购文件。</w:t>
      </w:r>
    </w:p>
    <w:p w14:paraId="3DD224CC">
      <w:pPr>
        <w:spacing w:before="176" w:line="329" w:lineRule="auto"/>
        <w:ind w:right="228" w:firstLine="569"/>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采购响应阶段主要流程为编制响应文件、递交响应文件</w:t>
      </w:r>
      <w:r>
        <w:rPr>
          <w:rFonts w:ascii="FangSong_GB2312" w:hAnsi="FangSong_GB2312" w:eastAsia="FangSong_GB2312" w:cs="FangSong_GB2312"/>
          <w:spacing w:val="2"/>
          <w:sz w:val="28"/>
          <w:szCs w:val="28"/>
        </w:rPr>
        <w:t>（询比、谈判）</w:t>
      </w:r>
      <w:r>
        <w:rPr>
          <w:rFonts w:ascii="Times New Roman" w:hAnsi="Times New Roman" w:eastAsia="Times New Roman" w:cs="Times New Roman"/>
          <w:spacing w:val="2"/>
          <w:sz w:val="28"/>
          <w:szCs w:val="28"/>
        </w:rPr>
        <w:t>/</w:t>
      </w:r>
      <w:r>
        <w:rPr>
          <w:rFonts w:ascii="FangSong_GB2312" w:hAnsi="FangSong_GB2312" w:eastAsia="FangSong_GB2312" w:cs="FangSong_GB2312"/>
          <w:spacing w:val="2"/>
          <w:sz w:val="28"/>
          <w:szCs w:val="28"/>
        </w:rPr>
        <w:t>网络竞价（竞价）、接收响应文件、开启响</w:t>
      </w:r>
      <w:r>
        <w:rPr>
          <w:rFonts w:ascii="FangSong_GB2312" w:hAnsi="FangSong_GB2312" w:eastAsia="FangSong_GB2312" w:cs="FangSong_GB2312"/>
          <w:spacing w:val="-1"/>
          <w:sz w:val="28"/>
          <w:szCs w:val="28"/>
        </w:rPr>
        <w:t>应文件（询比）。</w:t>
      </w:r>
    </w:p>
    <w:p w14:paraId="5F4CC910">
      <w:pPr>
        <w:spacing w:before="6" w:line="329" w:lineRule="auto"/>
        <w:ind w:left="10" w:right="146" w:firstLine="559"/>
        <w:jc w:val="both"/>
        <w:rPr>
          <w:rFonts w:ascii="FangSong_GB2312" w:hAnsi="FangSong_GB2312" w:eastAsia="FangSong_GB2312" w:cs="FangSong_GB2312"/>
          <w:sz w:val="28"/>
          <w:szCs w:val="28"/>
        </w:rPr>
      </w:pPr>
      <w:r>
        <w:rPr>
          <w:rFonts w:ascii="FangSong_GB2312" w:hAnsi="FangSong_GB2312" w:eastAsia="FangSong_GB2312" w:cs="FangSong_GB2312"/>
          <w:spacing w:val="-3"/>
          <w:sz w:val="28"/>
          <w:szCs w:val="28"/>
        </w:rPr>
        <w:t>采购评审阶段主要流程为组建评审小组（询比、谈判）、</w:t>
      </w:r>
      <w:r>
        <w:rPr>
          <w:rFonts w:ascii="FangSong_GB2312" w:hAnsi="FangSong_GB2312" w:eastAsia="FangSong_GB2312" w:cs="FangSong_GB2312"/>
          <w:spacing w:val="2"/>
          <w:sz w:val="28"/>
          <w:szCs w:val="28"/>
        </w:rPr>
        <w:t>评审响应文件（询比）</w:t>
      </w:r>
      <w:r>
        <w:rPr>
          <w:rFonts w:ascii="Times New Roman" w:hAnsi="Times New Roman" w:eastAsia="Times New Roman" w:cs="Times New Roman"/>
          <w:spacing w:val="2"/>
          <w:sz w:val="28"/>
          <w:szCs w:val="28"/>
        </w:rPr>
        <w:t>/</w:t>
      </w:r>
      <w:r>
        <w:rPr>
          <w:rFonts w:ascii="FangSong_GB2312" w:hAnsi="FangSong_GB2312" w:eastAsia="FangSong_GB2312" w:cs="FangSong_GB2312"/>
          <w:spacing w:val="2"/>
          <w:sz w:val="28"/>
          <w:szCs w:val="28"/>
        </w:rPr>
        <w:t>初评、确定谈判供应商、谈判、修改</w:t>
      </w:r>
      <w:r>
        <w:rPr>
          <w:rFonts w:ascii="FangSong_GB2312" w:hAnsi="FangSong_GB2312" w:eastAsia="FangSong_GB2312" w:cs="FangSong_GB2312"/>
          <w:spacing w:val="-6"/>
          <w:sz w:val="28"/>
          <w:szCs w:val="28"/>
        </w:rPr>
        <w:t>需求和合同条款、开启供应商最终报价、最终响应和报价、终</w:t>
      </w:r>
      <w:r>
        <w:rPr>
          <w:rFonts w:ascii="FangSong_GB2312" w:hAnsi="FangSong_GB2312" w:eastAsia="FangSong_GB2312" w:cs="FangSong_GB2312"/>
          <w:spacing w:val="-1"/>
          <w:sz w:val="28"/>
          <w:szCs w:val="28"/>
        </w:rPr>
        <w:t>评（谈判）</w:t>
      </w:r>
      <w:r>
        <w:rPr>
          <w:rFonts w:ascii="Times New Roman" w:hAnsi="Times New Roman" w:eastAsia="Times New Roman" w:cs="Times New Roman"/>
          <w:spacing w:val="-1"/>
          <w:sz w:val="28"/>
          <w:szCs w:val="28"/>
        </w:rPr>
        <w:t>/</w:t>
      </w:r>
      <w:r>
        <w:rPr>
          <w:rFonts w:ascii="FangSong_GB2312" w:hAnsi="FangSong_GB2312" w:eastAsia="FangSong_GB2312" w:cs="FangSong_GB2312"/>
          <w:spacing w:val="-1"/>
          <w:sz w:val="28"/>
          <w:szCs w:val="28"/>
        </w:rPr>
        <w:t>竞价排名（竞价</w:t>
      </w:r>
      <w:r>
        <w:rPr>
          <w:rFonts w:ascii="FangSong_GB2312" w:hAnsi="FangSong_GB2312" w:eastAsia="FangSong_GB2312" w:cs="FangSong_GB2312"/>
          <w:spacing w:val="5"/>
          <w:sz w:val="28"/>
          <w:szCs w:val="28"/>
        </w:rPr>
        <w:t>），</w:t>
      </w:r>
      <w:r>
        <w:rPr>
          <w:rFonts w:ascii="FangSong_GB2312" w:hAnsi="FangSong_GB2312" w:eastAsia="FangSong_GB2312" w:cs="FangSong_GB2312"/>
          <w:spacing w:val="-1"/>
          <w:sz w:val="28"/>
          <w:szCs w:val="28"/>
        </w:rPr>
        <w:t>推荐候选供应</w:t>
      </w:r>
      <w:r>
        <w:rPr>
          <w:rFonts w:ascii="FangSong_GB2312" w:hAnsi="FangSong_GB2312" w:eastAsia="FangSong_GB2312" w:cs="FangSong_GB2312"/>
          <w:spacing w:val="-2"/>
          <w:sz w:val="28"/>
          <w:szCs w:val="28"/>
        </w:rPr>
        <w:t>商。</w:t>
      </w:r>
    </w:p>
    <w:p w14:paraId="1F4DFA00">
      <w:pPr>
        <w:spacing w:before="3" w:line="329" w:lineRule="auto"/>
        <w:ind w:left="3" w:right="146" w:firstLine="565"/>
        <w:jc w:val="both"/>
        <w:rPr>
          <w:rFonts w:ascii="FangSong_GB2312" w:hAnsi="FangSong_GB2312" w:eastAsia="FangSong_GB2312" w:cs="FangSong_GB2312"/>
          <w:sz w:val="28"/>
          <w:szCs w:val="28"/>
        </w:rPr>
      </w:pPr>
      <w:r>
        <w:rPr>
          <w:rFonts w:ascii="FangSong_GB2312" w:hAnsi="FangSong_GB2312" w:eastAsia="FangSong_GB2312" w:cs="FangSong_GB2312"/>
          <w:spacing w:val="-3"/>
          <w:sz w:val="28"/>
          <w:szCs w:val="28"/>
        </w:rPr>
        <w:t>采购成交阶段主要流程为评审候选供应商价格（竞价）、</w:t>
      </w:r>
      <w:r>
        <w:rPr>
          <w:rFonts w:ascii="FangSong_GB2312" w:hAnsi="FangSong_GB2312" w:eastAsia="FangSong_GB2312" w:cs="FangSong_GB2312"/>
          <w:spacing w:val="-5"/>
          <w:sz w:val="28"/>
          <w:szCs w:val="28"/>
        </w:rPr>
        <w:t>候选供应商的履约核查、确定预成交供应商、预成</w:t>
      </w:r>
      <w:r>
        <w:rPr>
          <w:rFonts w:ascii="FangSong_GB2312" w:hAnsi="FangSong_GB2312" w:eastAsia="FangSong_GB2312" w:cs="FangSong_GB2312"/>
          <w:spacing w:val="-6"/>
          <w:sz w:val="28"/>
          <w:szCs w:val="28"/>
        </w:rPr>
        <w:t>交公示、成</w:t>
      </w:r>
      <w:r>
        <w:rPr>
          <w:rFonts w:ascii="FangSong_GB2312" w:hAnsi="FangSong_GB2312" w:eastAsia="FangSong_GB2312" w:cs="FangSong_GB2312"/>
          <w:sz w:val="28"/>
          <w:szCs w:val="28"/>
        </w:rPr>
        <w:t>交公告并发出成交通知书、签订合同、采购合</w:t>
      </w:r>
      <w:r>
        <w:rPr>
          <w:rFonts w:ascii="FangSong_GB2312" w:hAnsi="FangSong_GB2312" w:eastAsia="FangSong_GB2312" w:cs="FangSong_GB2312"/>
          <w:spacing w:val="-1"/>
          <w:sz w:val="28"/>
          <w:szCs w:val="28"/>
        </w:rPr>
        <w:t>同公告。</w:t>
      </w:r>
    </w:p>
    <w:p w14:paraId="090DA98F">
      <w:pPr>
        <w:spacing w:before="1" w:line="216" w:lineRule="auto"/>
        <w:ind w:left="573"/>
        <w:rPr>
          <w:rFonts w:ascii="FangSong_GB2312" w:hAnsi="FangSong_GB2312" w:eastAsia="FangSong_GB2312" w:cs="FangSong_GB2312"/>
          <w:sz w:val="28"/>
          <w:szCs w:val="28"/>
        </w:rPr>
      </w:pPr>
      <w:r>
        <w:rPr>
          <w:rFonts w:ascii="FangSong_GB2312" w:hAnsi="FangSong_GB2312" w:eastAsia="FangSong_GB2312" w:cs="FangSong_GB2312"/>
          <w:spacing w:val="-1"/>
          <w:sz w:val="28"/>
          <w:szCs w:val="28"/>
        </w:rPr>
        <w:t>合同实施阶段主要流程为履行合同、验收合同。</w:t>
      </w:r>
    </w:p>
    <w:p w14:paraId="6CCD8C9C">
      <w:pPr>
        <w:spacing w:before="325" w:line="222" w:lineRule="auto"/>
        <w:ind w:left="568"/>
        <w:outlineLvl w:val="0"/>
        <w:rPr>
          <w:rFonts w:ascii="黑体" w:hAnsi="黑体" w:eastAsia="黑体" w:cs="黑体"/>
          <w:sz w:val="28"/>
          <w:szCs w:val="28"/>
        </w:rPr>
      </w:pPr>
      <w:bookmarkStart w:id="203" w:name="bookmark222"/>
      <w:bookmarkEnd w:id="203"/>
      <w:bookmarkStart w:id="204" w:name="bookmark78"/>
      <w:bookmarkEnd w:id="204"/>
      <w:r>
        <w:rPr>
          <w:rFonts w:ascii="黑体" w:hAnsi="黑体" w:eastAsia="黑体" w:cs="黑体"/>
          <w:spacing w:val="-1"/>
          <w:sz w:val="28"/>
          <w:szCs w:val="28"/>
        </w:rPr>
        <w:t>七十、采购发起阶段有哪些工作及要求？</w:t>
      </w:r>
    </w:p>
    <w:p w14:paraId="78BC89E8">
      <w:pPr>
        <w:spacing w:before="167" w:line="214" w:lineRule="auto"/>
        <w:ind w:left="559"/>
        <w:rPr>
          <w:rFonts w:ascii="FangSong_GB2312" w:hAnsi="FangSong_GB2312" w:eastAsia="FangSong_GB2312" w:cs="FangSong_GB2312"/>
          <w:sz w:val="28"/>
          <w:szCs w:val="28"/>
        </w:rPr>
      </w:pPr>
      <w:r>
        <w:rPr>
          <w:rFonts w:ascii="FangSong_GB2312" w:hAnsi="FangSong_GB2312" w:eastAsia="FangSong_GB2312" w:cs="FangSong_GB2312"/>
          <w:sz w:val="28"/>
          <w:szCs w:val="28"/>
        </w:rPr>
        <w:t>（一）建立采购项目</w:t>
      </w:r>
    </w:p>
    <w:p w14:paraId="4321FBB3">
      <w:pPr>
        <w:spacing w:before="177" w:line="329" w:lineRule="auto"/>
        <w:ind w:left="10" w:right="139" w:firstLine="559"/>
        <w:jc w:val="both"/>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采购人建立采购项目的工作内容，一是确定采购项目信</w:t>
      </w:r>
      <w:r>
        <w:rPr>
          <w:rFonts w:ascii="FangSong_GB2312" w:hAnsi="FangSong_GB2312" w:eastAsia="FangSong_GB2312" w:cs="FangSong_GB2312"/>
          <w:spacing w:val="-2"/>
          <w:sz w:val="28"/>
          <w:szCs w:val="28"/>
        </w:rPr>
        <w:t>息，主要内容有采购项目名称和编码、采购项目范围与</w:t>
      </w:r>
      <w:r>
        <w:rPr>
          <w:rFonts w:ascii="FangSong_GB2312" w:hAnsi="FangSong_GB2312" w:eastAsia="FangSong_GB2312" w:cs="FangSong_GB2312"/>
          <w:spacing w:val="-3"/>
          <w:sz w:val="28"/>
          <w:szCs w:val="28"/>
        </w:rPr>
        <w:t>需求、</w:t>
      </w:r>
      <w:r>
        <w:rPr>
          <w:rFonts w:ascii="FangSong_GB2312" w:hAnsi="FangSong_GB2312" w:eastAsia="FangSong_GB2312" w:cs="FangSong_GB2312"/>
          <w:spacing w:val="-6"/>
          <w:sz w:val="28"/>
          <w:szCs w:val="28"/>
        </w:rPr>
        <w:t>项目预算等；二是针对采购项目编制采购方案，主要内容有采</w:t>
      </w:r>
      <w:r>
        <w:rPr>
          <w:rFonts w:ascii="FangSong_GB2312" w:hAnsi="FangSong_GB2312" w:eastAsia="FangSong_GB2312" w:cs="FangSong_GB2312"/>
          <w:spacing w:val="-12"/>
          <w:sz w:val="28"/>
          <w:szCs w:val="28"/>
        </w:rPr>
        <w:t>购项目、采购需求人、采购实施人、采购组织形式、标段划分、</w:t>
      </w:r>
      <w:r>
        <w:rPr>
          <w:rFonts w:ascii="FangSong_GB2312" w:hAnsi="FangSong_GB2312" w:eastAsia="FangSong_GB2312" w:cs="FangSong_GB2312"/>
          <w:spacing w:val="-6"/>
          <w:sz w:val="28"/>
          <w:szCs w:val="28"/>
        </w:rPr>
        <w:t>采购交易方式、供应商资格条件、评审规则、采购活动时间安</w:t>
      </w:r>
    </w:p>
    <w:p w14:paraId="299A79FE">
      <w:pPr>
        <w:spacing w:line="329" w:lineRule="auto"/>
        <w:rPr>
          <w:rFonts w:ascii="FangSong_GB2312" w:hAnsi="FangSong_GB2312" w:eastAsia="FangSong_GB2312" w:cs="FangSong_GB2312"/>
          <w:sz w:val="28"/>
          <w:szCs w:val="28"/>
        </w:rPr>
        <w:sectPr>
          <w:footerReference r:id="rId71" w:type="default"/>
          <w:pgSz w:w="10489" w:h="14740"/>
          <w:pgMar w:top="400" w:right="1302" w:bottom="1178" w:left="1531" w:header="0" w:footer="961" w:gutter="0"/>
          <w:cols w:space="720" w:num="1"/>
        </w:sectPr>
      </w:pPr>
    </w:p>
    <w:p w14:paraId="7B25B3EC">
      <w:pPr>
        <w:pStyle w:val="2"/>
        <w:spacing w:line="249" w:lineRule="auto"/>
      </w:pPr>
    </w:p>
    <w:p w14:paraId="1478BF2A">
      <w:pPr>
        <w:pStyle w:val="2"/>
        <w:spacing w:line="250" w:lineRule="auto"/>
      </w:pPr>
    </w:p>
    <w:p w14:paraId="49295ED1">
      <w:pPr>
        <w:pStyle w:val="2"/>
        <w:spacing w:line="250" w:lineRule="auto"/>
      </w:pPr>
    </w:p>
    <w:p w14:paraId="543FE046">
      <w:pPr>
        <w:pStyle w:val="2"/>
        <w:spacing w:line="250" w:lineRule="auto"/>
      </w:pPr>
    </w:p>
    <w:p w14:paraId="66F73C0A">
      <w:pPr>
        <w:pStyle w:val="2"/>
        <w:spacing w:line="250" w:lineRule="auto"/>
      </w:pPr>
    </w:p>
    <w:p w14:paraId="5E8D3999">
      <w:pPr>
        <w:spacing w:before="91" w:line="213" w:lineRule="auto"/>
        <w:ind w:left="11"/>
        <w:rPr>
          <w:rFonts w:ascii="FangSong_GB2312" w:hAnsi="FangSong_GB2312" w:eastAsia="FangSong_GB2312" w:cs="FangSong_GB2312"/>
          <w:sz w:val="28"/>
          <w:szCs w:val="28"/>
        </w:rPr>
      </w:pPr>
      <w:r>
        <w:rPr>
          <w:rFonts w:ascii="FangSong_GB2312" w:hAnsi="FangSong_GB2312" w:eastAsia="FangSong_GB2312" w:cs="FangSong_GB2312"/>
          <w:spacing w:val="-1"/>
          <w:sz w:val="28"/>
          <w:szCs w:val="28"/>
        </w:rPr>
        <w:t>排、合同计价类型、风险管控措施等内容。</w:t>
      </w:r>
    </w:p>
    <w:p w14:paraId="2C531A83">
      <w:pPr>
        <w:spacing w:before="175" w:line="214" w:lineRule="auto"/>
        <w:ind w:left="556"/>
        <w:rPr>
          <w:rFonts w:ascii="FangSong_GB2312" w:hAnsi="FangSong_GB2312" w:eastAsia="FangSong_GB2312" w:cs="FangSong_GB2312"/>
          <w:sz w:val="28"/>
          <w:szCs w:val="28"/>
        </w:rPr>
      </w:pPr>
      <w:r>
        <w:rPr>
          <w:rFonts w:ascii="FangSong_GB2312" w:hAnsi="FangSong_GB2312" w:eastAsia="FangSong_GB2312" w:cs="FangSong_GB2312"/>
          <w:spacing w:val="-1"/>
          <w:sz w:val="28"/>
          <w:szCs w:val="28"/>
        </w:rPr>
        <w:t>（二）发布采购公告</w:t>
      </w:r>
      <w:r>
        <w:rPr>
          <w:rFonts w:ascii="Times New Roman" w:hAnsi="Times New Roman" w:eastAsia="Times New Roman" w:cs="Times New Roman"/>
          <w:spacing w:val="-1"/>
          <w:sz w:val="28"/>
          <w:szCs w:val="28"/>
        </w:rPr>
        <w:t>/</w:t>
      </w:r>
      <w:r>
        <w:rPr>
          <w:rFonts w:ascii="FangSong_GB2312" w:hAnsi="FangSong_GB2312" w:eastAsia="FangSong_GB2312" w:cs="FangSong_GB2312"/>
          <w:spacing w:val="-1"/>
          <w:sz w:val="28"/>
          <w:szCs w:val="28"/>
        </w:rPr>
        <w:t>发出采购邀请书</w:t>
      </w:r>
    </w:p>
    <w:p w14:paraId="182A1B77">
      <w:pPr>
        <w:spacing w:before="179" w:line="329" w:lineRule="auto"/>
        <w:ind w:left="6" w:right="57" w:firstLine="560"/>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采购人邀请不特定供应商参与采购活动的项目，编制采购</w:t>
      </w:r>
      <w:r>
        <w:rPr>
          <w:rFonts w:ascii="FangSong_GB2312" w:hAnsi="FangSong_GB2312" w:eastAsia="FangSong_GB2312" w:cs="FangSong_GB2312"/>
          <w:spacing w:val="-5"/>
          <w:sz w:val="28"/>
          <w:szCs w:val="28"/>
        </w:rPr>
        <w:t>公告或资格预审公告，按照企业采购管理制</w:t>
      </w:r>
      <w:r>
        <w:rPr>
          <w:rFonts w:ascii="FangSong_GB2312" w:hAnsi="FangSong_GB2312" w:eastAsia="FangSong_GB2312" w:cs="FangSong_GB2312"/>
          <w:spacing w:val="-6"/>
          <w:sz w:val="28"/>
          <w:szCs w:val="28"/>
        </w:rPr>
        <w:t>度规定的发布媒介发布；采购人邀请特定供应商参与的采购项目，需以有效方式</w:t>
      </w:r>
      <w:r>
        <w:rPr>
          <w:rFonts w:ascii="FangSong_GB2312" w:hAnsi="FangSong_GB2312" w:eastAsia="FangSong_GB2312" w:cs="FangSong_GB2312"/>
          <w:spacing w:val="-1"/>
          <w:sz w:val="28"/>
          <w:szCs w:val="28"/>
        </w:rPr>
        <w:t>向其发出采购邀请书。</w:t>
      </w:r>
    </w:p>
    <w:p w14:paraId="7EC5281A">
      <w:pPr>
        <w:spacing w:before="3" w:line="329" w:lineRule="auto"/>
        <w:ind w:left="10" w:right="57" w:firstLine="556"/>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采购公告或采购邀请书宜包括采购项目名称和编码、采购人名称，采购交易方式、供应商资格条件、资格预审文件或采购文件的获取方法，响应文件或资格预审申请文件的递交方法和截止时间，公告的发布媒介提出异议的渠道和方式，采购人</w:t>
      </w:r>
      <w:r>
        <w:rPr>
          <w:rFonts w:ascii="FangSong_GB2312" w:hAnsi="FangSong_GB2312" w:eastAsia="FangSong_GB2312" w:cs="FangSong_GB2312"/>
          <w:spacing w:val="-2"/>
          <w:sz w:val="28"/>
          <w:szCs w:val="28"/>
        </w:rPr>
        <w:t>签名签章等内容。</w:t>
      </w:r>
    </w:p>
    <w:p w14:paraId="7BB11411">
      <w:pPr>
        <w:spacing w:before="6" w:line="329" w:lineRule="auto"/>
        <w:ind w:left="8" w:firstLine="570"/>
        <w:jc w:val="both"/>
        <w:rPr>
          <w:rFonts w:ascii="FangSong_GB2312" w:hAnsi="FangSong_GB2312" w:eastAsia="FangSong_GB2312" w:cs="FangSong_GB2312"/>
          <w:sz w:val="28"/>
          <w:szCs w:val="28"/>
        </w:rPr>
      </w:pPr>
      <w:r>
        <w:rPr>
          <w:rFonts w:ascii="FangSong_GB2312" w:hAnsi="FangSong_GB2312" w:eastAsia="FangSong_GB2312" w:cs="FangSong_GB2312"/>
          <w:spacing w:val="-7"/>
          <w:sz w:val="28"/>
          <w:szCs w:val="28"/>
        </w:rPr>
        <w:t>直接采购交易项目，除保密项目外，采购人宜公布选择直</w:t>
      </w:r>
      <w:r>
        <w:rPr>
          <w:rFonts w:ascii="FangSong_GB2312" w:hAnsi="FangSong_GB2312" w:eastAsia="FangSong_GB2312" w:cs="FangSong_GB2312"/>
          <w:spacing w:val="-3"/>
          <w:sz w:val="28"/>
          <w:szCs w:val="28"/>
        </w:rPr>
        <w:t>接采购交易方式的理由及拟邀请的供应商或成交供</w:t>
      </w:r>
      <w:r>
        <w:rPr>
          <w:rFonts w:ascii="FangSong_GB2312" w:hAnsi="FangSong_GB2312" w:eastAsia="FangSong_GB2312" w:cs="FangSong_GB2312"/>
          <w:spacing w:val="-4"/>
          <w:sz w:val="28"/>
          <w:szCs w:val="28"/>
        </w:rPr>
        <w:t>应商名称；</w:t>
      </w:r>
      <w:r>
        <w:rPr>
          <w:rFonts w:ascii="FangSong_GB2312" w:hAnsi="FangSong_GB2312" w:eastAsia="FangSong_GB2312" w:cs="FangSong_GB2312"/>
          <w:spacing w:val="-6"/>
          <w:sz w:val="28"/>
          <w:szCs w:val="28"/>
        </w:rPr>
        <w:t>竞价采购交易项目发布采购公告或发出采购邀请书时，宜同步</w:t>
      </w:r>
      <w:r>
        <w:rPr>
          <w:rFonts w:ascii="FangSong_GB2312" w:hAnsi="FangSong_GB2312" w:eastAsia="FangSong_GB2312" w:cs="FangSong_GB2312"/>
          <w:spacing w:val="-2"/>
          <w:sz w:val="28"/>
          <w:szCs w:val="28"/>
        </w:rPr>
        <w:t>发出采购文件。</w:t>
      </w:r>
    </w:p>
    <w:p w14:paraId="14C8074B">
      <w:pPr>
        <w:spacing w:before="1" w:line="214" w:lineRule="auto"/>
        <w:ind w:left="556"/>
        <w:rPr>
          <w:rFonts w:ascii="FangSong_GB2312" w:hAnsi="FangSong_GB2312" w:eastAsia="FangSong_GB2312" w:cs="FangSong_GB2312"/>
          <w:sz w:val="28"/>
          <w:szCs w:val="28"/>
        </w:rPr>
      </w:pPr>
      <w:r>
        <w:rPr>
          <w:rFonts w:ascii="FangSong_GB2312" w:hAnsi="FangSong_GB2312" w:eastAsia="FangSong_GB2312" w:cs="FangSong_GB2312"/>
          <w:sz w:val="28"/>
          <w:szCs w:val="28"/>
        </w:rPr>
        <w:t>（三）资格申请和审查</w:t>
      </w:r>
    </w:p>
    <w:p w14:paraId="68D87C5C">
      <w:pPr>
        <w:spacing w:before="177" w:line="329" w:lineRule="auto"/>
        <w:ind w:left="20" w:right="57" w:firstLine="547"/>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采购人可根据采购项目的特点和履约能力要求，采用集中资格预审、单项资格预审或资格后审等方式对供应商实行资格审查，资格审查要素通常包括经营资质资格、技术能力、管理</w:t>
      </w:r>
      <w:r>
        <w:rPr>
          <w:rFonts w:ascii="FangSong_GB2312" w:hAnsi="FangSong_GB2312" w:eastAsia="FangSong_GB2312" w:cs="FangSong_GB2312"/>
          <w:spacing w:val="-2"/>
          <w:sz w:val="28"/>
          <w:szCs w:val="28"/>
        </w:rPr>
        <w:t>能力、经营状况、业绩信用等。</w:t>
      </w:r>
    </w:p>
    <w:p w14:paraId="488EC4AB">
      <w:pPr>
        <w:spacing w:before="2" w:line="329" w:lineRule="auto"/>
        <w:ind w:left="11" w:right="57" w:firstLine="567"/>
        <w:jc w:val="both"/>
        <w:rPr>
          <w:rFonts w:ascii="FangSong_GB2312" w:hAnsi="FangSong_GB2312" w:eastAsia="FangSong_GB2312" w:cs="FangSong_GB2312"/>
          <w:sz w:val="28"/>
          <w:szCs w:val="28"/>
        </w:rPr>
      </w:pPr>
      <w:r>
        <w:rPr>
          <w:rFonts w:ascii="FangSong_GB2312" w:hAnsi="FangSong_GB2312" w:eastAsia="FangSong_GB2312" w:cs="FangSong_GB2312"/>
          <w:spacing w:val="2"/>
          <w:sz w:val="28"/>
          <w:szCs w:val="28"/>
        </w:rPr>
        <w:t>资格预审文件宜包括资格预审公告或邀请书、</w:t>
      </w:r>
      <w:r>
        <w:rPr>
          <w:rFonts w:ascii="FangSong_GB2312" w:hAnsi="FangSong_GB2312" w:eastAsia="FangSong_GB2312" w:cs="FangSong_GB2312"/>
          <w:spacing w:val="-66"/>
          <w:sz w:val="28"/>
          <w:szCs w:val="28"/>
        </w:rPr>
        <w:t xml:space="preserve"> </w:t>
      </w:r>
      <w:r>
        <w:rPr>
          <w:rFonts w:ascii="FangSong_GB2312" w:hAnsi="FangSong_GB2312" w:eastAsia="FangSong_GB2312" w:cs="FangSong_GB2312"/>
          <w:spacing w:val="2"/>
          <w:sz w:val="28"/>
          <w:szCs w:val="28"/>
        </w:rPr>
        <w:t>申请人须</w:t>
      </w:r>
      <w:r>
        <w:rPr>
          <w:rFonts w:ascii="FangSong_GB2312" w:hAnsi="FangSong_GB2312" w:eastAsia="FangSong_GB2312" w:cs="FangSong_GB2312"/>
          <w:spacing w:val="-6"/>
          <w:sz w:val="28"/>
          <w:szCs w:val="28"/>
        </w:rPr>
        <w:t>知、采购项目概况、资格审查标准和方法、申请文件格式及递</w:t>
      </w:r>
      <w:r>
        <w:rPr>
          <w:rFonts w:ascii="FangSong_GB2312" w:hAnsi="FangSong_GB2312" w:eastAsia="FangSong_GB2312" w:cs="FangSong_GB2312"/>
          <w:spacing w:val="-1"/>
          <w:sz w:val="28"/>
          <w:szCs w:val="28"/>
        </w:rPr>
        <w:t>交截止时间、采购人签名签章等内容。</w:t>
      </w:r>
    </w:p>
    <w:p w14:paraId="39B340A5">
      <w:pPr>
        <w:spacing w:line="329" w:lineRule="auto"/>
        <w:rPr>
          <w:rFonts w:ascii="FangSong_GB2312" w:hAnsi="FangSong_GB2312" w:eastAsia="FangSong_GB2312" w:cs="FangSong_GB2312"/>
          <w:sz w:val="28"/>
          <w:szCs w:val="28"/>
        </w:rPr>
        <w:sectPr>
          <w:footerReference r:id="rId72" w:type="default"/>
          <w:pgSz w:w="10489" w:h="14740"/>
          <w:pgMar w:top="400" w:right="1470" w:bottom="1178" w:left="1534" w:header="0" w:footer="961" w:gutter="0"/>
          <w:cols w:space="720" w:num="1"/>
        </w:sectPr>
      </w:pPr>
    </w:p>
    <w:p w14:paraId="5A4F000F">
      <w:pPr>
        <w:pStyle w:val="2"/>
        <w:spacing w:line="250" w:lineRule="auto"/>
      </w:pPr>
    </w:p>
    <w:p w14:paraId="684FC4AF">
      <w:pPr>
        <w:pStyle w:val="2"/>
        <w:spacing w:line="250" w:lineRule="auto"/>
      </w:pPr>
    </w:p>
    <w:p w14:paraId="21DF4FBC">
      <w:pPr>
        <w:pStyle w:val="2"/>
        <w:spacing w:line="250" w:lineRule="auto"/>
      </w:pPr>
    </w:p>
    <w:p w14:paraId="66E05686">
      <w:pPr>
        <w:pStyle w:val="2"/>
        <w:spacing w:line="250" w:lineRule="auto"/>
      </w:pPr>
    </w:p>
    <w:p w14:paraId="3A6F38B9">
      <w:pPr>
        <w:pStyle w:val="2"/>
        <w:spacing w:line="251" w:lineRule="auto"/>
      </w:pPr>
    </w:p>
    <w:p w14:paraId="7C98FFBA">
      <w:pPr>
        <w:spacing w:before="91" w:line="329" w:lineRule="auto"/>
        <w:ind w:left="5" w:right="79" w:firstLine="560"/>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采购人根据集中同类采购项目的需求特点和实施周期，可</w:t>
      </w:r>
      <w:r>
        <w:rPr>
          <w:rFonts w:ascii="FangSong_GB2312" w:hAnsi="FangSong_GB2312" w:eastAsia="FangSong_GB2312" w:cs="FangSong_GB2312"/>
          <w:spacing w:val="-5"/>
          <w:sz w:val="28"/>
          <w:szCs w:val="28"/>
        </w:rPr>
        <w:t>以通过预先发布集中资格预审公告，对潜在</w:t>
      </w:r>
      <w:r>
        <w:rPr>
          <w:rFonts w:ascii="FangSong_GB2312" w:hAnsi="FangSong_GB2312" w:eastAsia="FangSong_GB2312" w:cs="FangSong_GB2312"/>
          <w:spacing w:val="-6"/>
          <w:sz w:val="28"/>
          <w:szCs w:val="28"/>
        </w:rPr>
        <w:t>供应商组织集中资</w:t>
      </w:r>
      <w:r>
        <w:rPr>
          <w:rFonts w:ascii="FangSong_GB2312" w:hAnsi="FangSong_GB2312" w:eastAsia="FangSong_GB2312" w:cs="FangSong_GB2312"/>
          <w:spacing w:val="-5"/>
          <w:sz w:val="28"/>
          <w:szCs w:val="28"/>
        </w:rPr>
        <w:t>格预审，资格审查合格的供应商获得参与约</w:t>
      </w:r>
      <w:r>
        <w:rPr>
          <w:rFonts w:ascii="FangSong_GB2312" w:hAnsi="FangSong_GB2312" w:eastAsia="FangSong_GB2312" w:cs="FangSong_GB2312"/>
          <w:spacing w:val="-6"/>
          <w:sz w:val="28"/>
          <w:szCs w:val="28"/>
        </w:rPr>
        <w:t>定内容范围和期限</w:t>
      </w:r>
      <w:r>
        <w:rPr>
          <w:rFonts w:ascii="FangSong_GB2312" w:hAnsi="FangSong_GB2312" w:eastAsia="FangSong_GB2312" w:cs="FangSong_GB2312"/>
          <w:spacing w:val="-1"/>
          <w:sz w:val="28"/>
          <w:szCs w:val="28"/>
        </w:rPr>
        <w:t>内采购项目竞争的基本资格。</w:t>
      </w:r>
    </w:p>
    <w:p w14:paraId="2D84254D">
      <w:pPr>
        <w:spacing w:line="214" w:lineRule="auto"/>
        <w:ind w:left="555"/>
        <w:rPr>
          <w:rFonts w:ascii="FangSong_GB2312" w:hAnsi="FangSong_GB2312" w:eastAsia="FangSong_GB2312" w:cs="FangSong_GB2312"/>
          <w:sz w:val="28"/>
          <w:szCs w:val="28"/>
        </w:rPr>
      </w:pPr>
      <w:r>
        <w:rPr>
          <w:rFonts w:ascii="FangSong_GB2312" w:hAnsi="FangSong_GB2312" w:eastAsia="FangSong_GB2312" w:cs="FangSong_GB2312"/>
          <w:sz w:val="28"/>
          <w:szCs w:val="28"/>
        </w:rPr>
        <w:t>（四）发出采购文件</w:t>
      </w:r>
    </w:p>
    <w:p w14:paraId="26BC5223">
      <w:pPr>
        <w:spacing w:before="176" w:line="329" w:lineRule="auto"/>
        <w:ind w:left="10" w:firstLine="554"/>
        <w:jc w:val="both"/>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采购人编制采购文件需按照企业采购管理制度规定的方</w:t>
      </w:r>
      <w:r>
        <w:rPr>
          <w:rFonts w:ascii="FangSong_GB2312" w:hAnsi="FangSong_GB2312" w:eastAsia="FangSong_GB2312" w:cs="FangSong_GB2312"/>
          <w:spacing w:val="-3"/>
          <w:sz w:val="28"/>
          <w:szCs w:val="28"/>
        </w:rPr>
        <w:t>式发出，潜在供应商按照采购公告或采购邀请书约定的时间、</w:t>
      </w:r>
      <w:r>
        <w:rPr>
          <w:rFonts w:ascii="FangSong_GB2312" w:hAnsi="FangSong_GB2312" w:eastAsia="FangSong_GB2312" w:cs="FangSong_GB2312"/>
          <w:spacing w:val="-2"/>
          <w:sz w:val="28"/>
          <w:szCs w:val="28"/>
        </w:rPr>
        <w:t>方式和要求获取采购文件。</w:t>
      </w:r>
    </w:p>
    <w:p w14:paraId="171D25D2">
      <w:pPr>
        <w:spacing w:before="10" w:line="329" w:lineRule="auto"/>
        <w:ind w:left="3" w:right="5" w:firstLine="562"/>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采购文件宜包括采购公告或采购邀请书、供应商须知、评</w:t>
      </w:r>
      <w:r>
        <w:rPr>
          <w:rFonts w:ascii="FangSong_GB2312" w:hAnsi="FangSong_GB2312" w:eastAsia="FangSong_GB2312" w:cs="FangSong_GB2312"/>
          <w:spacing w:val="-5"/>
          <w:sz w:val="28"/>
          <w:szCs w:val="28"/>
        </w:rPr>
        <w:t>审办法、合同条款及格式、采购需求、响应</w:t>
      </w:r>
      <w:r>
        <w:rPr>
          <w:rFonts w:ascii="FangSong_GB2312" w:hAnsi="FangSong_GB2312" w:eastAsia="FangSong_GB2312" w:cs="FangSong_GB2312"/>
          <w:spacing w:val="-6"/>
          <w:sz w:val="28"/>
          <w:szCs w:val="28"/>
        </w:rPr>
        <w:t>文件格式、响应文</w:t>
      </w:r>
      <w:r>
        <w:rPr>
          <w:rFonts w:ascii="FangSong_GB2312" w:hAnsi="FangSong_GB2312" w:eastAsia="FangSong_GB2312" w:cs="FangSong_GB2312"/>
          <w:spacing w:val="-5"/>
          <w:sz w:val="28"/>
          <w:szCs w:val="28"/>
        </w:rPr>
        <w:t>件有效期与递交截止时间、采购人签名签章</w:t>
      </w:r>
      <w:r>
        <w:rPr>
          <w:rFonts w:ascii="FangSong_GB2312" w:hAnsi="FangSong_GB2312" w:eastAsia="FangSong_GB2312" w:cs="FangSong_GB2312"/>
          <w:spacing w:val="-6"/>
          <w:sz w:val="28"/>
          <w:szCs w:val="28"/>
        </w:rPr>
        <w:t>等内容。采购文件</w:t>
      </w:r>
      <w:r>
        <w:rPr>
          <w:rFonts w:ascii="FangSong_GB2312" w:hAnsi="FangSong_GB2312" w:eastAsia="FangSong_GB2312" w:cs="FangSong_GB2312"/>
          <w:spacing w:val="-3"/>
          <w:sz w:val="28"/>
          <w:szCs w:val="28"/>
        </w:rPr>
        <w:t>应匹配采购项目特点，明确采购评审要素、标准等评审办法。</w:t>
      </w:r>
      <w:r>
        <w:rPr>
          <w:rFonts w:ascii="FangSong_GB2312" w:hAnsi="FangSong_GB2312" w:eastAsia="FangSong_GB2312" w:cs="FangSong_GB2312"/>
          <w:spacing w:val="-5"/>
          <w:sz w:val="28"/>
          <w:szCs w:val="28"/>
        </w:rPr>
        <w:t>采购评审方法包括综合评估法和经评审的最</w:t>
      </w:r>
      <w:r>
        <w:rPr>
          <w:rFonts w:ascii="FangSong_GB2312" w:hAnsi="FangSong_GB2312" w:eastAsia="FangSong_GB2312" w:cs="FangSong_GB2312"/>
          <w:spacing w:val="-6"/>
          <w:sz w:val="28"/>
          <w:szCs w:val="28"/>
        </w:rPr>
        <w:t>低价法。采购文件</w:t>
      </w:r>
      <w:r>
        <w:rPr>
          <w:rFonts w:ascii="FangSong_GB2312" w:hAnsi="FangSong_GB2312" w:eastAsia="FangSong_GB2312" w:cs="FangSong_GB2312"/>
          <w:spacing w:val="-5"/>
          <w:sz w:val="28"/>
          <w:szCs w:val="28"/>
        </w:rPr>
        <w:t>需合理设置双方权利和义务，不应以不合理条件</w:t>
      </w:r>
      <w:r>
        <w:rPr>
          <w:rFonts w:ascii="FangSong_GB2312" w:hAnsi="FangSong_GB2312" w:eastAsia="FangSong_GB2312" w:cs="FangSong_GB2312"/>
          <w:spacing w:val="-6"/>
          <w:sz w:val="28"/>
          <w:szCs w:val="28"/>
        </w:rPr>
        <w:t>限制或排斥潜</w:t>
      </w:r>
      <w:r>
        <w:rPr>
          <w:rFonts w:ascii="FangSong_GB2312" w:hAnsi="FangSong_GB2312" w:eastAsia="FangSong_GB2312" w:cs="FangSong_GB2312"/>
          <w:spacing w:val="-2"/>
          <w:sz w:val="28"/>
          <w:szCs w:val="28"/>
        </w:rPr>
        <w:t>在供应商。</w:t>
      </w:r>
    </w:p>
    <w:p w14:paraId="0212DDC9">
      <w:pPr>
        <w:spacing w:before="2" w:line="328" w:lineRule="auto"/>
        <w:ind w:left="12" w:right="82" w:firstLine="563"/>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竞价采购交易项目，采购文件应约定供应商</w:t>
      </w:r>
      <w:r>
        <w:rPr>
          <w:rFonts w:ascii="FangSong_GB2312" w:hAnsi="FangSong_GB2312" w:eastAsia="FangSong_GB2312" w:cs="FangSong_GB2312"/>
          <w:spacing w:val="-7"/>
          <w:sz w:val="28"/>
          <w:szCs w:val="28"/>
        </w:rPr>
        <w:t>报价方式，可</w:t>
      </w:r>
      <w:r>
        <w:rPr>
          <w:rFonts w:ascii="FangSong_GB2312" w:hAnsi="FangSong_GB2312" w:eastAsia="FangSong_GB2312" w:cs="FangSong_GB2312"/>
          <w:spacing w:val="-2"/>
          <w:sz w:val="28"/>
          <w:szCs w:val="28"/>
        </w:rPr>
        <w:t>不要求递交响应文件。</w:t>
      </w:r>
    </w:p>
    <w:p w14:paraId="39633AA5">
      <w:pPr>
        <w:spacing w:before="4" w:line="216" w:lineRule="auto"/>
        <w:ind w:left="555"/>
        <w:rPr>
          <w:rFonts w:ascii="FangSong_GB2312" w:hAnsi="FangSong_GB2312" w:eastAsia="FangSong_GB2312" w:cs="FangSong_GB2312"/>
          <w:sz w:val="28"/>
          <w:szCs w:val="28"/>
        </w:rPr>
      </w:pPr>
      <w:r>
        <w:rPr>
          <w:rFonts w:ascii="FangSong_GB2312" w:hAnsi="FangSong_GB2312" w:eastAsia="FangSong_GB2312" w:cs="FangSong_GB2312"/>
          <w:sz w:val="28"/>
          <w:szCs w:val="28"/>
        </w:rPr>
        <w:t>（五）踏勘现场</w:t>
      </w:r>
    </w:p>
    <w:p w14:paraId="74F92AC6">
      <w:pPr>
        <w:spacing w:before="173" w:line="329" w:lineRule="auto"/>
        <w:ind w:right="79" w:firstLine="566"/>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潜在供应商需要踏勘项目现场的，采购人需为供应商提供</w:t>
      </w:r>
      <w:r>
        <w:rPr>
          <w:rFonts w:ascii="FangSong_GB2312" w:hAnsi="FangSong_GB2312" w:eastAsia="FangSong_GB2312" w:cs="FangSong_GB2312"/>
          <w:spacing w:val="-5"/>
          <w:sz w:val="28"/>
          <w:szCs w:val="28"/>
        </w:rPr>
        <w:t>必要的条件或通过拍摄视频、网络直播等形式展示项目</w:t>
      </w:r>
      <w:r>
        <w:rPr>
          <w:rFonts w:ascii="FangSong_GB2312" w:hAnsi="FangSong_GB2312" w:eastAsia="FangSong_GB2312" w:cs="FangSong_GB2312"/>
          <w:spacing w:val="-6"/>
          <w:sz w:val="28"/>
          <w:szCs w:val="28"/>
        </w:rPr>
        <w:t>现场环</w:t>
      </w:r>
      <w:r>
        <w:rPr>
          <w:rFonts w:ascii="FangSong_GB2312" w:hAnsi="FangSong_GB2312" w:eastAsia="FangSong_GB2312" w:cs="FangSong_GB2312"/>
          <w:spacing w:val="-2"/>
          <w:sz w:val="28"/>
          <w:szCs w:val="28"/>
        </w:rPr>
        <w:t>境。</w:t>
      </w:r>
    </w:p>
    <w:p w14:paraId="44D6E7AF">
      <w:pPr>
        <w:spacing w:before="1" w:line="214" w:lineRule="auto"/>
        <w:ind w:left="555"/>
        <w:rPr>
          <w:rFonts w:ascii="FangSong_GB2312" w:hAnsi="FangSong_GB2312" w:eastAsia="FangSong_GB2312" w:cs="FangSong_GB2312"/>
          <w:sz w:val="28"/>
          <w:szCs w:val="28"/>
        </w:rPr>
      </w:pPr>
      <w:r>
        <w:rPr>
          <w:rFonts w:ascii="FangSong_GB2312" w:hAnsi="FangSong_GB2312" w:eastAsia="FangSong_GB2312" w:cs="FangSong_GB2312"/>
          <w:sz w:val="28"/>
          <w:szCs w:val="28"/>
        </w:rPr>
        <w:t>（六）澄清修改采购文件</w:t>
      </w:r>
    </w:p>
    <w:p w14:paraId="21DDBBA0">
      <w:pPr>
        <w:spacing w:before="175" w:line="213" w:lineRule="auto"/>
        <w:ind w:left="574"/>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响应文件递交截止时间前，采购人对已发出的</w:t>
      </w:r>
      <w:r>
        <w:rPr>
          <w:rFonts w:ascii="FangSong_GB2312" w:hAnsi="FangSong_GB2312" w:eastAsia="FangSong_GB2312" w:cs="FangSong_GB2312"/>
          <w:spacing w:val="-7"/>
          <w:sz w:val="28"/>
          <w:szCs w:val="28"/>
        </w:rPr>
        <w:t>采购文件进</w:t>
      </w:r>
    </w:p>
    <w:p w14:paraId="5B51501F">
      <w:pPr>
        <w:spacing w:line="213" w:lineRule="auto"/>
        <w:rPr>
          <w:rFonts w:ascii="FangSong_GB2312" w:hAnsi="FangSong_GB2312" w:eastAsia="FangSong_GB2312" w:cs="FangSong_GB2312"/>
          <w:sz w:val="28"/>
          <w:szCs w:val="28"/>
        </w:rPr>
        <w:sectPr>
          <w:footerReference r:id="rId73" w:type="default"/>
          <w:pgSz w:w="10489" w:h="14740"/>
          <w:pgMar w:top="400" w:right="1448" w:bottom="1178" w:left="1535" w:header="0" w:footer="961" w:gutter="0"/>
          <w:cols w:space="720" w:num="1"/>
        </w:sectPr>
      </w:pPr>
    </w:p>
    <w:p w14:paraId="2C70B3D5">
      <w:pPr>
        <w:pStyle w:val="2"/>
        <w:spacing w:line="249" w:lineRule="auto"/>
      </w:pPr>
    </w:p>
    <w:p w14:paraId="52FB3AF1">
      <w:pPr>
        <w:pStyle w:val="2"/>
        <w:spacing w:line="249" w:lineRule="auto"/>
      </w:pPr>
    </w:p>
    <w:p w14:paraId="035E9410">
      <w:pPr>
        <w:pStyle w:val="2"/>
        <w:spacing w:line="250" w:lineRule="auto"/>
      </w:pPr>
    </w:p>
    <w:p w14:paraId="666B6A67">
      <w:pPr>
        <w:pStyle w:val="2"/>
        <w:spacing w:line="250" w:lineRule="auto"/>
      </w:pPr>
    </w:p>
    <w:p w14:paraId="303A80EB">
      <w:pPr>
        <w:pStyle w:val="2"/>
        <w:spacing w:line="250" w:lineRule="auto"/>
      </w:pPr>
    </w:p>
    <w:p w14:paraId="5CE6F4A8">
      <w:pPr>
        <w:spacing w:before="91" w:line="329" w:lineRule="auto"/>
        <w:ind w:left="8"/>
        <w:rPr>
          <w:rFonts w:ascii="FangSong_GB2312" w:hAnsi="FangSong_GB2312" w:eastAsia="FangSong_GB2312" w:cs="FangSong_GB2312"/>
          <w:sz w:val="28"/>
          <w:szCs w:val="28"/>
        </w:rPr>
      </w:pPr>
      <w:r>
        <w:rPr>
          <w:rFonts w:ascii="FangSong_GB2312" w:hAnsi="FangSong_GB2312" w:eastAsia="FangSong_GB2312" w:cs="FangSong_GB2312"/>
          <w:spacing w:val="-3"/>
          <w:sz w:val="28"/>
          <w:szCs w:val="28"/>
        </w:rPr>
        <w:t>行澄清或修改的，需以公告或其他有效方式告知潜在供应商。</w:t>
      </w:r>
      <w:r>
        <w:rPr>
          <w:rFonts w:ascii="FangSong_GB2312" w:hAnsi="FangSong_GB2312" w:eastAsia="FangSong_GB2312" w:cs="FangSong_GB2312"/>
          <w:spacing w:val="-1"/>
          <w:sz w:val="28"/>
          <w:szCs w:val="28"/>
        </w:rPr>
        <w:t>采购人需保证供应商有足够时间编制和修改响应文件。</w:t>
      </w:r>
    </w:p>
    <w:p w14:paraId="32199C8F">
      <w:pPr>
        <w:spacing w:before="158" w:line="222" w:lineRule="auto"/>
        <w:ind w:left="566"/>
        <w:outlineLvl w:val="0"/>
        <w:rPr>
          <w:rFonts w:ascii="黑体" w:hAnsi="黑体" w:eastAsia="黑体" w:cs="黑体"/>
          <w:sz w:val="28"/>
          <w:szCs w:val="28"/>
        </w:rPr>
      </w:pPr>
      <w:bookmarkStart w:id="205" w:name="bookmark223"/>
      <w:bookmarkEnd w:id="205"/>
      <w:bookmarkStart w:id="206" w:name="bookmark79"/>
      <w:bookmarkEnd w:id="206"/>
      <w:r>
        <w:rPr>
          <w:rFonts w:ascii="黑体" w:hAnsi="黑体" w:eastAsia="黑体" w:cs="黑体"/>
          <w:spacing w:val="-1"/>
          <w:sz w:val="28"/>
          <w:szCs w:val="28"/>
        </w:rPr>
        <w:t>七十一、采购响应阶段有哪些工作及要求？</w:t>
      </w:r>
    </w:p>
    <w:p w14:paraId="27028EF3">
      <w:pPr>
        <w:spacing w:before="163" w:line="214" w:lineRule="auto"/>
        <w:ind w:left="556"/>
        <w:rPr>
          <w:rFonts w:ascii="FangSong_GB2312" w:hAnsi="FangSong_GB2312" w:eastAsia="FangSong_GB2312" w:cs="FangSong_GB2312"/>
          <w:sz w:val="28"/>
          <w:szCs w:val="28"/>
        </w:rPr>
      </w:pPr>
      <w:r>
        <w:rPr>
          <w:rFonts w:ascii="FangSong_GB2312" w:hAnsi="FangSong_GB2312" w:eastAsia="FangSong_GB2312" w:cs="FangSong_GB2312"/>
          <w:sz w:val="28"/>
          <w:szCs w:val="28"/>
        </w:rPr>
        <w:t>（一）递交和接受响应文件</w:t>
      </w:r>
    </w:p>
    <w:p w14:paraId="52A2D072">
      <w:pPr>
        <w:spacing w:before="174" w:line="330" w:lineRule="auto"/>
        <w:ind w:left="16" w:firstLine="545"/>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供应商按照采购文件约定的内容、格式和时间要求，递交</w:t>
      </w:r>
      <w:r>
        <w:rPr>
          <w:rFonts w:ascii="FangSong_GB2312" w:hAnsi="FangSong_GB2312" w:eastAsia="FangSong_GB2312" w:cs="FangSong_GB2312"/>
          <w:spacing w:val="-3"/>
          <w:sz w:val="28"/>
          <w:szCs w:val="28"/>
        </w:rPr>
        <w:t>响应文件。采购人接收响应文件，并向供应商反馈接收信息。</w:t>
      </w:r>
    </w:p>
    <w:p w14:paraId="1752A236">
      <w:pPr>
        <w:spacing w:before="3" w:line="329" w:lineRule="auto"/>
        <w:ind w:left="14" w:right="76" w:firstLine="562"/>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竞价采购交易项目，供应商应按照采购文件</w:t>
      </w:r>
      <w:r>
        <w:rPr>
          <w:rFonts w:ascii="FangSong_GB2312" w:hAnsi="FangSong_GB2312" w:eastAsia="FangSong_GB2312" w:cs="FangSong_GB2312"/>
          <w:spacing w:val="-7"/>
          <w:sz w:val="28"/>
          <w:szCs w:val="28"/>
        </w:rPr>
        <w:t>约定的时间和</w:t>
      </w:r>
      <w:r>
        <w:rPr>
          <w:rFonts w:ascii="FangSong_GB2312" w:hAnsi="FangSong_GB2312" w:eastAsia="FangSong_GB2312" w:cs="FangSong_GB2312"/>
          <w:spacing w:val="-6"/>
          <w:sz w:val="28"/>
          <w:szCs w:val="28"/>
        </w:rPr>
        <w:t>规则参与竞价。采购人按采购文件约定的规则记录、反馈供应商报价信息。竞价截止时间前，宜隐藏参与竞价的供应商名称</w:t>
      </w:r>
      <w:r>
        <w:rPr>
          <w:rFonts w:ascii="FangSong_GB2312" w:hAnsi="FangSong_GB2312" w:eastAsia="FangSong_GB2312" w:cs="FangSong_GB2312"/>
          <w:spacing w:val="-5"/>
          <w:sz w:val="28"/>
          <w:szCs w:val="28"/>
        </w:rPr>
        <w:t>和数量。</w:t>
      </w:r>
    </w:p>
    <w:p w14:paraId="2AF9712B">
      <w:pPr>
        <w:spacing w:line="214" w:lineRule="auto"/>
        <w:ind w:left="556"/>
        <w:rPr>
          <w:rFonts w:ascii="FangSong_GB2312" w:hAnsi="FangSong_GB2312" w:eastAsia="FangSong_GB2312" w:cs="FangSong_GB2312"/>
          <w:sz w:val="28"/>
          <w:szCs w:val="28"/>
        </w:rPr>
      </w:pPr>
      <w:r>
        <w:rPr>
          <w:rFonts w:ascii="FangSong_GB2312" w:hAnsi="FangSong_GB2312" w:eastAsia="FangSong_GB2312" w:cs="FangSong_GB2312"/>
          <w:sz w:val="28"/>
          <w:szCs w:val="28"/>
        </w:rPr>
        <w:t>（二）开启响应文件</w:t>
      </w:r>
    </w:p>
    <w:p w14:paraId="05AACC52">
      <w:pPr>
        <w:spacing w:before="180" w:line="329" w:lineRule="auto"/>
        <w:ind w:left="5" w:firstLine="556"/>
        <w:jc w:val="both"/>
        <w:rPr>
          <w:rFonts w:ascii="FangSong_GB2312" w:hAnsi="FangSong_GB2312" w:eastAsia="FangSong_GB2312" w:cs="FangSong_GB2312"/>
          <w:sz w:val="28"/>
          <w:szCs w:val="28"/>
        </w:rPr>
      </w:pPr>
      <w:r>
        <w:rPr>
          <w:rFonts w:ascii="FangSong_GB2312" w:hAnsi="FangSong_GB2312" w:eastAsia="FangSong_GB2312" w:cs="FangSong_GB2312"/>
          <w:spacing w:val="-3"/>
          <w:sz w:val="28"/>
          <w:szCs w:val="28"/>
        </w:rPr>
        <w:t>供应商应按照采购文件约定的方式和时间开启响应文件。</w:t>
      </w:r>
      <w:r>
        <w:rPr>
          <w:rFonts w:ascii="FangSong_GB2312" w:hAnsi="FangSong_GB2312" w:eastAsia="FangSong_GB2312" w:cs="FangSong_GB2312"/>
          <w:spacing w:val="-5"/>
          <w:sz w:val="28"/>
          <w:szCs w:val="28"/>
        </w:rPr>
        <w:t>递交响应文件的供应商少于采购文件约定数量</w:t>
      </w:r>
      <w:r>
        <w:rPr>
          <w:rFonts w:ascii="FangSong_GB2312" w:hAnsi="FangSong_GB2312" w:eastAsia="FangSong_GB2312" w:cs="FangSong_GB2312"/>
          <w:spacing w:val="-6"/>
          <w:sz w:val="28"/>
          <w:szCs w:val="28"/>
        </w:rPr>
        <w:t>的，采购人需区</w:t>
      </w:r>
      <w:r>
        <w:rPr>
          <w:rFonts w:ascii="FangSong_GB2312" w:hAnsi="FangSong_GB2312" w:eastAsia="FangSong_GB2312" w:cs="FangSong_GB2312"/>
          <w:spacing w:val="-3"/>
          <w:sz w:val="28"/>
          <w:szCs w:val="28"/>
        </w:rPr>
        <w:t>分原因，按照企业采购管理制度规定和采购文件的约定规则，</w:t>
      </w:r>
      <w:r>
        <w:rPr>
          <w:rFonts w:ascii="FangSong_GB2312" w:hAnsi="FangSong_GB2312" w:eastAsia="FangSong_GB2312" w:cs="FangSong_GB2312"/>
          <w:spacing w:val="-1"/>
          <w:sz w:val="28"/>
          <w:szCs w:val="28"/>
        </w:rPr>
        <w:t>选择终止采购或继续采购或转变采购交易方式。</w:t>
      </w:r>
    </w:p>
    <w:p w14:paraId="7B780B37">
      <w:pPr>
        <w:spacing w:before="2" w:line="330" w:lineRule="auto"/>
        <w:ind w:left="5" w:right="76" w:firstLine="564"/>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询比采购交易项目，需公开开启响应文件，生成开启一览表，展示采购项目名称和编码、供应商名称、报价等采购文件</w:t>
      </w:r>
      <w:bookmarkStart w:id="207" w:name="bookmark80"/>
      <w:bookmarkEnd w:id="207"/>
      <w:bookmarkStart w:id="208" w:name="bookmark224"/>
      <w:bookmarkEnd w:id="208"/>
      <w:r>
        <w:rPr>
          <w:rFonts w:ascii="FangSong_GB2312" w:hAnsi="FangSong_GB2312" w:eastAsia="FangSong_GB2312" w:cs="FangSong_GB2312"/>
          <w:spacing w:val="-2"/>
          <w:sz w:val="28"/>
          <w:szCs w:val="28"/>
        </w:rPr>
        <w:t>约定的内容。</w:t>
      </w:r>
    </w:p>
    <w:p w14:paraId="42E6E19D">
      <w:pPr>
        <w:spacing w:before="152" w:line="222" w:lineRule="auto"/>
        <w:ind w:left="566"/>
        <w:outlineLvl w:val="0"/>
        <w:rPr>
          <w:rFonts w:ascii="黑体" w:hAnsi="黑体" w:eastAsia="黑体" w:cs="黑体"/>
          <w:sz w:val="28"/>
          <w:szCs w:val="28"/>
        </w:rPr>
      </w:pPr>
      <w:bookmarkStart w:id="209" w:name="bookmark225"/>
      <w:bookmarkEnd w:id="209"/>
      <w:r>
        <w:rPr>
          <w:rFonts w:ascii="黑体" w:hAnsi="黑体" w:eastAsia="黑体" w:cs="黑体"/>
          <w:spacing w:val="-1"/>
          <w:sz w:val="28"/>
          <w:szCs w:val="28"/>
        </w:rPr>
        <w:t>七十二、采购评审阶段有哪些工作及要求？</w:t>
      </w:r>
    </w:p>
    <w:p w14:paraId="6D44975D">
      <w:pPr>
        <w:spacing w:before="163" w:line="214" w:lineRule="auto"/>
        <w:ind w:left="556"/>
        <w:rPr>
          <w:rFonts w:ascii="FangSong_GB2312" w:hAnsi="FangSong_GB2312" w:eastAsia="FangSong_GB2312" w:cs="FangSong_GB2312"/>
          <w:sz w:val="28"/>
          <w:szCs w:val="28"/>
        </w:rPr>
      </w:pPr>
      <w:r>
        <w:rPr>
          <w:rFonts w:ascii="FangSong_GB2312" w:hAnsi="FangSong_GB2312" w:eastAsia="FangSong_GB2312" w:cs="FangSong_GB2312"/>
          <w:sz w:val="28"/>
          <w:szCs w:val="28"/>
        </w:rPr>
        <w:t>（一）组建评审小组</w:t>
      </w:r>
    </w:p>
    <w:p w14:paraId="125F3A42">
      <w:pPr>
        <w:spacing w:before="176" w:line="329" w:lineRule="auto"/>
        <w:ind w:left="8" w:right="76" w:firstLine="558"/>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采购人组建评审小组对响应文件进行评审。评审小组应由</w:t>
      </w:r>
      <w:r>
        <w:rPr>
          <w:rFonts w:ascii="Times New Roman" w:hAnsi="Times New Roman" w:eastAsia="Times New Roman" w:cs="Times New Roman"/>
          <w:sz w:val="28"/>
          <w:szCs w:val="28"/>
        </w:rPr>
        <w:t>3</w:t>
      </w:r>
      <w:r>
        <w:rPr>
          <w:rFonts w:ascii="FangSong_GB2312" w:hAnsi="FangSong_GB2312" w:eastAsia="FangSong_GB2312" w:cs="FangSong_GB2312"/>
          <w:sz w:val="28"/>
          <w:szCs w:val="28"/>
        </w:rPr>
        <w:t>人以上单数评审专家组成。询比采购和谈判</w:t>
      </w:r>
      <w:r>
        <w:rPr>
          <w:rFonts w:ascii="FangSong_GB2312" w:hAnsi="FangSong_GB2312" w:eastAsia="FangSong_GB2312" w:cs="FangSong_GB2312"/>
          <w:spacing w:val="-1"/>
          <w:sz w:val="28"/>
          <w:szCs w:val="28"/>
        </w:rPr>
        <w:t>采购项目至少包</w:t>
      </w:r>
    </w:p>
    <w:p w14:paraId="1D163A0E">
      <w:pPr>
        <w:spacing w:line="329" w:lineRule="auto"/>
        <w:rPr>
          <w:rFonts w:ascii="FangSong_GB2312" w:hAnsi="FangSong_GB2312" w:eastAsia="FangSong_GB2312" w:cs="FangSong_GB2312"/>
          <w:sz w:val="28"/>
          <w:szCs w:val="28"/>
        </w:rPr>
        <w:sectPr>
          <w:footerReference r:id="rId74" w:type="default"/>
          <w:pgSz w:w="10489" w:h="14740"/>
          <w:pgMar w:top="400" w:right="1454" w:bottom="1178" w:left="1534" w:header="0" w:footer="961" w:gutter="0"/>
          <w:cols w:space="720" w:num="1"/>
        </w:sectPr>
      </w:pPr>
    </w:p>
    <w:p w14:paraId="2B34F704">
      <w:pPr>
        <w:pStyle w:val="2"/>
        <w:spacing w:line="250" w:lineRule="auto"/>
      </w:pPr>
    </w:p>
    <w:p w14:paraId="4B23316D">
      <w:pPr>
        <w:pStyle w:val="2"/>
        <w:spacing w:line="250" w:lineRule="auto"/>
      </w:pPr>
    </w:p>
    <w:p w14:paraId="367F66D1">
      <w:pPr>
        <w:pStyle w:val="2"/>
        <w:spacing w:line="250" w:lineRule="auto"/>
      </w:pPr>
    </w:p>
    <w:p w14:paraId="263C0FC1">
      <w:pPr>
        <w:pStyle w:val="2"/>
        <w:spacing w:line="250" w:lineRule="auto"/>
      </w:pPr>
    </w:p>
    <w:p w14:paraId="0E9356BC">
      <w:pPr>
        <w:pStyle w:val="2"/>
        <w:spacing w:line="251" w:lineRule="auto"/>
      </w:pPr>
    </w:p>
    <w:p w14:paraId="087D35B8">
      <w:pPr>
        <w:spacing w:before="91" w:line="329" w:lineRule="auto"/>
        <w:ind w:left="7" w:right="74" w:hanging="3"/>
        <w:rPr>
          <w:rFonts w:ascii="FangSong_GB2312" w:hAnsi="FangSong_GB2312" w:eastAsia="FangSong_GB2312" w:cs="FangSong_GB2312"/>
          <w:sz w:val="28"/>
          <w:szCs w:val="28"/>
        </w:rPr>
      </w:pPr>
      <w:r>
        <w:rPr>
          <w:rFonts w:ascii="FangSong_GB2312" w:hAnsi="FangSong_GB2312" w:eastAsia="FangSong_GB2312" w:cs="FangSong_GB2312"/>
          <w:sz w:val="28"/>
          <w:szCs w:val="28"/>
        </w:rPr>
        <w:t>括</w:t>
      </w:r>
      <w:r>
        <w:rPr>
          <w:rFonts w:ascii="Times New Roman" w:hAnsi="Times New Roman" w:eastAsia="Times New Roman" w:cs="Times New Roman"/>
          <w:sz w:val="28"/>
          <w:szCs w:val="28"/>
        </w:rPr>
        <w:t>1</w:t>
      </w:r>
      <w:r>
        <w:rPr>
          <w:rFonts w:ascii="FangSong_GB2312" w:hAnsi="FangSong_GB2312" w:eastAsia="FangSong_GB2312" w:cs="FangSong_GB2312"/>
          <w:sz w:val="28"/>
          <w:szCs w:val="28"/>
        </w:rPr>
        <w:t>名外部评审专家；简单小额采购可不选</w:t>
      </w:r>
      <w:r>
        <w:rPr>
          <w:rFonts w:ascii="FangSong_GB2312" w:hAnsi="FangSong_GB2312" w:eastAsia="FangSong_GB2312" w:cs="FangSong_GB2312"/>
          <w:spacing w:val="-1"/>
          <w:sz w:val="28"/>
          <w:szCs w:val="28"/>
        </w:rPr>
        <w:t>聘外部评审专家。</w:t>
      </w:r>
      <w:r>
        <w:rPr>
          <w:rFonts w:ascii="FangSong_GB2312" w:hAnsi="FangSong_GB2312" w:eastAsia="FangSong_GB2312" w:cs="FangSong_GB2312"/>
          <w:spacing w:val="5"/>
          <w:sz w:val="28"/>
          <w:szCs w:val="28"/>
        </w:rPr>
        <w:t>外部评审专家需满足其所在单位与采购人不属于同</w:t>
      </w:r>
      <w:r>
        <w:rPr>
          <w:rFonts w:ascii="FangSong_GB2312" w:hAnsi="FangSong_GB2312" w:eastAsia="FangSong_GB2312" w:cs="FangSong_GB2312"/>
          <w:spacing w:val="4"/>
          <w:sz w:val="28"/>
          <w:szCs w:val="28"/>
        </w:rPr>
        <w:t>一法人组</w:t>
      </w:r>
      <w:r>
        <w:rPr>
          <w:rFonts w:ascii="FangSong_GB2312" w:hAnsi="FangSong_GB2312" w:eastAsia="FangSong_GB2312" w:cs="FangSong_GB2312"/>
          <w:spacing w:val="-6"/>
          <w:sz w:val="28"/>
          <w:szCs w:val="28"/>
        </w:rPr>
        <w:t>织或者所在单位与采购人不存在管理关系。评审小组成员与供</w:t>
      </w:r>
      <w:r>
        <w:rPr>
          <w:rFonts w:ascii="FangSong_GB2312" w:hAnsi="FangSong_GB2312" w:eastAsia="FangSong_GB2312" w:cs="FangSong_GB2312"/>
          <w:spacing w:val="-2"/>
          <w:sz w:val="28"/>
          <w:szCs w:val="28"/>
        </w:rPr>
        <w:t>应商存在利害关系的应回避。</w:t>
      </w:r>
    </w:p>
    <w:p w14:paraId="5DFA8B5B">
      <w:pPr>
        <w:spacing w:before="3" w:line="329" w:lineRule="auto"/>
        <w:ind w:right="76" w:firstLine="560"/>
        <w:jc w:val="both"/>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评审专家由采购人从评审专家库中按照企业采购管理制</w:t>
      </w:r>
      <w:r>
        <w:rPr>
          <w:rFonts w:ascii="FangSong_GB2312" w:hAnsi="FangSong_GB2312" w:eastAsia="FangSong_GB2312" w:cs="FangSong_GB2312"/>
          <w:spacing w:val="-6"/>
          <w:sz w:val="28"/>
          <w:szCs w:val="28"/>
        </w:rPr>
        <w:t>度规定的随机抽取或直接指定方式选取；评审专家库专家不能满足评审要求的，采购人可从专家库外选聘专家并登记纳入专</w:t>
      </w:r>
      <w:r>
        <w:rPr>
          <w:rFonts w:ascii="FangSong_GB2312" w:hAnsi="FangSong_GB2312" w:eastAsia="FangSong_GB2312" w:cs="FangSong_GB2312"/>
          <w:spacing w:val="-2"/>
          <w:sz w:val="28"/>
          <w:szCs w:val="28"/>
        </w:rPr>
        <w:t>家库管理。</w:t>
      </w:r>
    </w:p>
    <w:p w14:paraId="17F5AFA5">
      <w:pPr>
        <w:spacing w:before="2" w:line="329" w:lineRule="auto"/>
        <w:ind w:left="1" w:firstLine="559"/>
        <w:jc w:val="both"/>
        <w:rPr>
          <w:rFonts w:ascii="FangSong_GB2312" w:hAnsi="FangSong_GB2312" w:eastAsia="FangSong_GB2312" w:cs="FangSong_GB2312"/>
          <w:sz w:val="28"/>
          <w:szCs w:val="28"/>
        </w:rPr>
      </w:pPr>
      <w:r>
        <w:rPr>
          <w:rFonts w:ascii="FangSong_GB2312" w:hAnsi="FangSong_GB2312" w:eastAsia="FangSong_GB2312" w:cs="FangSong_GB2312"/>
          <w:spacing w:val="-3"/>
          <w:sz w:val="28"/>
          <w:szCs w:val="28"/>
        </w:rPr>
        <w:t>采用谈判采购交易方式的，评审小组同时履行谈判职责。</w:t>
      </w:r>
      <w:r>
        <w:rPr>
          <w:rFonts w:ascii="FangSong_GB2312" w:hAnsi="FangSong_GB2312" w:eastAsia="FangSong_GB2312" w:cs="FangSong_GB2312"/>
          <w:spacing w:val="5"/>
          <w:sz w:val="28"/>
          <w:szCs w:val="28"/>
        </w:rPr>
        <w:t>采用竞价采购交易方式或全部采用智能化方式评审响应文件</w:t>
      </w:r>
      <w:r>
        <w:rPr>
          <w:rFonts w:ascii="FangSong_GB2312" w:hAnsi="FangSong_GB2312" w:eastAsia="FangSong_GB2312" w:cs="FangSong_GB2312"/>
          <w:spacing w:val="-1"/>
          <w:sz w:val="28"/>
          <w:szCs w:val="28"/>
        </w:rPr>
        <w:t>的，可不组建评审小组。</w:t>
      </w:r>
    </w:p>
    <w:p w14:paraId="1B0926C9">
      <w:pPr>
        <w:spacing w:before="4" w:line="214" w:lineRule="auto"/>
        <w:ind w:left="549"/>
        <w:rPr>
          <w:rFonts w:ascii="FangSong_GB2312" w:hAnsi="FangSong_GB2312" w:eastAsia="FangSong_GB2312" w:cs="FangSong_GB2312"/>
          <w:sz w:val="28"/>
          <w:szCs w:val="28"/>
        </w:rPr>
      </w:pPr>
      <w:r>
        <w:rPr>
          <w:rFonts w:ascii="FangSong_GB2312" w:hAnsi="FangSong_GB2312" w:eastAsia="FangSong_GB2312" w:cs="FangSong_GB2312"/>
          <w:sz w:val="28"/>
          <w:szCs w:val="28"/>
        </w:rPr>
        <w:t>（二）评审响应文件</w:t>
      </w:r>
    </w:p>
    <w:p w14:paraId="775DB59F">
      <w:pPr>
        <w:spacing w:before="177" w:line="329" w:lineRule="auto"/>
        <w:ind w:left="1" w:right="76" w:firstLine="559"/>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评审小组按照采购文件约定的评审办法、标准和程序评审响应文件。评审活动需在可监控、无干扰且不泄密的环境下进行。采购人根据实际需要，可以采用网络远程异地分散评审或</w:t>
      </w:r>
      <w:r>
        <w:rPr>
          <w:rFonts w:ascii="FangSong_GB2312" w:hAnsi="FangSong_GB2312" w:eastAsia="FangSong_GB2312" w:cs="FangSong_GB2312"/>
          <w:spacing w:val="-2"/>
          <w:sz w:val="28"/>
          <w:szCs w:val="28"/>
        </w:rPr>
        <w:t>采用现场集中评审。</w:t>
      </w:r>
    </w:p>
    <w:p w14:paraId="3891759F">
      <w:pPr>
        <w:spacing w:before="6" w:line="329" w:lineRule="auto"/>
        <w:ind w:left="1" w:right="74" w:firstLine="559"/>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采购人对具备条件的采购项目，宜采用智能化方式评审响</w:t>
      </w:r>
      <w:r>
        <w:rPr>
          <w:rFonts w:ascii="FangSong_GB2312" w:hAnsi="FangSong_GB2312" w:eastAsia="FangSong_GB2312" w:cs="FangSong_GB2312"/>
          <w:spacing w:val="5"/>
          <w:sz w:val="28"/>
          <w:szCs w:val="28"/>
        </w:rPr>
        <w:t>应文件的客观可量化指标或对响应文件的主观评审技术方案</w:t>
      </w:r>
      <w:r>
        <w:rPr>
          <w:rFonts w:ascii="FangSong_GB2312" w:hAnsi="FangSong_GB2312" w:eastAsia="FangSong_GB2312" w:cs="FangSong_GB2312"/>
          <w:spacing w:val="-6"/>
          <w:sz w:val="28"/>
          <w:szCs w:val="28"/>
        </w:rPr>
        <w:t>实行无主体标识评审。评审小组在评审过程中发现采购文件存在重大缺陷，影响公正评审和采购需求的，应停止评审，并向</w:t>
      </w:r>
      <w:r>
        <w:rPr>
          <w:rFonts w:ascii="FangSong_GB2312" w:hAnsi="FangSong_GB2312" w:eastAsia="FangSong_GB2312" w:cs="FangSong_GB2312"/>
          <w:spacing w:val="-1"/>
          <w:sz w:val="28"/>
          <w:szCs w:val="28"/>
        </w:rPr>
        <w:t>采购人说明情况和提出后续处理建议。</w:t>
      </w:r>
    </w:p>
    <w:p w14:paraId="0D9EB009">
      <w:pPr>
        <w:spacing w:before="1" w:line="328" w:lineRule="auto"/>
        <w:ind w:left="13" w:right="74" w:firstLine="547"/>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评审小组需要供应商作出必要澄清、说明的，可以向供应商发出澄清要求。评审小组成员对评审结论有争议的按少数服</w:t>
      </w:r>
    </w:p>
    <w:p w14:paraId="6970AF27">
      <w:pPr>
        <w:spacing w:line="328" w:lineRule="auto"/>
        <w:rPr>
          <w:rFonts w:ascii="FangSong_GB2312" w:hAnsi="FangSong_GB2312" w:eastAsia="FangSong_GB2312" w:cs="FangSong_GB2312"/>
          <w:sz w:val="28"/>
          <w:szCs w:val="28"/>
        </w:rPr>
        <w:sectPr>
          <w:footerReference r:id="rId75" w:type="default"/>
          <w:pgSz w:w="10489" w:h="14740"/>
          <w:pgMar w:top="400" w:right="1454" w:bottom="1178" w:left="1541" w:header="0" w:footer="961" w:gutter="0"/>
          <w:cols w:space="720" w:num="1"/>
        </w:sectPr>
      </w:pPr>
    </w:p>
    <w:p w14:paraId="74FB844A">
      <w:pPr>
        <w:pStyle w:val="2"/>
        <w:spacing w:line="249" w:lineRule="auto"/>
      </w:pPr>
    </w:p>
    <w:p w14:paraId="1744D21A">
      <w:pPr>
        <w:pStyle w:val="2"/>
        <w:spacing w:line="250" w:lineRule="auto"/>
      </w:pPr>
    </w:p>
    <w:p w14:paraId="5D34F1CF">
      <w:pPr>
        <w:pStyle w:val="2"/>
        <w:spacing w:line="250" w:lineRule="auto"/>
      </w:pPr>
    </w:p>
    <w:p w14:paraId="58C6A047">
      <w:pPr>
        <w:pStyle w:val="2"/>
        <w:spacing w:line="250" w:lineRule="auto"/>
      </w:pPr>
    </w:p>
    <w:p w14:paraId="3C89905B">
      <w:pPr>
        <w:pStyle w:val="2"/>
        <w:spacing w:line="250" w:lineRule="auto"/>
      </w:pPr>
    </w:p>
    <w:p w14:paraId="53F9B85B">
      <w:pPr>
        <w:spacing w:before="91" w:line="214" w:lineRule="auto"/>
        <w:ind w:left="14"/>
        <w:rPr>
          <w:rFonts w:ascii="FangSong_GB2312" w:hAnsi="FangSong_GB2312" w:eastAsia="FangSong_GB2312" w:cs="FangSong_GB2312"/>
          <w:sz w:val="28"/>
          <w:szCs w:val="28"/>
        </w:rPr>
      </w:pPr>
      <w:r>
        <w:rPr>
          <w:rFonts w:ascii="FangSong_GB2312" w:hAnsi="FangSong_GB2312" w:eastAsia="FangSong_GB2312" w:cs="FangSong_GB2312"/>
          <w:spacing w:val="-2"/>
          <w:sz w:val="28"/>
          <w:szCs w:val="28"/>
        </w:rPr>
        <w:t>从多数的原则进行表决。</w:t>
      </w:r>
    </w:p>
    <w:p w14:paraId="5A5B407B">
      <w:pPr>
        <w:spacing w:before="172" w:line="330" w:lineRule="auto"/>
        <w:ind w:left="5" w:firstLine="561"/>
        <w:jc w:val="both"/>
        <w:rPr>
          <w:rFonts w:ascii="FangSong_GB2312" w:hAnsi="FangSong_GB2312" w:eastAsia="FangSong_GB2312" w:cs="FangSong_GB2312"/>
          <w:sz w:val="28"/>
          <w:szCs w:val="28"/>
        </w:rPr>
      </w:pPr>
      <w:r>
        <w:rPr>
          <w:rFonts w:ascii="FangSong_GB2312" w:hAnsi="FangSong_GB2312" w:eastAsia="FangSong_GB2312" w:cs="FangSong_GB2312"/>
          <w:spacing w:val="-14"/>
          <w:sz w:val="28"/>
          <w:szCs w:val="28"/>
        </w:rPr>
        <w:t>评审小组编制评审报告，客观、完整记录评审过程和结果，</w:t>
      </w:r>
      <w:r>
        <w:rPr>
          <w:rFonts w:ascii="FangSong_GB2312" w:hAnsi="FangSong_GB2312" w:eastAsia="FangSong_GB2312" w:cs="FangSong_GB2312"/>
          <w:sz w:val="28"/>
          <w:szCs w:val="28"/>
        </w:rPr>
        <w:t>并推荐候选供应商。按采购文件约定，每个采购标段</w:t>
      </w:r>
      <w:r>
        <w:rPr>
          <w:rFonts w:ascii="FangSong_GB2312" w:hAnsi="FangSong_GB2312" w:eastAsia="FangSong_GB2312" w:cs="FangSong_GB2312"/>
          <w:spacing w:val="-1"/>
          <w:sz w:val="28"/>
          <w:szCs w:val="28"/>
        </w:rPr>
        <w:t>推荐</w:t>
      </w:r>
      <w:r>
        <w:rPr>
          <w:rFonts w:ascii="Times New Roman" w:hAnsi="Times New Roman" w:eastAsia="Times New Roman" w:cs="Times New Roman"/>
          <w:spacing w:val="-1"/>
          <w:sz w:val="28"/>
          <w:szCs w:val="28"/>
        </w:rPr>
        <w:t>1</w:t>
      </w:r>
      <w:r>
        <w:rPr>
          <w:rFonts w:ascii="FangSong_GB2312" w:hAnsi="FangSong_GB2312" w:eastAsia="FangSong_GB2312" w:cs="FangSong_GB2312"/>
          <w:spacing w:val="-1"/>
          <w:sz w:val="28"/>
          <w:szCs w:val="28"/>
        </w:rPr>
        <w:t>名</w:t>
      </w:r>
      <w:r>
        <w:rPr>
          <w:rFonts w:ascii="FangSong_GB2312" w:hAnsi="FangSong_GB2312" w:eastAsia="FangSong_GB2312" w:cs="FangSong_GB2312"/>
          <w:sz w:val="28"/>
          <w:szCs w:val="28"/>
        </w:rPr>
        <w:t>至</w:t>
      </w:r>
      <w:r>
        <w:rPr>
          <w:rFonts w:ascii="Times New Roman" w:hAnsi="Times New Roman" w:eastAsia="Times New Roman" w:cs="Times New Roman"/>
          <w:sz w:val="28"/>
          <w:szCs w:val="28"/>
        </w:rPr>
        <w:t>3</w:t>
      </w:r>
      <w:r>
        <w:rPr>
          <w:rFonts w:ascii="FangSong_GB2312" w:hAnsi="FangSong_GB2312" w:eastAsia="FangSong_GB2312" w:cs="FangSong_GB2312"/>
          <w:sz w:val="28"/>
          <w:szCs w:val="28"/>
        </w:rPr>
        <w:t>名候选供应商。评审报告内容包括评审小组成</w:t>
      </w:r>
      <w:r>
        <w:rPr>
          <w:rFonts w:ascii="FangSong_GB2312" w:hAnsi="FangSong_GB2312" w:eastAsia="FangSong_GB2312" w:cs="FangSong_GB2312"/>
          <w:spacing w:val="-1"/>
          <w:sz w:val="28"/>
          <w:szCs w:val="28"/>
        </w:rPr>
        <w:t>员名单，评</w:t>
      </w:r>
      <w:r>
        <w:rPr>
          <w:rFonts w:ascii="FangSong_GB2312" w:hAnsi="FangSong_GB2312" w:eastAsia="FangSong_GB2312" w:cs="FangSong_GB2312"/>
          <w:spacing w:val="-5"/>
          <w:sz w:val="28"/>
          <w:szCs w:val="28"/>
        </w:rPr>
        <w:t>审过程和评审结果说明，候选供应商及其履约</w:t>
      </w:r>
      <w:r>
        <w:rPr>
          <w:rFonts w:ascii="FangSong_GB2312" w:hAnsi="FangSong_GB2312" w:eastAsia="FangSong_GB2312" w:cs="FangSong_GB2312"/>
          <w:spacing w:val="-6"/>
          <w:sz w:val="28"/>
          <w:szCs w:val="28"/>
        </w:rPr>
        <w:t>能力分析、履约风险提示等内容。评审报告由评审小组所有成员签名，评审小组成员拒绝签名且不说明不同意见和理由的，视为同意评审结</w:t>
      </w:r>
      <w:r>
        <w:rPr>
          <w:rFonts w:ascii="FangSong_GB2312" w:hAnsi="FangSong_GB2312" w:eastAsia="FangSong_GB2312" w:cs="FangSong_GB2312"/>
          <w:spacing w:val="-4"/>
          <w:sz w:val="28"/>
          <w:szCs w:val="28"/>
        </w:rPr>
        <w:t>果。</w:t>
      </w:r>
    </w:p>
    <w:p w14:paraId="2AD55415">
      <w:pPr>
        <w:spacing w:before="1" w:line="329" w:lineRule="auto"/>
        <w:ind w:left="12" w:right="74" w:firstLine="554"/>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采购人对评审报告进行审查。存在评审错误、遗漏等情形并影响评审结果的，需要组织原评审小组予以纠正，必要时采</w:t>
      </w:r>
      <w:r>
        <w:rPr>
          <w:rFonts w:ascii="FangSong_GB2312" w:hAnsi="FangSong_GB2312" w:eastAsia="FangSong_GB2312" w:cs="FangSong_GB2312"/>
          <w:spacing w:val="-1"/>
          <w:sz w:val="28"/>
          <w:szCs w:val="28"/>
        </w:rPr>
        <w:t>购人可更换评审小组成员重新评审。</w:t>
      </w:r>
    </w:p>
    <w:p w14:paraId="58EC0576">
      <w:pPr>
        <w:spacing w:line="330" w:lineRule="auto"/>
        <w:ind w:left="11" w:right="77" w:firstLine="555"/>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采用竞价采购交易方式的，按照价格排序规则计算供应商</w:t>
      </w:r>
      <w:bookmarkStart w:id="210" w:name="bookmark226"/>
      <w:bookmarkEnd w:id="210"/>
      <w:bookmarkStart w:id="211" w:name="bookmark82"/>
      <w:bookmarkEnd w:id="211"/>
      <w:bookmarkStart w:id="212" w:name="bookmark81"/>
      <w:bookmarkEnd w:id="212"/>
      <w:r>
        <w:rPr>
          <w:rFonts w:ascii="FangSong_GB2312" w:hAnsi="FangSong_GB2312" w:eastAsia="FangSong_GB2312" w:cs="FangSong_GB2312"/>
          <w:spacing w:val="-1"/>
          <w:sz w:val="28"/>
          <w:szCs w:val="28"/>
        </w:rPr>
        <w:t>排名，并推荐排名第一的为候选供应商。</w:t>
      </w:r>
    </w:p>
    <w:p w14:paraId="692DD356">
      <w:pPr>
        <w:spacing w:before="154" w:line="330" w:lineRule="auto"/>
        <w:ind w:left="17" w:right="77" w:firstLine="548"/>
        <w:outlineLvl w:val="0"/>
        <w:rPr>
          <w:rFonts w:ascii="黑体" w:hAnsi="黑体" w:eastAsia="黑体" w:cs="黑体"/>
          <w:sz w:val="28"/>
          <w:szCs w:val="28"/>
        </w:rPr>
      </w:pPr>
      <w:bookmarkStart w:id="213" w:name="bookmark227"/>
      <w:bookmarkEnd w:id="213"/>
      <w:r>
        <w:rPr>
          <w:rFonts w:ascii="黑体" w:hAnsi="黑体" w:eastAsia="黑体" w:cs="黑体"/>
          <w:spacing w:val="-6"/>
          <w:sz w:val="28"/>
          <w:szCs w:val="28"/>
        </w:rPr>
        <w:t>七十三、评审小组认为竞争性不足或所有响应文件均无效</w:t>
      </w:r>
      <w:bookmarkStart w:id="214" w:name="bookmark227"/>
      <w:bookmarkEnd w:id="214"/>
      <w:r>
        <w:rPr>
          <w:rFonts w:ascii="黑体" w:hAnsi="黑体" w:eastAsia="黑体" w:cs="黑体"/>
          <w:spacing w:val="-4"/>
          <w:sz w:val="28"/>
          <w:szCs w:val="28"/>
        </w:rPr>
        <w:t>时如何处理？</w:t>
      </w:r>
    </w:p>
    <w:p w14:paraId="50056D4E">
      <w:pPr>
        <w:spacing w:before="2" w:line="329" w:lineRule="auto"/>
        <w:ind w:left="10" w:right="77" w:firstLine="556"/>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评审小组认为竞争性不足或所有响应文件均无效，且认为原采购文件有误，影响供应商资格条件和公平竞争的，经采购人审核确认后终止采购，并告知供应商。采购人宜修改完善采</w:t>
      </w:r>
      <w:r>
        <w:rPr>
          <w:rFonts w:ascii="FangSong_GB2312" w:hAnsi="FangSong_GB2312" w:eastAsia="FangSong_GB2312" w:cs="FangSong_GB2312"/>
          <w:spacing w:val="-2"/>
          <w:sz w:val="28"/>
          <w:szCs w:val="28"/>
        </w:rPr>
        <w:t>购文件后重新组织采购。</w:t>
      </w:r>
    </w:p>
    <w:p w14:paraId="11FB3CC4">
      <w:pPr>
        <w:spacing w:before="4" w:line="329" w:lineRule="auto"/>
        <w:ind w:left="8" w:right="74" w:firstLine="559"/>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评审小组认为竞争性不足或所有响应文件均无效，且认为原采购文件不影响供应商资格条件和公平竞争无须修改的，经采购人审核确认后，询比采购或谈判采购可分别按企业采购管理制度规定和采购文件的约定转为谈判采购或直接采购，或终</w:t>
      </w:r>
    </w:p>
    <w:p w14:paraId="6243BB25">
      <w:pPr>
        <w:spacing w:line="329" w:lineRule="auto"/>
        <w:rPr>
          <w:rFonts w:ascii="FangSong_GB2312" w:hAnsi="FangSong_GB2312" w:eastAsia="FangSong_GB2312" w:cs="FangSong_GB2312"/>
          <w:sz w:val="28"/>
          <w:szCs w:val="28"/>
        </w:rPr>
        <w:sectPr>
          <w:footerReference r:id="rId76" w:type="default"/>
          <w:pgSz w:w="10489" w:h="14740"/>
          <w:pgMar w:top="400" w:right="1453" w:bottom="1178" w:left="1534" w:header="0" w:footer="961" w:gutter="0"/>
          <w:cols w:space="720" w:num="1"/>
        </w:sectPr>
      </w:pPr>
    </w:p>
    <w:p w14:paraId="6B85087C">
      <w:pPr>
        <w:pStyle w:val="2"/>
        <w:spacing w:line="249" w:lineRule="auto"/>
      </w:pPr>
    </w:p>
    <w:p w14:paraId="1C37F98B">
      <w:pPr>
        <w:pStyle w:val="2"/>
        <w:spacing w:line="249" w:lineRule="auto"/>
      </w:pPr>
    </w:p>
    <w:p w14:paraId="4B9B1F1C">
      <w:pPr>
        <w:pStyle w:val="2"/>
        <w:spacing w:line="250" w:lineRule="auto"/>
      </w:pPr>
    </w:p>
    <w:p w14:paraId="705683D1">
      <w:pPr>
        <w:pStyle w:val="2"/>
        <w:spacing w:line="250" w:lineRule="auto"/>
      </w:pPr>
    </w:p>
    <w:p w14:paraId="4C296846">
      <w:pPr>
        <w:pStyle w:val="2"/>
        <w:spacing w:line="250" w:lineRule="auto"/>
      </w:pPr>
    </w:p>
    <w:p w14:paraId="33F21985">
      <w:pPr>
        <w:spacing w:before="91" w:line="216" w:lineRule="auto"/>
        <w:ind w:left="9"/>
        <w:rPr>
          <w:rFonts w:ascii="FangSong_GB2312" w:hAnsi="FangSong_GB2312" w:eastAsia="FangSong_GB2312" w:cs="FangSong_GB2312"/>
          <w:sz w:val="28"/>
          <w:szCs w:val="28"/>
        </w:rPr>
      </w:pPr>
      <w:bookmarkStart w:id="215" w:name="bookmark83"/>
      <w:bookmarkEnd w:id="215"/>
      <w:bookmarkStart w:id="216" w:name="bookmark228"/>
      <w:bookmarkEnd w:id="216"/>
      <w:r>
        <w:rPr>
          <w:rFonts w:ascii="FangSong_GB2312" w:hAnsi="FangSong_GB2312" w:eastAsia="FangSong_GB2312" w:cs="FangSong_GB2312"/>
          <w:spacing w:val="-2"/>
          <w:sz w:val="28"/>
          <w:szCs w:val="28"/>
        </w:rPr>
        <w:t>止采购，并告知供应商。</w:t>
      </w:r>
    </w:p>
    <w:p w14:paraId="55C93690">
      <w:pPr>
        <w:spacing w:before="327" w:line="222" w:lineRule="auto"/>
        <w:ind w:left="564"/>
        <w:outlineLvl w:val="0"/>
        <w:rPr>
          <w:rFonts w:ascii="黑体" w:hAnsi="黑体" w:eastAsia="黑体" w:cs="黑体"/>
          <w:sz w:val="28"/>
          <w:szCs w:val="28"/>
        </w:rPr>
      </w:pPr>
      <w:bookmarkStart w:id="217" w:name="bookmark229"/>
      <w:bookmarkEnd w:id="217"/>
      <w:r>
        <w:rPr>
          <w:rFonts w:ascii="黑体" w:hAnsi="黑体" w:eastAsia="黑体" w:cs="黑体"/>
          <w:spacing w:val="-1"/>
          <w:sz w:val="28"/>
          <w:szCs w:val="28"/>
        </w:rPr>
        <w:t>七十四、采购成交阶段有哪些工作及要求？</w:t>
      </w:r>
    </w:p>
    <w:p w14:paraId="5A38299C">
      <w:pPr>
        <w:spacing w:before="165" w:line="214" w:lineRule="auto"/>
        <w:ind w:left="555"/>
        <w:rPr>
          <w:rFonts w:ascii="FangSong_GB2312" w:hAnsi="FangSong_GB2312" w:eastAsia="FangSong_GB2312" w:cs="FangSong_GB2312"/>
          <w:sz w:val="28"/>
          <w:szCs w:val="28"/>
        </w:rPr>
      </w:pPr>
      <w:r>
        <w:rPr>
          <w:rFonts w:ascii="FangSong_GB2312" w:hAnsi="FangSong_GB2312" w:eastAsia="FangSong_GB2312" w:cs="FangSong_GB2312"/>
          <w:sz w:val="28"/>
          <w:szCs w:val="28"/>
        </w:rPr>
        <w:t>（一）履约能力核查</w:t>
      </w:r>
    </w:p>
    <w:p w14:paraId="0A2E6202">
      <w:pPr>
        <w:spacing w:before="171" w:line="330" w:lineRule="auto"/>
        <w:ind w:left="3" w:right="79" w:firstLine="562"/>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采购人对候选供应商的资格、业绩、信用等履约能力进行</w:t>
      </w:r>
      <w:r>
        <w:rPr>
          <w:rFonts w:ascii="FangSong_GB2312" w:hAnsi="FangSong_GB2312" w:eastAsia="FangSong_GB2312" w:cs="FangSong_GB2312"/>
          <w:spacing w:val="-5"/>
          <w:sz w:val="28"/>
          <w:szCs w:val="28"/>
        </w:rPr>
        <w:t>核查和履约风险评估，必要时可根据采购文</w:t>
      </w:r>
      <w:r>
        <w:rPr>
          <w:rFonts w:ascii="FangSong_GB2312" w:hAnsi="FangSong_GB2312" w:eastAsia="FangSong_GB2312" w:cs="FangSong_GB2312"/>
          <w:spacing w:val="-6"/>
          <w:sz w:val="28"/>
          <w:szCs w:val="28"/>
        </w:rPr>
        <w:t>件约定，组织现场</w:t>
      </w:r>
      <w:r>
        <w:rPr>
          <w:rFonts w:ascii="FangSong_GB2312" w:hAnsi="FangSong_GB2312" w:eastAsia="FangSong_GB2312" w:cs="FangSong_GB2312"/>
          <w:spacing w:val="-5"/>
          <w:sz w:val="28"/>
          <w:szCs w:val="28"/>
        </w:rPr>
        <w:t>考察、产品核验，或要求供应商补充相应证</w:t>
      </w:r>
      <w:r>
        <w:rPr>
          <w:rFonts w:ascii="FangSong_GB2312" w:hAnsi="FangSong_GB2312" w:eastAsia="FangSong_GB2312" w:cs="FangSong_GB2312"/>
          <w:spacing w:val="-6"/>
          <w:sz w:val="28"/>
          <w:szCs w:val="28"/>
        </w:rPr>
        <w:t>明文件。候选供应</w:t>
      </w:r>
      <w:r>
        <w:rPr>
          <w:rFonts w:ascii="FangSong_GB2312" w:hAnsi="FangSong_GB2312" w:eastAsia="FangSong_GB2312" w:cs="FangSong_GB2312"/>
          <w:spacing w:val="-5"/>
          <w:sz w:val="28"/>
          <w:szCs w:val="28"/>
        </w:rPr>
        <w:t>商均未通过履约能力核查的，采购人可以要求评</w:t>
      </w:r>
      <w:r>
        <w:rPr>
          <w:rFonts w:ascii="FangSong_GB2312" w:hAnsi="FangSong_GB2312" w:eastAsia="FangSong_GB2312" w:cs="FangSong_GB2312"/>
          <w:spacing w:val="-6"/>
          <w:sz w:val="28"/>
          <w:szCs w:val="28"/>
        </w:rPr>
        <w:t>审小组重新评</w:t>
      </w:r>
      <w:r>
        <w:rPr>
          <w:rFonts w:ascii="FangSong_GB2312" w:hAnsi="FangSong_GB2312" w:eastAsia="FangSong_GB2312" w:cs="FangSong_GB2312"/>
          <w:spacing w:val="-1"/>
          <w:sz w:val="28"/>
          <w:szCs w:val="28"/>
        </w:rPr>
        <w:t>审推荐候选供应商或重新组织采购。</w:t>
      </w:r>
    </w:p>
    <w:p w14:paraId="08F4B004">
      <w:pPr>
        <w:spacing w:line="329" w:lineRule="auto"/>
        <w:ind w:left="10" w:right="82" w:firstLine="554"/>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采用竞价采购交易方式的，采购人认为候选供应商报价异常可能影响履约的，可对报价组织评审，根据评审结果可按采</w:t>
      </w:r>
      <w:r>
        <w:rPr>
          <w:rFonts w:ascii="FangSong_GB2312" w:hAnsi="FangSong_GB2312" w:eastAsia="FangSong_GB2312" w:cs="FangSong_GB2312"/>
          <w:spacing w:val="-1"/>
          <w:sz w:val="28"/>
          <w:szCs w:val="28"/>
        </w:rPr>
        <w:t>购文件约定的规则重新推荐候选供应商，或重新组织采购。</w:t>
      </w:r>
    </w:p>
    <w:p w14:paraId="09934702">
      <w:pPr>
        <w:spacing w:before="5" w:line="216" w:lineRule="auto"/>
        <w:ind w:left="555"/>
        <w:rPr>
          <w:rFonts w:ascii="FangSong_GB2312" w:hAnsi="FangSong_GB2312" w:eastAsia="FangSong_GB2312" w:cs="FangSong_GB2312"/>
          <w:sz w:val="28"/>
          <w:szCs w:val="28"/>
        </w:rPr>
      </w:pPr>
      <w:r>
        <w:rPr>
          <w:rFonts w:ascii="FangSong_GB2312" w:hAnsi="FangSong_GB2312" w:eastAsia="FangSong_GB2312" w:cs="FangSong_GB2312"/>
          <w:sz w:val="28"/>
          <w:szCs w:val="28"/>
        </w:rPr>
        <w:t>（二）确定成交供应商</w:t>
      </w:r>
    </w:p>
    <w:p w14:paraId="78988A49">
      <w:pPr>
        <w:spacing w:before="166" w:line="330" w:lineRule="auto"/>
        <w:ind w:left="1" w:firstLine="564"/>
        <w:jc w:val="both"/>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采购人按照企业采购管理制度规定和采购文件确定成交</w:t>
      </w:r>
      <w:r>
        <w:rPr>
          <w:rFonts w:ascii="FangSong_GB2312" w:hAnsi="FangSong_GB2312" w:eastAsia="FangSong_GB2312" w:cs="FangSong_GB2312"/>
          <w:spacing w:val="-5"/>
          <w:sz w:val="28"/>
          <w:szCs w:val="28"/>
        </w:rPr>
        <w:t>供应商的规则，结合履约能力核查结果，在候选</w:t>
      </w:r>
      <w:r>
        <w:rPr>
          <w:rFonts w:ascii="FangSong_GB2312" w:hAnsi="FangSong_GB2312" w:eastAsia="FangSong_GB2312" w:cs="FangSong_GB2312"/>
          <w:spacing w:val="-6"/>
          <w:sz w:val="28"/>
          <w:szCs w:val="28"/>
        </w:rPr>
        <w:t>供应商中确定</w:t>
      </w:r>
      <w:r>
        <w:rPr>
          <w:rFonts w:ascii="FangSong_GB2312" w:hAnsi="FangSong_GB2312" w:eastAsia="FangSong_GB2312" w:cs="FangSong_GB2312"/>
          <w:spacing w:val="-5"/>
          <w:sz w:val="28"/>
          <w:szCs w:val="28"/>
        </w:rPr>
        <w:t>预成交供应商，并进行预成交公示。预成交公示宜包</w:t>
      </w:r>
      <w:r>
        <w:rPr>
          <w:rFonts w:ascii="FangSong_GB2312" w:hAnsi="FangSong_GB2312" w:eastAsia="FangSong_GB2312" w:cs="FangSong_GB2312"/>
          <w:spacing w:val="-6"/>
          <w:sz w:val="28"/>
          <w:szCs w:val="28"/>
        </w:rPr>
        <w:t>括采购项</w:t>
      </w:r>
      <w:r>
        <w:rPr>
          <w:rFonts w:ascii="FangSong_GB2312" w:hAnsi="FangSong_GB2312" w:eastAsia="FangSong_GB2312" w:cs="FangSong_GB2312"/>
          <w:spacing w:val="-2"/>
          <w:sz w:val="28"/>
          <w:szCs w:val="28"/>
        </w:rPr>
        <w:t>目名称和编码、采购标段、预成交供应商名称与项</w:t>
      </w:r>
      <w:r>
        <w:rPr>
          <w:rFonts w:ascii="FangSong_GB2312" w:hAnsi="FangSong_GB2312" w:eastAsia="FangSong_GB2312" w:cs="FangSong_GB2312"/>
          <w:spacing w:val="-3"/>
          <w:sz w:val="28"/>
          <w:szCs w:val="28"/>
        </w:rPr>
        <w:t>目负责人、</w:t>
      </w:r>
      <w:r>
        <w:rPr>
          <w:rFonts w:ascii="FangSong_GB2312" w:hAnsi="FangSong_GB2312" w:eastAsia="FangSong_GB2312" w:cs="FangSong_GB2312"/>
          <w:spacing w:val="-1"/>
          <w:sz w:val="28"/>
          <w:szCs w:val="28"/>
        </w:rPr>
        <w:t>预成交价格、工期</w:t>
      </w:r>
      <w:r>
        <w:rPr>
          <w:rFonts w:ascii="Times New Roman" w:hAnsi="Times New Roman" w:eastAsia="Times New Roman" w:cs="Times New Roman"/>
          <w:spacing w:val="-1"/>
          <w:sz w:val="28"/>
          <w:szCs w:val="28"/>
        </w:rPr>
        <w:t>/</w:t>
      </w:r>
      <w:r>
        <w:rPr>
          <w:rFonts w:ascii="FangSong_GB2312" w:hAnsi="FangSong_GB2312" w:eastAsia="FangSong_GB2312" w:cs="FangSong_GB2312"/>
          <w:spacing w:val="-1"/>
          <w:sz w:val="28"/>
          <w:szCs w:val="28"/>
        </w:rPr>
        <w:t>交货期</w:t>
      </w:r>
      <w:r>
        <w:rPr>
          <w:rFonts w:ascii="Times New Roman" w:hAnsi="Times New Roman" w:eastAsia="Times New Roman" w:cs="Times New Roman"/>
          <w:spacing w:val="-1"/>
          <w:sz w:val="28"/>
          <w:szCs w:val="28"/>
        </w:rPr>
        <w:t>/</w:t>
      </w:r>
      <w:r>
        <w:rPr>
          <w:rFonts w:ascii="FangSong_GB2312" w:hAnsi="FangSong_GB2312" w:eastAsia="FangSong_GB2312" w:cs="FangSong_GB2312"/>
          <w:spacing w:val="-1"/>
          <w:sz w:val="28"/>
          <w:szCs w:val="28"/>
        </w:rPr>
        <w:t>服务期限、提出异议的渠道和方式</w:t>
      </w:r>
      <w:r>
        <w:rPr>
          <w:rFonts w:ascii="FangSong_GB2312" w:hAnsi="FangSong_GB2312" w:eastAsia="FangSong_GB2312" w:cs="FangSong_GB2312"/>
          <w:spacing w:val="-5"/>
          <w:sz w:val="28"/>
          <w:szCs w:val="28"/>
        </w:rPr>
        <w:t>等内容。采购人可以根据采购项目的特殊需求，</w:t>
      </w:r>
      <w:r>
        <w:rPr>
          <w:rFonts w:ascii="FangSong_GB2312" w:hAnsi="FangSong_GB2312" w:eastAsia="FangSong_GB2312" w:cs="FangSong_GB2312"/>
          <w:spacing w:val="-6"/>
          <w:sz w:val="28"/>
          <w:szCs w:val="28"/>
        </w:rPr>
        <w:t>在采购文件中</w:t>
      </w:r>
      <w:r>
        <w:rPr>
          <w:rFonts w:ascii="FangSong_GB2312" w:hAnsi="FangSong_GB2312" w:eastAsia="FangSong_GB2312" w:cs="FangSong_GB2312"/>
          <w:spacing w:val="-1"/>
          <w:sz w:val="28"/>
          <w:szCs w:val="28"/>
        </w:rPr>
        <w:t>约定，选择和公示备选成交供应商的规则。</w:t>
      </w:r>
    </w:p>
    <w:p w14:paraId="07B15040">
      <w:pPr>
        <w:spacing w:before="3" w:line="329" w:lineRule="auto"/>
        <w:ind w:right="79" w:firstLine="565"/>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采用竞价采购交易方式的，采购人应确定排名第一的合格</w:t>
      </w:r>
      <w:r>
        <w:rPr>
          <w:rFonts w:ascii="FangSong_GB2312" w:hAnsi="FangSong_GB2312" w:eastAsia="FangSong_GB2312" w:cs="FangSong_GB2312"/>
          <w:spacing w:val="-5"/>
          <w:sz w:val="28"/>
          <w:szCs w:val="28"/>
        </w:rPr>
        <w:t>候选供应商为预成交供应商。预成交供应商公示后未发</w:t>
      </w:r>
      <w:r>
        <w:rPr>
          <w:rFonts w:ascii="FangSong_GB2312" w:hAnsi="FangSong_GB2312" w:eastAsia="FangSong_GB2312" w:cs="FangSong_GB2312"/>
          <w:spacing w:val="-6"/>
          <w:sz w:val="28"/>
          <w:szCs w:val="28"/>
        </w:rPr>
        <w:t>生否决</w:t>
      </w:r>
      <w:r>
        <w:rPr>
          <w:rFonts w:ascii="FangSong_GB2312" w:hAnsi="FangSong_GB2312" w:eastAsia="FangSong_GB2312" w:cs="FangSong_GB2312"/>
          <w:sz w:val="28"/>
          <w:szCs w:val="28"/>
        </w:rPr>
        <w:t>情形的，预成交供应商即为成交供应商，并予</w:t>
      </w:r>
      <w:r>
        <w:rPr>
          <w:rFonts w:ascii="FangSong_GB2312" w:hAnsi="FangSong_GB2312" w:eastAsia="FangSong_GB2312" w:cs="FangSong_GB2312"/>
          <w:spacing w:val="-1"/>
          <w:sz w:val="28"/>
          <w:szCs w:val="28"/>
        </w:rPr>
        <w:t>以公告。</w:t>
      </w:r>
    </w:p>
    <w:p w14:paraId="76A8F69F">
      <w:pPr>
        <w:spacing w:before="1" w:line="214" w:lineRule="auto"/>
        <w:ind w:left="599"/>
        <w:rPr>
          <w:rFonts w:ascii="FangSong_GB2312" w:hAnsi="FangSong_GB2312" w:eastAsia="FangSong_GB2312" w:cs="FangSong_GB2312"/>
          <w:sz w:val="28"/>
          <w:szCs w:val="28"/>
        </w:rPr>
      </w:pPr>
      <w:r>
        <w:rPr>
          <w:rFonts w:ascii="FangSong_GB2312" w:hAnsi="FangSong_GB2312" w:eastAsia="FangSong_GB2312" w:cs="FangSong_GB2312"/>
          <w:spacing w:val="4"/>
          <w:sz w:val="28"/>
          <w:szCs w:val="28"/>
        </w:rPr>
        <w:t>因异议或投诉成立，导致预成交供应商不具备成交条件</w:t>
      </w:r>
    </w:p>
    <w:p w14:paraId="74A1600F">
      <w:pPr>
        <w:spacing w:line="214" w:lineRule="auto"/>
        <w:rPr>
          <w:rFonts w:ascii="FangSong_GB2312" w:hAnsi="FangSong_GB2312" w:eastAsia="FangSong_GB2312" w:cs="FangSong_GB2312"/>
          <w:sz w:val="28"/>
          <w:szCs w:val="28"/>
        </w:rPr>
        <w:sectPr>
          <w:footerReference r:id="rId77" w:type="default"/>
          <w:pgSz w:w="10489" w:h="14740"/>
          <w:pgMar w:top="400" w:right="1448" w:bottom="1178" w:left="1535" w:header="0" w:footer="961" w:gutter="0"/>
          <w:cols w:space="720" w:num="1"/>
        </w:sectPr>
      </w:pPr>
    </w:p>
    <w:p w14:paraId="7A709E8E">
      <w:pPr>
        <w:pStyle w:val="2"/>
        <w:spacing w:line="249" w:lineRule="auto"/>
      </w:pPr>
    </w:p>
    <w:p w14:paraId="7FA77214">
      <w:pPr>
        <w:pStyle w:val="2"/>
        <w:spacing w:line="249" w:lineRule="auto"/>
      </w:pPr>
    </w:p>
    <w:p w14:paraId="08A709D2">
      <w:pPr>
        <w:pStyle w:val="2"/>
        <w:spacing w:line="249" w:lineRule="auto"/>
      </w:pPr>
    </w:p>
    <w:p w14:paraId="081FD543">
      <w:pPr>
        <w:pStyle w:val="2"/>
        <w:spacing w:line="250" w:lineRule="auto"/>
      </w:pPr>
    </w:p>
    <w:p w14:paraId="484EBECB">
      <w:pPr>
        <w:pStyle w:val="2"/>
        <w:spacing w:line="250" w:lineRule="auto"/>
      </w:pPr>
    </w:p>
    <w:p w14:paraId="418EAABA">
      <w:pPr>
        <w:spacing w:before="91" w:line="330" w:lineRule="auto"/>
        <w:ind w:left="19" w:firstLine="13"/>
        <w:jc w:val="both"/>
        <w:rPr>
          <w:rFonts w:ascii="FangSong_GB2312" w:hAnsi="FangSong_GB2312" w:eastAsia="FangSong_GB2312" w:cs="FangSong_GB2312"/>
          <w:sz w:val="28"/>
          <w:szCs w:val="28"/>
        </w:rPr>
      </w:pPr>
      <w:r>
        <w:rPr>
          <w:rFonts w:ascii="FangSong_GB2312" w:hAnsi="FangSong_GB2312" w:eastAsia="FangSong_GB2312" w:cs="FangSong_GB2312"/>
          <w:spacing w:val="4"/>
          <w:sz w:val="28"/>
          <w:szCs w:val="28"/>
        </w:rPr>
        <w:t>的，采购人可从其他合格候选供应商中重新确定预成交供应</w:t>
      </w:r>
      <w:r>
        <w:rPr>
          <w:rFonts w:ascii="FangSong_GB2312" w:hAnsi="FangSong_GB2312" w:eastAsia="FangSong_GB2312" w:cs="FangSong_GB2312"/>
          <w:spacing w:val="-6"/>
          <w:sz w:val="28"/>
          <w:szCs w:val="28"/>
        </w:rPr>
        <w:t>商，也可重新组织评审或重新组织采购。采购人如实记录确定</w:t>
      </w:r>
      <w:r>
        <w:rPr>
          <w:rFonts w:ascii="FangSong_GB2312" w:hAnsi="FangSong_GB2312" w:eastAsia="FangSong_GB2312" w:cs="FangSong_GB2312"/>
          <w:spacing w:val="-3"/>
          <w:sz w:val="28"/>
          <w:szCs w:val="28"/>
        </w:rPr>
        <w:t>预成交供应商和成交供应商的决策过程、依据、理由和结果。</w:t>
      </w:r>
    </w:p>
    <w:p w14:paraId="6D15BC4F">
      <w:pPr>
        <w:spacing w:before="1" w:line="215" w:lineRule="auto"/>
        <w:ind w:left="556"/>
        <w:rPr>
          <w:rFonts w:ascii="FangSong_GB2312" w:hAnsi="FangSong_GB2312" w:eastAsia="FangSong_GB2312" w:cs="FangSong_GB2312"/>
          <w:sz w:val="28"/>
          <w:szCs w:val="28"/>
        </w:rPr>
      </w:pPr>
      <w:r>
        <w:rPr>
          <w:rFonts w:ascii="FangSong_GB2312" w:hAnsi="FangSong_GB2312" w:eastAsia="FangSong_GB2312" w:cs="FangSong_GB2312"/>
          <w:sz w:val="28"/>
          <w:szCs w:val="28"/>
        </w:rPr>
        <w:t>（三）发出成交通知书</w:t>
      </w:r>
    </w:p>
    <w:p w14:paraId="1331B1E5">
      <w:pPr>
        <w:spacing w:before="174" w:line="329" w:lineRule="auto"/>
        <w:ind w:left="3" w:right="74" w:firstLine="563"/>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采购人需及时向成交供应商发出成交通知书。成交通知书</w:t>
      </w:r>
      <w:r>
        <w:rPr>
          <w:rFonts w:ascii="FangSong_GB2312" w:hAnsi="FangSong_GB2312" w:eastAsia="FangSong_GB2312" w:cs="FangSong_GB2312"/>
          <w:spacing w:val="-5"/>
          <w:sz w:val="28"/>
          <w:szCs w:val="28"/>
        </w:rPr>
        <w:t>宜包括采购项目名称和编码、采购人名称、成交价</w:t>
      </w:r>
      <w:r>
        <w:rPr>
          <w:rFonts w:ascii="FangSong_GB2312" w:hAnsi="FangSong_GB2312" w:eastAsia="FangSong_GB2312" w:cs="FangSong_GB2312"/>
          <w:spacing w:val="-6"/>
          <w:sz w:val="28"/>
          <w:szCs w:val="28"/>
        </w:rPr>
        <w:t>格与成交数</w:t>
      </w:r>
      <w:r>
        <w:rPr>
          <w:rFonts w:ascii="FangSong_GB2312" w:hAnsi="FangSong_GB2312" w:eastAsia="FangSong_GB2312" w:cs="FangSong_GB2312"/>
          <w:spacing w:val="-1"/>
          <w:sz w:val="28"/>
          <w:szCs w:val="28"/>
        </w:rPr>
        <w:t>量、工期</w:t>
      </w:r>
      <w:r>
        <w:rPr>
          <w:rFonts w:ascii="Times New Roman" w:hAnsi="Times New Roman" w:eastAsia="Times New Roman" w:cs="Times New Roman"/>
          <w:spacing w:val="-1"/>
          <w:sz w:val="28"/>
          <w:szCs w:val="28"/>
        </w:rPr>
        <w:t>/</w:t>
      </w:r>
      <w:r>
        <w:rPr>
          <w:rFonts w:ascii="FangSong_GB2312" w:hAnsi="FangSong_GB2312" w:eastAsia="FangSong_GB2312" w:cs="FangSong_GB2312"/>
          <w:spacing w:val="-1"/>
          <w:sz w:val="28"/>
          <w:szCs w:val="28"/>
        </w:rPr>
        <w:t>交货期</w:t>
      </w:r>
      <w:r>
        <w:rPr>
          <w:rFonts w:ascii="Times New Roman" w:hAnsi="Times New Roman" w:eastAsia="Times New Roman" w:cs="Times New Roman"/>
          <w:spacing w:val="-1"/>
          <w:sz w:val="28"/>
          <w:szCs w:val="28"/>
        </w:rPr>
        <w:t>/</w:t>
      </w:r>
      <w:r>
        <w:rPr>
          <w:rFonts w:ascii="FangSong_GB2312" w:hAnsi="FangSong_GB2312" w:eastAsia="FangSong_GB2312" w:cs="FangSong_GB2312"/>
          <w:spacing w:val="-1"/>
          <w:sz w:val="28"/>
          <w:szCs w:val="28"/>
        </w:rPr>
        <w:t>服务期限、签订合同的时间期限、采购人签名签章等内容。</w:t>
      </w:r>
    </w:p>
    <w:p w14:paraId="23DE9F16">
      <w:pPr>
        <w:spacing w:before="2" w:line="218" w:lineRule="auto"/>
        <w:ind w:left="556"/>
        <w:rPr>
          <w:rFonts w:ascii="FangSong_GB2312" w:hAnsi="FangSong_GB2312" w:eastAsia="FangSong_GB2312" w:cs="FangSong_GB2312"/>
          <w:sz w:val="28"/>
          <w:szCs w:val="28"/>
        </w:rPr>
      </w:pPr>
      <w:r>
        <w:rPr>
          <w:rFonts w:ascii="FangSong_GB2312" w:hAnsi="FangSong_GB2312" w:eastAsia="FangSong_GB2312" w:cs="FangSong_GB2312"/>
          <w:sz w:val="28"/>
          <w:szCs w:val="28"/>
        </w:rPr>
        <w:t>（四）签订合同</w:t>
      </w:r>
    </w:p>
    <w:p w14:paraId="6B9B25F0">
      <w:pPr>
        <w:spacing w:before="165" w:line="330" w:lineRule="auto"/>
        <w:ind w:left="10" w:right="76" w:firstLine="556"/>
        <w:jc w:val="both"/>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采购人在响应文件有效期和成交通知书约定期限内与成交供应商订立采购合同。采购合同宜包括采购项目名称和编</w:t>
      </w:r>
      <w:r>
        <w:rPr>
          <w:rFonts w:ascii="FangSong_GB2312" w:hAnsi="FangSong_GB2312" w:eastAsia="FangSong_GB2312" w:cs="FangSong_GB2312"/>
          <w:spacing w:val="-6"/>
          <w:sz w:val="28"/>
          <w:szCs w:val="28"/>
        </w:rPr>
        <w:t>码、合同编码、当事人的名称和地址、标的、数量、质量、价款、履行期限、履行地点和方式、违约责任、解决争议的方法等内容。采购合同的实质性内容应与采购文件、成交供应商的</w:t>
      </w:r>
      <w:r>
        <w:rPr>
          <w:rFonts w:ascii="FangSong_GB2312" w:hAnsi="FangSong_GB2312" w:eastAsia="FangSong_GB2312" w:cs="FangSong_GB2312"/>
          <w:spacing w:val="-2"/>
          <w:sz w:val="28"/>
          <w:szCs w:val="28"/>
        </w:rPr>
        <w:t>响应文件和成交通知书一致。</w:t>
      </w:r>
    </w:p>
    <w:p w14:paraId="489DDB80">
      <w:pPr>
        <w:spacing w:before="4" w:line="329" w:lineRule="auto"/>
        <w:ind w:left="11" w:right="76" w:firstLine="555"/>
        <w:jc w:val="both"/>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采购人按照企业采购管理制度规定的发布媒介发布采购</w:t>
      </w:r>
      <w:r>
        <w:rPr>
          <w:rFonts w:ascii="FangSong_GB2312" w:hAnsi="FangSong_GB2312" w:eastAsia="FangSong_GB2312" w:cs="FangSong_GB2312"/>
          <w:spacing w:val="-6"/>
          <w:sz w:val="28"/>
          <w:szCs w:val="28"/>
        </w:rPr>
        <w:t>合同公告。采购合同公告信息宜包括采购项目名称和编码、当</w:t>
      </w:r>
      <w:r>
        <w:rPr>
          <w:rFonts w:ascii="FangSong_GB2312" w:hAnsi="FangSong_GB2312" w:eastAsia="FangSong_GB2312" w:cs="FangSong_GB2312"/>
          <w:spacing w:val="-1"/>
          <w:sz w:val="28"/>
          <w:szCs w:val="28"/>
        </w:rPr>
        <w:t>事人名称、合同价款、签约时间、合同期限等内容。</w:t>
      </w:r>
    </w:p>
    <w:p w14:paraId="1232F038">
      <w:pPr>
        <w:spacing w:before="155" w:line="222" w:lineRule="auto"/>
        <w:ind w:left="566"/>
        <w:outlineLvl w:val="0"/>
        <w:rPr>
          <w:rFonts w:ascii="黑体" w:hAnsi="黑体" w:eastAsia="黑体" w:cs="黑体"/>
          <w:sz w:val="28"/>
          <w:szCs w:val="28"/>
        </w:rPr>
      </w:pPr>
      <w:bookmarkStart w:id="218" w:name="bookmark84"/>
      <w:bookmarkEnd w:id="218"/>
      <w:bookmarkStart w:id="219" w:name="bookmark230"/>
      <w:bookmarkEnd w:id="219"/>
      <w:r>
        <w:rPr>
          <w:rFonts w:ascii="黑体" w:hAnsi="黑体" w:eastAsia="黑体" w:cs="黑体"/>
          <w:spacing w:val="-1"/>
          <w:sz w:val="28"/>
          <w:szCs w:val="28"/>
        </w:rPr>
        <w:t>七十五、合同实施阶段有哪些工作及要求？</w:t>
      </w:r>
    </w:p>
    <w:p w14:paraId="5935EF52">
      <w:pPr>
        <w:spacing w:before="163" w:line="218" w:lineRule="auto"/>
        <w:ind w:left="556"/>
        <w:rPr>
          <w:rFonts w:ascii="FangSong_GB2312" w:hAnsi="FangSong_GB2312" w:eastAsia="FangSong_GB2312" w:cs="FangSong_GB2312"/>
          <w:sz w:val="28"/>
          <w:szCs w:val="28"/>
        </w:rPr>
      </w:pPr>
      <w:r>
        <w:rPr>
          <w:rFonts w:ascii="FangSong_GB2312" w:hAnsi="FangSong_GB2312" w:eastAsia="FangSong_GB2312" w:cs="FangSong_GB2312"/>
          <w:sz w:val="28"/>
          <w:szCs w:val="28"/>
        </w:rPr>
        <w:t>（一）合同履行</w:t>
      </w:r>
    </w:p>
    <w:p w14:paraId="180B07E8">
      <w:pPr>
        <w:spacing w:before="169" w:line="329" w:lineRule="auto"/>
        <w:ind w:left="6" w:right="76" w:firstLine="560"/>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采购人与成交供应商按照采购合同约定的数量、质量、价格、期限、地点、结算等要素履行合同。采购人可以依托数智管理工具实现合同履行信息共享，对合同履行实施全过程协同</w:t>
      </w:r>
    </w:p>
    <w:p w14:paraId="38DA41CB">
      <w:pPr>
        <w:spacing w:line="329" w:lineRule="auto"/>
        <w:rPr>
          <w:rFonts w:ascii="FangSong_GB2312" w:hAnsi="FangSong_GB2312" w:eastAsia="FangSong_GB2312" w:cs="FangSong_GB2312"/>
          <w:sz w:val="28"/>
          <w:szCs w:val="28"/>
        </w:rPr>
        <w:sectPr>
          <w:footerReference r:id="rId78" w:type="default"/>
          <w:pgSz w:w="10489" w:h="14740"/>
          <w:pgMar w:top="400" w:right="1454" w:bottom="1178" w:left="1534" w:header="0" w:footer="961" w:gutter="0"/>
          <w:cols w:space="720" w:num="1"/>
        </w:sectPr>
      </w:pPr>
    </w:p>
    <w:p w14:paraId="53ED7F6F">
      <w:pPr>
        <w:pStyle w:val="2"/>
        <w:spacing w:line="249" w:lineRule="auto"/>
      </w:pPr>
    </w:p>
    <w:p w14:paraId="7DF4F7E2">
      <w:pPr>
        <w:pStyle w:val="2"/>
        <w:spacing w:line="250" w:lineRule="auto"/>
      </w:pPr>
    </w:p>
    <w:p w14:paraId="32E302B9">
      <w:pPr>
        <w:pStyle w:val="2"/>
        <w:spacing w:line="250" w:lineRule="auto"/>
      </w:pPr>
    </w:p>
    <w:p w14:paraId="64C52E5E">
      <w:pPr>
        <w:pStyle w:val="2"/>
        <w:spacing w:line="250" w:lineRule="auto"/>
      </w:pPr>
    </w:p>
    <w:p w14:paraId="78EF8748">
      <w:pPr>
        <w:pStyle w:val="2"/>
        <w:spacing w:line="250" w:lineRule="auto"/>
      </w:pPr>
    </w:p>
    <w:p w14:paraId="1936293F">
      <w:pPr>
        <w:spacing w:before="91" w:line="214" w:lineRule="auto"/>
        <w:ind w:left="2"/>
        <w:rPr>
          <w:rFonts w:ascii="FangSong_GB2312" w:hAnsi="FangSong_GB2312" w:eastAsia="FangSong_GB2312" w:cs="FangSong_GB2312"/>
          <w:sz w:val="28"/>
          <w:szCs w:val="28"/>
        </w:rPr>
      </w:pPr>
      <w:r>
        <w:rPr>
          <w:rFonts w:ascii="FangSong_GB2312" w:hAnsi="FangSong_GB2312" w:eastAsia="FangSong_GB2312" w:cs="FangSong_GB2312"/>
          <w:spacing w:val="-1"/>
          <w:sz w:val="28"/>
          <w:szCs w:val="28"/>
        </w:rPr>
        <w:t>管理，必要时可以委托第三方专业化机构实施管理。</w:t>
      </w:r>
    </w:p>
    <w:p w14:paraId="03E545FC">
      <w:pPr>
        <w:spacing w:before="177" w:line="329" w:lineRule="auto"/>
        <w:ind w:right="81" w:firstLine="567"/>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成交供应商不能按照合同约定履行全部义务，且合同双方确认符合合同解除或变更条件的，采购人可以按照企业采购管</w:t>
      </w:r>
      <w:r>
        <w:rPr>
          <w:rFonts w:ascii="FangSong_GB2312" w:hAnsi="FangSong_GB2312" w:eastAsia="FangSong_GB2312" w:cs="FangSong_GB2312"/>
          <w:spacing w:val="5"/>
          <w:sz w:val="28"/>
          <w:szCs w:val="28"/>
        </w:rPr>
        <w:t>理制度规定和采购文件约定规则从其他成交供应商或公示合</w:t>
      </w:r>
      <w:r>
        <w:rPr>
          <w:rFonts w:ascii="FangSong_GB2312" w:hAnsi="FangSong_GB2312" w:eastAsia="FangSong_GB2312" w:cs="FangSong_GB2312"/>
          <w:spacing w:val="-1"/>
          <w:sz w:val="28"/>
          <w:szCs w:val="28"/>
        </w:rPr>
        <w:t>格的备选成交供应商中，选择成交供应商并协商签订合同。</w:t>
      </w:r>
    </w:p>
    <w:p w14:paraId="09705E0B">
      <w:pPr>
        <w:spacing w:before="2" w:line="218" w:lineRule="auto"/>
        <w:ind w:left="549"/>
        <w:rPr>
          <w:rFonts w:ascii="FangSong_GB2312" w:hAnsi="FangSong_GB2312" w:eastAsia="FangSong_GB2312" w:cs="FangSong_GB2312"/>
          <w:sz w:val="28"/>
          <w:szCs w:val="28"/>
        </w:rPr>
      </w:pPr>
      <w:r>
        <w:rPr>
          <w:rFonts w:ascii="FangSong_GB2312" w:hAnsi="FangSong_GB2312" w:eastAsia="FangSong_GB2312" w:cs="FangSong_GB2312"/>
          <w:sz w:val="28"/>
          <w:szCs w:val="28"/>
        </w:rPr>
        <w:t>（二）合同验收</w:t>
      </w:r>
    </w:p>
    <w:p w14:paraId="64E16414">
      <w:pPr>
        <w:spacing w:before="171" w:line="329" w:lineRule="auto"/>
        <w:ind w:left="1" w:right="84" w:firstLine="559"/>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采购人根据采购合同约定的标准和要求组织验收，并出具验收报告。采购人记录和保存合同标的数量、质量、价格、期限等履行结果信息，并通过企业采购管理制度规定的发布媒介</w:t>
      </w:r>
      <w:bookmarkStart w:id="220" w:name="bookmark231"/>
      <w:bookmarkEnd w:id="220"/>
      <w:bookmarkStart w:id="221" w:name="bookmark85"/>
      <w:bookmarkEnd w:id="221"/>
      <w:r>
        <w:rPr>
          <w:rFonts w:ascii="FangSong_GB2312" w:hAnsi="FangSong_GB2312" w:eastAsia="FangSong_GB2312" w:cs="FangSong_GB2312"/>
          <w:spacing w:val="-1"/>
          <w:sz w:val="28"/>
          <w:szCs w:val="28"/>
        </w:rPr>
        <w:t>发布采购合同履行结果信息公告。</w:t>
      </w:r>
    </w:p>
    <w:p w14:paraId="0F4D48E1">
      <w:pPr>
        <w:spacing w:before="154" w:line="222" w:lineRule="auto"/>
        <w:ind w:left="559"/>
        <w:outlineLvl w:val="0"/>
        <w:rPr>
          <w:rFonts w:ascii="黑体" w:hAnsi="黑体" w:eastAsia="黑体" w:cs="黑体"/>
          <w:sz w:val="28"/>
          <w:szCs w:val="28"/>
        </w:rPr>
      </w:pPr>
      <w:bookmarkStart w:id="222" w:name="bookmark232"/>
      <w:bookmarkEnd w:id="222"/>
      <w:r>
        <w:rPr>
          <w:rFonts w:ascii="黑体" w:hAnsi="黑体" w:eastAsia="黑体" w:cs="黑体"/>
          <w:spacing w:val="-6"/>
          <w:sz w:val="28"/>
          <w:szCs w:val="28"/>
        </w:rPr>
        <w:t>七十六、国有企业非招标方式采购交易信息公开的范围？</w:t>
      </w:r>
    </w:p>
    <w:p w14:paraId="27277296">
      <w:pPr>
        <w:spacing w:before="165" w:line="330" w:lineRule="auto"/>
        <w:ind w:left="7" w:right="84" w:firstLine="543"/>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信息公开是推动国有企业采购的公正透明和有效监督的</w:t>
      </w:r>
      <w:r>
        <w:rPr>
          <w:rFonts w:ascii="FangSong_GB2312" w:hAnsi="FangSong_GB2312" w:eastAsia="FangSong_GB2312" w:cs="FangSong_GB2312"/>
          <w:spacing w:val="-6"/>
          <w:sz w:val="28"/>
          <w:szCs w:val="28"/>
        </w:rPr>
        <w:t>重要手段。国有企业非招标方式采购交易信息公开的范围包括</w:t>
      </w:r>
      <w:r>
        <w:rPr>
          <w:rFonts w:ascii="FangSong_GB2312" w:hAnsi="FangSong_GB2312" w:eastAsia="FangSong_GB2312" w:cs="FangSong_GB2312"/>
          <w:spacing w:val="-1"/>
          <w:sz w:val="28"/>
          <w:szCs w:val="28"/>
        </w:rPr>
        <w:t>应公开、宜公开、可公开和应保密</w:t>
      </w:r>
      <w:r>
        <w:rPr>
          <w:rFonts w:ascii="Times New Roman" w:hAnsi="Times New Roman" w:eastAsia="Times New Roman" w:cs="Times New Roman"/>
          <w:spacing w:val="-1"/>
          <w:sz w:val="28"/>
          <w:szCs w:val="28"/>
        </w:rPr>
        <w:t>4</w:t>
      </w:r>
      <w:r>
        <w:rPr>
          <w:rFonts w:ascii="FangSong_GB2312" w:hAnsi="FangSong_GB2312" w:eastAsia="FangSong_GB2312" w:cs="FangSong_GB2312"/>
          <w:spacing w:val="-1"/>
          <w:sz w:val="28"/>
          <w:szCs w:val="28"/>
        </w:rPr>
        <w:t>个级别：</w:t>
      </w:r>
    </w:p>
    <w:p w14:paraId="176FF33F">
      <w:pPr>
        <w:spacing w:before="4" w:line="328" w:lineRule="auto"/>
        <w:ind w:left="1" w:firstLine="548"/>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（一）应公开，按照相关监督要求公开的信息，内容包括</w:t>
      </w:r>
      <w:r>
        <w:rPr>
          <w:rFonts w:ascii="FangSong_GB2312" w:hAnsi="FangSong_GB2312" w:eastAsia="FangSong_GB2312" w:cs="FangSong_GB2312"/>
          <w:spacing w:val="-1"/>
          <w:sz w:val="28"/>
          <w:szCs w:val="28"/>
        </w:rPr>
        <w:t>采购项目、标段（标包</w:t>
      </w:r>
      <w:r>
        <w:rPr>
          <w:rFonts w:ascii="Times New Roman" w:hAnsi="Times New Roman" w:eastAsia="Times New Roman" w:cs="Times New Roman"/>
          <w:spacing w:val="-1"/>
          <w:sz w:val="28"/>
          <w:szCs w:val="28"/>
        </w:rPr>
        <w:t>/</w:t>
      </w:r>
      <w:r>
        <w:rPr>
          <w:rFonts w:ascii="FangSong_GB2312" w:hAnsi="FangSong_GB2312" w:eastAsia="FangSong_GB2312" w:cs="FangSong_GB2312"/>
          <w:spacing w:val="-1"/>
          <w:sz w:val="28"/>
          <w:szCs w:val="28"/>
        </w:rPr>
        <w:t>份额）、资格预审公告</w:t>
      </w:r>
      <w:r>
        <w:rPr>
          <w:rFonts w:ascii="Times New Roman" w:hAnsi="Times New Roman" w:eastAsia="Times New Roman" w:cs="Times New Roman"/>
          <w:spacing w:val="-1"/>
          <w:sz w:val="28"/>
          <w:szCs w:val="28"/>
        </w:rPr>
        <w:t>/</w:t>
      </w:r>
      <w:r>
        <w:rPr>
          <w:rFonts w:ascii="FangSong_GB2312" w:hAnsi="FangSong_GB2312" w:eastAsia="FangSong_GB2312" w:cs="FangSong_GB2312"/>
          <w:spacing w:val="-1"/>
          <w:sz w:val="28"/>
          <w:szCs w:val="28"/>
        </w:rPr>
        <w:t>采购公告、开</w:t>
      </w:r>
      <w:r>
        <w:rPr>
          <w:rFonts w:ascii="FangSong_GB2312" w:hAnsi="FangSong_GB2312" w:eastAsia="FangSong_GB2312" w:cs="FangSong_GB2312"/>
          <w:spacing w:val="-12"/>
          <w:sz w:val="28"/>
          <w:szCs w:val="28"/>
        </w:rPr>
        <w:t>启响应文件记录（询比）、预成交公示、成交公</w:t>
      </w:r>
      <w:r>
        <w:rPr>
          <w:rFonts w:ascii="FangSong_GB2312" w:hAnsi="FangSong_GB2312" w:eastAsia="FangSong_GB2312" w:cs="FangSong_GB2312"/>
          <w:spacing w:val="-13"/>
          <w:sz w:val="28"/>
          <w:szCs w:val="28"/>
        </w:rPr>
        <w:t>告、处罚信息。</w:t>
      </w:r>
    </w:p>
    <w:p w14:paraId="6B252FB5">
      <w:pPr>
        <w:spacing w:before="3" w:line="329" w:lineRule="auto"/>
        <w:ind w:left="29" w:right="84" w:firstLine="520"/>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（二）宜公开，采购人自愿公开的信息，内容包括采购合</w:t>
      </w:r>
      <w:r>
        <w:rPr>
          <w:rFonts w:ascii="FangSong_GB2312" w:hAnsi="FangSong_GB2312" w:eastAsia="FangSong_GB2312" w:cs="FangSong_GB2312"/>
          <w:spacing w:val="-3"/>
          <w:sz w:val="28"/>
          <w:szCs w:val="28"/>
        </w:rPr>
        <w:t>同公告信息、合同履行结果、异议与投诉。</w:t>
      </w:r>
    </w:p>
    <w:p w14:paraId="31385998">
      <w:pPr>
        <w:spacing w:before="4" w:line="329" w:lineRule="auto"/>
        <w:ind w:left="1" w:right="6" w:firstLine="548"/>
        <w:rPr>
          <w:rFonts w:ascii="FangSong_GB2312" w:hAnsi="FangSong_GB2312" w:eastAsia="FangSong_GB2312" w:cs="FangSong_GB2312"/>
          <w:sz w:val="28"/>
          <w:szCs w:val="28"/>
        </w:rPr>
      </w:pPr>
      <w:r>
        <w:rPr>
          <w:rFonts w:ascii="FangSong_GB2312" w:hAnsi="FangSong_GB2312" w:eastAsia="FangSong_GB2312" w:cs="FangSong_GB2312"/>
          <w:spacing w:val="-13"/>
          <w:sz w:val="28"/>
          <w:szCs w:val="28"/>
        </w:rPr>
        <w:t>（三）可公开，按企业采购管理制度规定和参与主体意愿，</w:t>
      </w:r>
      <w:r>
        <w:rPr>
          <w:rFonts w:ascii="FangSong_GB2312" w:hAnsi="FangSong_GB2312" w:eastAsia="FangSong_GB2312" w:cs="FangSong_GB2312"/>
          <w:spacing w:val="3"/>
          <w:sz w:val="28"/>
          <w:szCs w:val="28"/>
        </w:rPr>
        <w:t>在规定范围内可公开的信息，包括资格预审文件</w:t>
      </w:r>
      <w:r>
        <w:rPr>
          <w:rFonts w:ascii="Times New Roman" w:hAnsi="Times New Roman" w:eastAsia="Times New Roman" w:cs="Times New Roman"/>
          <w:spacing w:val="3"/>
          <w:sz w:val="28"/>
          <w:szCs w:val="28"/>
        </w:rPr>
        <w:t>/</w:t>
      </w:r>
      <w:r>
        <w:rPr>
          <w:rFonts w:ascii="FangSong_GB2312" w:hAnsi="FangSong_GB2312" w:eastAsia="FangSong_GB2312" w:cs="FangSong_GB2312"/>
          <w:spacing w:val="3"/>
          <w:sz w:val="28"/>
          <w:szCs w:val="28"/>
        </w:rPr>
        <w:t>采购文件、</w:t>
      </w:r>
      <w:r>
        <w:rPr>
          <w:rFonts w:ascii="FangSong_GB2312" w:hAnsi="FangSong_GB2312" w:eastAsia="FangSong_GB2312" w:cs="FangSong_GB2312"/>
          <w:spacing w:val="-6"/>
          <w:sz w:val="28"/>
          <w:szCs w:val="28"/>
        </w:rPr>
        <w:t>资格预审结果、采购邀请书、开启响应文件记录（谈判、直接</w:t>
      </w:r>
      <w:r>
        <w:rPr>
          <w:rFonts w:ascii="FangSong_GB2312" w:hAnsi="FangSong_GB2312" w:eastAsia="FangSong_GB2312" w:cs="FangSong_GB2312"/>
          <w:spacing w:val="-1"/>
          <w:sz w:val="28"/>
          <w:szCs w:val="28"/>
        </w:rPr>
        <w:t>采购）、评审报告、成交通知书、采购异常情况报告。</w:t>
      </w:r>
    </w:p>
    <w:p w14:paraId="1014F8F0">
      <w:pPr>
        <w:spacing w:line="329" w:lineRule="auto"/>
        <w:rPr>
          <w:rFonts w:ascii="FangSong_GB2312" w:hAnsi="FangSong_GB2312" w:eastAsia="FangSong_GB2312" w:cs="FangSong_GB2312"/>
          <w:sz w:val="28"/>
          <w:szCs w:val="28"/>
        </w:rPr>
        <w:sectPr>
          <w:footerReference r:id="rId79" w:type="default"/>
          <w:pgSz w:w="10489" w:h="14740"/>
          <w:pgMar w:top="400" w:right="1446" w:bottom="1178" w:left="1541" w:header="0" w:footer="961" w:gutter="0"/>
          <w:cols w:space="720" w:num="1"/>
        </w:sectPr>
      </w:pPr>
    </w:p>
    <w:p w14:paraId="153E8DC8">
      <w:pPr>
        <w:pStyle w:val="2"/>
        <w:spacing w:line="249" w:lineRule="auto"/>
      </w:pPr>
    </w:p>
    <w:p w14:paraId="26F0CDAE">
      <w:pPr>
        <w:pStyle w:val="2"/>
        <w:spacing w:line="249" w:lineRule="auto"/>
      </w:pPr>
    </w:p>
    <w:p w14:paraId="0920C824">
      <w:pPr>
        <w:pStyle w:val="2"/>
        <w:spacing w:line="249" w:lineRule="auto"/>
      </w:pPr>
    </w:p>
    <w:p w14:paraId="0C7A23ED">
      <w:pPr>
        <w:pStyle w:val="2"/>
        <w:spacing w:line="250" w:lineRule="auto"/>
      </w:pPr>
    </w:p>
    <w:p w14:paraId="2566EC78">
      <w:pPr>
        <w:pStyle w:val="2"/>
        <w:spacing w:line="250" w:lineRule="auto"/>
      </w:pPr>
    </w:p>
    <w:p w14:paraId="1B582DDE">
      <w:pPr>
        <w:spacing w:before="91" w:line="330" w:lineRule="auto"/>
        <w:ind w:left="17" w:right="82" w:firstLine="538"/>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（四）应保密，按企业采购管理制度规定的知悉范围和时限要求，涉及国家安全、国家秘密、商业秘密、个人隐私等敏</w:t>
      </w:r>
      <w:bookmarkStart w:id="223" w:name="bookmark233"/>
      <w:bookmarkEnd w:id="223"/>
      <w:bookmarkStart w:id="224" w:name="bookmark86"/>
      <w:bookmarkEnd w:id="224"/>
      <w:r>
        <w:rPr>
          <w:rFonts w:ascii="FangSong_GB2312" w:hAnsi="FangSong_GB2312" w:eastAsia="FangSong_GB2312" w:cs="FangSong_GB2312"/>
          <w:spacing w:val="-1"/>
          <w:sz w:val="28"/>
          <w:szCs w:val="28"/>
        </w:rPr>
        <w:t>感信息，包括响应文件、评审</w:t>
      </w:r>
      <w:r>
        <w:rPr>
          <w:rFonts w:ascii="Times New Roman" w:hAnsi="Times New Roman" w:eastAsia="Times New Roman" w:cs="Times New Roman"/>
          <w:spacing w:val="-1"/>
          <w:sz w:val="28"/>
          <w:szCs w:val="28"/>
        </w:rPr>
        <w:t>/</w:t>
      </w:r>
      <w:r>
        <w:rPr>
          <w:rFonts w:ascii="FangSong_GB2312" w:hAnsi="FangSong_GB2312" w:eastAsia="FangSong_GB2312" w:cs="FangSong_GB2312"/>
          <w:spacing w:val="-1"/>
          <w:sz w:val="28"/>
          <w:szCs w:val="28"/>
        </w:rPr>
        <w:t>资格预审专家名单。</w:t>
      </w:r>
    </w:p>
    <w:p w14:paraId="4E96431F">
      <w:pPr>
        <w:spacing w:before="157" w:line="222" w:lineRule="auto"/>
        <w:ind w:left="566"/>
        <w:outlineLvl w:val="0"/>
        <w:rPr>
          <w:rFonts w:ascii="黑体" w:hAnsi="黑体" w:eastAsia="黑体" w:cs="黑体"/>
          <w:sz w:val="28"/>
          <w:szCs w:val="28"/>
        </w:rPr>
      </w:pPr>
      <w:bookmarkStart w:id="225" w:name="bookmark234"/>
      <w:bookmarkEnd w:id="225"/>
      <w:r>
        <w:rPr>
          <w:rFonts w:ascii="黑体" w:hAnsi="黑体" w:eastAsia="黑体" w:cs="黑体"/>
          <w:spacing w:val="-1"/>
          <w:sz w:val="28"/>
          <w:szCs w:val="28"/>
        </w:rPr>
        <w:t>七十七、封闭式和开放式框架协议采购的区别？</w:t>
      </w:r>
    </w:p>
    <w:p w14:paraId="362007CF">
      <w:pPr>
        <w:spacing w:before="164" w:line="330" w:lineRule="auto"/>
        <w:ind w:left="8" w:right="82" w:firstLine="567"/>
        <w:jc w:val="both"/>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封闭式竞争入围框架协议是指通过包含价格要素的竞争</w:t>
      </w:r>
      <w:r>
        <w:rPr>
          <w:rFonts w:ascii="FangSong_GB2312" w:hAnsi="FangSong_GB2312" w:eastAsia="FangSong_GB2312" w:cs="FangSong_GB2312"/>
          <w:spacing w:val="-6"/>
          <w:sz w:val="28"/>
          <w:szCs w:val="28"/>
        </w:rPr>
        <w:t>程序确定入围供应商并订立框架协议。除约定情形外，框架协</w:t>
      </w:r>
      <w:r>
        <w:rPr>
          <w:rFonts w:ascii="FangSong_GB2312" w:hAnsi="FangSong_GB2312" w:eastAsia="FangSong_GB2312" w:cs="FangSong_GB2312"/>
          <w:spacing w:val="-1"/>
          <w:sz w:val="28"/>
          <w:szCs w:val="28"/>
        </w:rPr>
        <w:t>议有效期内不增加入围供应商。</w:t>
      </w:r>
    </w:p>
    <w:p w14:paraId="33E463CE">
      <w:pPr>
        <w:spacing w:before="2" w:line="329" w:lineRule="auto"/>
        <w:ind w:left="6" w:right="82" w:firstLine="569"/>
        <w:jc w:val="both"/>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开放式资格审查框架协议是指通过不包含价格要素的资</w:t>
      </w:r>
      <w:r>
        <w:rPr>
          <w:rFonts w:ascii="FangSong_GB2312" w:hAnsi="FangSong_GB2312" w:eastAsia="FangSong_GB2312" w:cs="FangSong_GB2312"/>
          <w:spacing w:val="-6"/>
          <w:sz w:val="28"/>
          <w:szCs w:val="28"/>
        </w:rPr>
        <w:t>格审查方式确定入围供应商并订立框架协议。潜在供应商在框架协议有效期内可以随时提出申请入围，采购人按计划对其入</w:t>
      </w:r>
      <w:bookmarkStart w:id="226" w:name="bookmark235"/>
      <w:bookmarkEnd w:id="226"/>
      <w:bookmarkStart w:id="227" w:name="bookmark87"/>
      <w:bookmarkEnd w:id="227"/>
      <w:r>
        <w:rPr>
          <w:rFonts w:ascii="FangSong_GB2312" w:hAnsi="FangSong_GB2312" w:eastAsia="FangSong_GB2312" w:cs="FangSong_GB2312"/>
          <w:spacing w:val="-2"/>
          <w:sz w:val="28"/>
          <w:szCs w:val="28"/>
        </w:rPr>
        <w:t>围资格进行审查。</w:t>
      </w:r>
    </w:p>
    <w:p w14:paraId="524C3F6B">
      <w:pPr>
        <w:spacing w:before="157" w:line="222" w:lineRule="auto"/>
        <w:ind w:left="566"/>
        <w:outlineLvl w:val="0"/>
        <w:rPr>
          <w:rFonts w:ascii="Times New Roman" w:hAnsi="Times New Roman" w:eastAsia="Times New Roman" w:cs="Times New Roman"/>
          <w:sz w:val="28"/>
          <w:szCs w:val="28"/>
        </w:rPr>
      </w:pPr>
      <w:bookmarkStart w:id="228" w:name="bookmark236"/>
      <w:bookmarkEnd w:id="228"/>
      <w:r>
        <w:rPr>
          <w:rFonts w:ascii="黑体" w:hAnsi="黑体" w:eastAsia="黑体" w:cs="黑体"/>
          <w:spacing w:val="-1"/>
          <w:sz w:val="28"/>
          <w:szCs w:val="28"/>
        </w:rPr>
        <w:t>七十八、框架协议采购实施流程</w:t>
      </w:r>
      <w:r>
        <w:rPr>
          <w:rFonts w:ascii="Times New Roman" w:hAnsi="Times New Roman" w:eastAsia="Times New Roman" w:cs="Times New Roman"/>
          <w:spacing w:val="-1"/>
          <w:sz w:val="28"/>
          <w:szCs w:val="28"/>
        </w:rPr>
        <w:t>?</w:t>
      </w:r>
    </w:p>
    <w:p w14:paraId="32FC5970">
      <w:pPr>
        <w:spacing w:before="166" w:line="216" w:lineRule="auto"/>
        <w:ind w:left="566"/>
        <w:rPr>
          <w:rFonts w:ascii="FangSong_GB2312" w:hAnsi="FangSong_GB2312" w:eastAsia="FangSong_GB2312" w:cs="FangSong_GB2312"/>
          <w:sz w:val="28"/>
          <w:szCs w:val="28"/>
        </w:rPr>
      </w:pPr>
      <w:r>
        <w:rPr>
          <w:rFonts w:ascii="FangSong_GB2312" w:hAnsi="FangSong_GB2312" w:eastAsia="FangSong_GB2312" w:cs="FangSong_GB2312"/>
          <w:spacing w:val="-1"/>
          <w:sz w:val="28"/>
          <w:szCs w:val="28"/>
        </w:rPr>
        <w:t>框架协议采购分为两个阶段：</w:t>
      </w:r>
    </w:p>
    <w:p w14:paraId="43F15423">
      <w:pPr>
        <w:spacing w:before="175" w:line="216" w:lineRule="auto"/>
        <w:ind w:left="556"/>
        <w:rPr>
          <w:rFonts w:ascii="FangSong_GB2312" w:hAnsi="FangSong_GB2312" w:eastAsia="FangSong_GB2312" w:cs="FangSong_GB2312"/>
          <w:sz w:val="28"/>
          <w:szCs w:val="28"/>
        </w:rPr>
      </w:pPr>
      <w:r>
        <w:rPr>
          <w:rFonts w:ascii="FangSong_GB2312" w:hAnsi="FangSong_GB2312" w:eastAsia="FangSong_GB2312" w:cs="FangSong_GB2312"/>
          <w:sz w:val="28"/>
          <w:szCs w:val="28"/>
        </w:rPr>
        <w:t>（一）第一阶段确定入围供应商</w:t>
      </w:r>
    </w:p>
    <w:p w14:paraId="58E15960">
      <w:pPr>
        <w:spacing w:before="170" w:line="330" w:lineRule="auto"/>
        <w:ind w:left="10" w:firstLine="571"/>
        <w:jc w:val="both"/>
        <w:rPr>
          <w:rFonts w:ascii="FangSong_GB2312" w:hAnsi="FangSong_GB2312" w:eastAsia="FangSong_GB2312" w:cs="FangSong_GB2312"/>
          <w:sz w:val="28"/>
          <w:szCs w:val="28"/>
        </w:rPr>
      </w:pPr>
      <w:r>
        <w:rPr>
          <w:rFonts w:ascii="FangSong_GB2312" w:hAnsi="FangSong_GB2312" w:eastAsia="FangSong_GB2312" w:cs="FangSong_GB2312"/>
          <w:spacing w:val="-7"/>
          <w:sz w:val="28"/>
          <w:szCs w:val="28"/>
        </w:rPr>
        <w:t>第一阶段的实施流程为建立采购项目、供应商入围、候选</w:t>
      </w:r>
      <w:r>
        <w:rPr>
          <w:rFonts w:ascii="FangSong_GB2312" w:hAnsi="FangSong_GB2312" w:eastAsia="FangSong_GB2312" w:cs="FangSong_GB2312"/>
          <w:spacing w:val="-3"/>
          <w:sz w:val="28"/>
          <w:szCs w:val="28"/>
        </w:rPr>
        <w:t>入围供应商公示、确定入围供应商、发出入围通知书或公告、</w:t>
      </w:r>
      <w:r>
        <w:rPr>
          <w:rFonts w:ascii="FangSong_GB2312" w:hAnsi="FangSong_GB2312" w:eastAsia="FangSong_GB2312" w:cs="FangSong_GB2312"/>
          <w:spacing w:val="-2"/>
          <w:sz w:val="28"/>
          <w:szCs w:val="28"/>
        </w:rPr>
        <w:t>签订框架协议。</w:t>
      </w:r>
    </w:p>
    <w:p w14:paraId="24772FF2">
      <w:pPr>
        <w:spacing w:line="214" w:lineRule="auto"/>
        <w:ind w:left="581"/>
        <w:rPr>
          <w:rFonts w:ascii="FangSong_GB2312" w:hAnsi="FangSong_GB2312" w:eastAsia="FangSong_GB2312" w:cs="FangSong_GB2312"/>
          <w:sz w:val="28"/>
          <w:szCs w:val="28"/>
        </w:rPr>
      </w:pPr>
      <w:r>
        <w:rPr>
          <w:rFonts w:ascii="FangSong_GB2312" w:hAnsi="FangSong_GB2312" w:eastAsia="FangSong_GB2312" w:cs="FangSong_GB2312"/>
          <w:spacing w:val="-2"/>
          <w:sz w:val="28"/>
          <w:szCs w:val="28"/>
        </w:rPr>
        <w:t>第一阶段确定入围供应商需要注意事项：</w:t>
      </w:r>
    </w:p>
    <w:p w14:paraId="75515690">
      <w:pPr>
        <w:spacing w:before="174" w:line="330" w:lineRule="auto"/>
        <w:ind w:left="20" w:right="82" w:firstLine="569"/>
        <w:rPr>
          <w:rFonts w:ascii="FangSong_GB2312" w:hAnsi="FangSong_GB2312" w:eastAsia="FangSong_GB2312" w:cs="FangSong_GB2312"/>
          <w:sz w:val="28"/>
          <w:szCs w:val="28"/>
        </w:rPr>
      </w:pPr>
      <w:r>
        <w:rPr>
          <w:rFonts w:ascii="Times New Roman" w:hAnsi="Times New Roman" w:eastAsia="Times New Roman" w:cs="Times New Roman"/>
          <w:spacing w:val="7"/>
          <w:sz w:val="28"/>
          <w:szCs w:val="28"/>
        </w:rPr>
        <w:t>1.</w:t>
      </w:r>
      <w:r>
        <w:rPr>
          <w:rFonts w:ascii="FangSong_GB2312" w:hAnsi="FangSong_GB2312" w:eastAsia="FangSong_GB2312" w:cs="FangSong_GB2312"/>
          <w:spacing w:val="7"/>
          <w:sz w:val="28"/>
          <w:szCs w:val="28"/>
        </w:rPr>
        <w:t>框架协议的采购文件或资格审查文件需明确入围供应</w:t>
      </w:r>
      <w:r>
        <w:rPr>
          <w:rFonts w:ascii="FangSong_GB2312" w:hAnsi="FangSong_GB2312" w:eastAsia="FangSong_GB2312" w:cs="FangSong_GB2312"/>
          <w:spacing w:val="-3"/>
          <w:sz w:val="28"/>
          <w:szCs w:val="28"/>
        </w:rPr>
        <w:t>商的数量或比例。</w:t>
      </w:r>
    </w:p>
    <w:p w14:paraId="5026C85A">
      <w:pPr>
        <w:spacing w:line="214" w:lineRule="auto"/>
        <w:ind w:left="562"/>
        <w:rPr>
          <w:rFonts w:ascii="FangSong_GB2312" w:hAnsi="FangSong_GB2312" w:eastAsia="FangSong_GB2312" w:cs="FangSong_GB2312"/>
          <w:sz w:val="28"/>
          <w:szCs w:val="28"/>
        </w:rPr>
      </w:pPr>
      <w:r>
        <w:rPr>
          <w:rFonts w:ascii="Times New Roman" w:hAnsi="Times New Roman" w:eastAsia="Times New Roman" w:cs="Times New Roman"/>
          <w:sz w:val="28"/>
          <w:szCs w:val="28"/>
        </w:rPr>
        <w:t>2.</w:t>
      </w:r>
      <w:r>
        <w:rPr>
          <w:rFonts w:ascii="FangSong_GB2312" w:hAnsi="FangSong_GB2312" w:eastAsia="FangSong_GB2312" w:cs="FangSong_GB2312"/>
          <w:sz w:val="28"/>
          <w:szCs w:val="28"/>
        </w:rPr>
        <w:t>采购文件需明确与入围供应商签订框架协</w:t>
      </w:r>
      <w:r>
        <w:rPr>
          <w:rFonts w:ascii="FangSong_GB2312" w:hAnsi="FangSong_GB2312" w:eastAsia="FangSong_GB2312" w:cs="FangSong_GB2312"/>
          <w:spacing w:val="-1"/>
          <w:sz w:val="28"/>
          <w:szCs w:val="28"/>
        </w:rPr>
        <w:t>议的主体。</w:t>
      </w:r>
    </w:p>
    <w:p w14:paraId="3D1ADD98">
      <w:pPr>
        <w:spacing w:before="175" w:line="214" w:lineRule="auto"/>
        <w:ind w:right="15"/>
        <w:jc w:val="right"/>
        <w:rPr>
          <w:rFonts w:ascii="FangSong_GB2312" w:hAnsi="FangSong_GB2312" w:eastAsia="FangSong_GB2312" w:cs="FangSong_GB2312"/>
          <w:sz w:val="28"/>
          <w:szCs w:val="28"/>
        </w:rPr>
      </w:pPr>
      <w:r>
        <w:rPr>
          <w:rFonts w:ascii="Times New Roman" w:hAnsi="Times New Roman" w:eastAsia="Times New Roman" w:cs="Times New Roman"/>
          <w:spacing w:val="-1"/>
          <w:sz w:val="28"/>
          <w:szCs w:val="28"/>
        </w:rPr>
        <w:t>3.</w:t>
      </w:r>
      <w:r>
        <w:rPr>
          <w:rFonts w:ascii="FangSong_GB2312" w:hAnsi="FangSong_GB2312" w:eastAsia="FangSong_GB2312" w:cs="FangSong_GB2312"/>
          <w:spacing w:val="-1"/>
          <w:sz w:val="28"/>
          <w:szCs w:val="28"/>
        </w:rPr>
        <w:t>框架协议应约定价格规则、有效期、入围供应商数量、</w:t>
      </w:r>
    </w:p>
    <w:p w14:paraId="69C86906">
      <w:pPr>
        <w:spacing w:line="214" w:lineRule="auto"/>
        <w:rPr>
          <w:rFonts w:ascii="FangSong_GB2312" w:hAnsi="FangSong_GB2312" w:eastAsia="FangSong_GB2312" w:cs="FangSong_GB2312"/>
          <w:sz w:val="28"/>
          <w:szCs w:val="28"/>
        </w:rPr>
        <w:sectPr>
          <w:footerReference r:id="rId80" w:type="default"/>
          <w:pgSz w:w="10489" w:h="14740"/>
          <w:pgMar w:top="400" w:right="1448" w:bottom="1178" w:left="1534" w:header="0" w:footer="961" w:gutter="0"/>
          <w:cols w:space="720" w:num="1"/>
        </w:sectPr>
      </w:pPr>
    </w:p>
    <w:p w14:paraId="2108B3A4">
      <w:pPr>
        <w:pStyle w:val="2"/>
        <w:spacing w:line="249" w:lineRule="auto"/>
      </w:pPr>
    </w:p>
    <w:p w14:paraId="6F30FE1C">
      <w:pPr>
        <w:pStyle w:val="2"/>
        <w:spacing w:line="249" w:lineRule="auto"/>
      </w:pPr>
    </w:p>
    <w:p w14:paraId="6584316E">
      <w:pPr>
        <w:pStyle w:val="2"/>
        <w:spacing w:line="250" w:lineRule="auto"/>
      </w:pPr>
    </w:p>
    <w:p w14:paraId="1A9B7D2E">
      <w:pPr>
        <w:pStyle w:val="2"/>
        <w:spacing w:line="250" w:lineRule="auto"/>
      </w:pPr>
    </w:p>
    <w:p w14:paraId="0BE5C81B">
      <w:pPr>
        <w:pStyle w:val="2"/>
        <w:spacing w:line="250" w:lineRule="auto"/>
      </w:pPr>
    </w:p>
    <w:p w14:paraId="0D02A5CB">
      <w:pPr>
        <w:spacing w:before="91" w:line="329" w:lineRule="auto"/>
        <w:ind w:left="17" w:right="76" w:hanging="12"/>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采购实施人、采购需求人和入围供应商的权利义务、入围供应</w:t>
      </w:r>
      <w:r>
        <w:rPr>
          <w:rFonts w:ascii="FangSong_GB2312" w:hAnsi="FangSong_GB2312" w:eastAsia="FangSong_GB2312" w:cs="FangSong_GB2312"/>
          <w:spacing w:val="-3"/>
          <w:sz w:val="28"/>
          <w:szCs w:val="28"/>
        </w:rPr>
        <w:t>商的补充和退出等内容。</w:t>
      </w:r>
    </w:p>
    <w:p w14:paraId="7863AE85">
      <w:pPr>
        <w:spacing w:before="2" w:line="329" w:lineRule="auto"/>
        <w:ind w:left="5" w:right="76" w:firstLine="552"/>
        <w:rPr>
          <w:rFonts w:ascii="FangSong_GB2312" w:hAnsi="FangSong_GB2312" w:eastAsia="FangSong_GB2312" w:cs="FangSong_GB2312"/>
          <w:sz w:val="28"/>
          <w:szCs w:val="28"/>
        </w:rPr>
      </w:pPr>
      <w:r>
        <w:rPr>
          <w:rFonts w:ascii="Times New Roman" w:hAnsi="Times New Roman" w:eastAsia="Times New Roman" w:cs="Times New Roman"/>
          <w:spacing w:val="8"/>
          <w:sz w:val="28"/>
          <w:szCs w:val="28"/>
        </w:rPr>
        <w:t>4.</w:t>
      </w:r>
      <w:r>
        <w:rPr>
          <w:rFonts w:ascii="FangSong_GB2312" w:hAnsi="FangSong_GB2312" w:eastAsia="FangSong_GB2312" w:cs="FangSong_GB2312"/>
          <w:spacing w:val="8"/>
          <w:sz w:val="28"/>
          <w:szCs w:val="28"/>
        </w:rPr>
        <w:t>封闭式框架协议入围供应商数量或供应能力无法满足</w:t>
      </w:r>
      <w:r>
        <w:rPr>
          <w:rFonts w:ascii="FangSong_GB2312" w:hAnsi="FangSong_GB2312" w:eastAsia="FangSong_GB2312" w:cs="FangSong_GB2312"/>
          <w:spacing w:val="-1"/>
          <w:sz w:val="28"/>
          <w:szCs w:val="28"/>
        </w:rPr>
        <w:t>采购文件要求的，采购人可增补入围供应商。</w:t>
      </w:r>
    </w:p>
    <w:p w14:paraId="36F8F1A0">
      <w:pPr>
        <w:spacing w:before="1" w:line="330" w:lineRule="auto"/>
        <w:ind w:left="10" w:firstLine="556"/>
        <w:rPr>
          <w:rFonts w:ascii="FangSong_GB2312" w:hAnsi="FangSong_GB2312" w:eastAsia="FangSong_GB2312" w:cs="FangSong_GB2312"/>
          <w:sz w:val="28"/>
          <w:szCs w:val="28"/>
        </w:rPr>
      </w:pPr>
      <w:r>
        <w:rPr>
          <w:rFonts w:ascii="Times New Roman" w:hAnsi="Times New Roman" w:eastAsia="Times New Roman" w:cs="Times New Roman"/>
          <w:spacing w:val="-3"/>
          <w:sz w:val="28"/>
          <w:szCs w:val="28"/>
        </w:rPr>
        <w:t>5.</w:t>
      </w:r>
      <w:r>
        <w:rPr>
          <w:rFonts w:ascii="FangSong_GB2312" w:hAnsi="FangSong_GB2312" w:eastAsia="FangSong_GB2312" w:cs="FangSong_GB2312"/>
          <w:spacing w:val="-3"/>
          <w:sz w:val="28"/>
          <w:szCs w:val="28"/>
        </w:rPr>
        <w:t>采用开放式框架协议的，入围供应商可随时申请退出框架协议，第二阶段响应文件递交后受采购及响应文件的约束。</w:t>
      </w:r>
    </w:p>
    <w:p w14:paraId="69625C43">
      <w:pPr>
        <w:spacing w:before="2" w:line="329" w:lineRule="auto"/>
        <w:ind w:right="76" w:firstLine="565"/>
        <w:rPr>
          <w:rFonts w:ascii="FangSong_GB2312" w:hAnsi="FangSong_GB2312" w:eastAsia="FangSong_GB2312" w:cs="FangSong_GB2312"/>
          <w:sz w:val="28"/>
          <w:szCs w:val="28"/>
        </w:rPr>
      </w:pPr>
      <w:r>
        <w:rPr>
          <w:rFonts w:ascii="Times New Roman" w:hAnsi="Times New Roman" w:eastAsia="Times New Roman" w:cs="Times New Roman"/>
          <w:spacing w:val="-3"/>
          <w:sz w:val="28"/>
          <w:szCs w:val="28"/>
        </w:rPr>
        <w:t>6.</w:t>
      </w:r>
      <w:r>
        <w:rPr>
          <w:rFonts w:ascii="FangSong_GB2312" w:hAnsi="FangSong_GB2312" w:eastAsia="FangSong_GB2312" w:cs="FangSong_GB2312"/>
          <w:spacing w:val="-3"/>
          <w:sz w:val="28"/>
          <w:szCs w:val="28"/>
        </w:rPr>
        <w:t>框架协议有效期超过一年，或市场价格波动较大的，采</w:t>
      </w:r>
      <w:r>
        <w:rPr>
          <w:rFonts w:ascii="FangSong_GB2312" w:hAnsi="FangSong_GB2312" w:eastAsia="FangSong_GB2312" w:cs="FangSong_GB2312"/>
          <w:spacing w:val="-5"/>
          <w:sz w:val="28"/>
          <w:szCs w:val="28"/>
        </w:rPr>
        <w:t>购人可以约定合同价格调整条件、要素和调整办</w:t>
      </w:r>
      <w:r>
        <w:rPr>
          <w:rFonts w:ascii="FangSong_GB2312" w:hAnsi="FangSong_GB2312" w:eastAsia="FangSong_GB2312" w:cs="FangSong_GB2312"/>
          <w:spacing w:val="-6"/>
          <w:sz w:val="28"/>
          <w:szCs w:val="28"/>
        </w:rPr>
        <w:t>法。框架协议</w:t>
      </w:r>
      <w:r>
        <w:rPr>
          <w:rFonts w:ascii="FangSong_GB2312" w:hAnsi="FangSong_GB2312" w:eastAsia="FangSong_GB2312" w:cs="FangSong_GB2312"/>
          <w:spacing w:val="-5"/>
          <w:sz w:val="28"/>
          <w:szCs w:val="28"/>
        </w:rPr>
        <w:t>采购需求范围、技术规格、供应商资格等要求或</w:t>
      </w:r>
      <w:r>
        <w:rPr>
          <w:rFonts w:ascii="FangSong_GB2312" w:hAnsi="FangSong_GB2312" w:eastAsia="FangSong_GB2312" w:cs="FangSong_GB2312"/>
          <w:spacing w:val="-6"/>
          <w:sz w:val="28"/>
          <w:szCs w:val="28"/>
        </w:rPr>
        <w:t>国家相关法律</w:t>
      </w:r>
      <w:r>
        <w:rPr>
          <w:rFonts w:ascii="FangSong_GB2312" w:hAnsi="FangSong_GB2312" w:eastAsia="FangSong_GB2312" w:cs="FangSong_GB2312"/>
          <w:spacing w:val="-5"/>
          <w:sz w:val="28"/>
          <w:szCs w:val="28"/>
        </w:rPr>
        <w:t>规定发生变化，需要变更或终止框架协议的，采</w:t>
      </w:r>
      <w:r>
        <w:rPr>
          <w:rFonts w:ascii="FangSong_GB2312" w:hAnsi="FangSong_GB2312" w:eastAsia="FangSong_GB2312" w:cs="FangSong_GB2312"/>
          <w:spacing w:val="-6"/>
          <w:sz w:val="28"/>
          <w:szCs w:val="28"/>
        </w:rPr>
        <w:t>购人应与入围</w:t>
      </w:r>
      <w:r>
        <w:rPr>
          <w:rFonts w:ascii="FangSong_GB2312" w:hAnsi="FangSong_GB2312" w:eastAsia="FangSong_GB2312" w:cs="FangSong_GB2312"/>
          <w:spacing w:val="-1"/>
          <w:sz w:val="28"/>
          <w:szCs w:val="28"/>
        </w:rPr>
        <w:t>供应商协商变更或终止框架协议。</w:t>
      </w:r>
    </w:p>
    <w:p w14:paraId="5B3C883C">
      <w:pPr>
        <w:spacing w:before="3" w:line="216" w:lineRule="auto"/>
        <w:ind w:left="554"/>
        <w:rPr>
          <w:rFonts w:ascii="FangSong_GB2312" w:hAnsi="FangSong_GB2312" w:eastAsia="FangSong_GB2312" w:cs="FangSong_GB2312"/>
          <w:sz w:val="28"/>
          <w:szCs w:val="28"/>
        </w:rPr>
      </w:pPr>
      <w:r>
        <w:rPr>
          <w:rFonts w:ascii="FangSong_GB2312" w:hAnsi="FangSong_GB2312" w:eastAsia="FangSong_GB2312" w:cs="FangSong_GB2312"/>
          <w:sz w:val="28"/>
          <w:szCs w:val="28"/>
        </w:rPr>
        <w:t>（二）第二阶段确定成交供应商</w:t>
      </w:r>
    </w:p>
    <w:p w14:paraId="53FF7AAB">
      <w:pPr>
        <w:spacing w:before="170" w:line="330" w:lineRule="auto"/>
        <w:ind w:left="5" w:right="43" w:firstLine="573"/>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第二阶段的实施流程为编审采购计划、通过竞争方式或直</w:t>
      </w:r>
      <w:r>
        <w:rPr>
          <w:rFonts w:ascii="FangSong_GB2312" w:hAnsi="FangSong_GB2312" w:eastAsia="FangSong_GB2312" w:cs="FangSong_GB2312"/>
          <w:spacing w:val="-15"/>
          <w:sz w:val="28"/>
          <w:szCs w:val="28"/>
        </w:rPr>
        <w:t>接实施采购、确定预成交供应商、预成交公示、成交公告并发出</w:t>
      </w:r>
      <w:r>
        <w:rPr>
          <w:rFonts w:ascii="FangSong_GB2312" w:hAnsi="FangSong_GB2312" w:eastAsia="FangSong_GB2312" w:cs="FangSong_GB2312"/>
          <w:spacing w:val="-14"/>
          <w:sz w:val="28"/>
          <w:szCs w:val="28"/>
        </w:rPr>
        <w:t>成交通知书、签订合同、采购合同公告、履行合同、验收合同。</w:t>
      </w:r>
    </w:p>
    <w:p w14:paraId="7C4270CE">
      <w:pPr>
        <w:spacing w:line="214" w:lineRule="auto"/>
        <w:ind w:left="578"/>
        <w:rPr>
          <w:rFonts w:ascii="FangSong_GB2312" w:hAnsi="FangSong_GB2312" w:eastAsia="FangSong_GB2312" w:cs="FangSong_GB2312"/>
          <w:sz w:val="28"/>
          <w:szCs w:val="28"/>
        </w:rPr>
      </w:pPr>
      <w:r>
        <w:rPr>
          <w:rFonts w:ascii="FangSong_GB2312" w:hAnsi="FangSong_GB2312" w:eastAsia="FangSong_GB2312" w:cs="FangSong_GB2312"/>
          <w:spacing w:val="-2"/>
          <w:sz w:val="28"/>
          <w:szCs w:val="28"/>
        </w:rPr>
        <w:t>第二阶段确定成交供应商需要注意事项：</w:t>
      </w:r>
    </w:p>
    <w:p w14:paraId="70BFF5BF">
      <w:pPr>
        <w:spacing w:before="174" w:line="330" w:lineRule="auto"/>
        <w:ind w:left="14" w:right="76" w:firstLine="572"/>
        <w:rPr>
          <w:rFonts w:ascii="FangSong_GB2312" w:hAnsi="FangSong_GB2312" w:eastAsia="FangSong_GB2312" w:cs="FangSong_GB2312"/>
          <w:sz w:val="28"/>
          <w:szCs w:val="28"/>
        </w:rPr>
      </w:pPr>
      <w:r>
        <w:rPr>
          <w:rFonts w:ascii="Times New Roman" w:hAnsi="Times New Roman" w:eastAsia="Times New Roman" w:cs="Times New Roman"/>
          <w:spacing w:val="-4"/>
          <w:sz w:val="28"/>
          <w:szCs w:val="28"/>
        </w:rPr>
        <w:t>1.</w:t>
      </w:r>
      <w:r>
        <w:rPr>
          <w:rFonts w:ascii="FangSong_GB2312" w:hAnsi="FangSong_GB2312" w:eastAsia="FangSong_GB2312" w:cs="FangSong_GB2312"/>
          <w:spacing w:val="-4"/>
          <w:sz w:val="28"/>
          <w:szCs w:val="28"/>
        </w:rPr>
        <w:t>按照框架协议约定，结合实际采购需求编制采购计划，</w:t>
      </w:r>
      <w:r>
        <w:rPr>
          <w:rFonts w:ascii="FangSong_GB2312" w:hAnsi="FangSong_GB2312" w:eastAsia="FangSong_GB2312" w:cs="FangSong_GB2312"/>
          <w:spacing w:val="-2"/>
          <w:sz w:val="28"/>
          <w:szCs w:val="28"/>
        </w:rPr>
        <w:t>并履行内部审批程序。</w:t>
      </w:r>
    </w:p>
    <w:p w14:paraId="49B361AA">
      <w:pPr>
        <w:spacing w:before="3" w:line="329" w:lineRule="auto"/>
        <w:ind w:left="15" w:right="64" w:firstLine="544"/>
        <w:rPr>
          <w:rFonts w:ascii="FangSong_GB2312" w:hAnsi="FangSong_GB2312" w:eastAsia="FangSong_GB2312" w:cs="FangSong_GB2312"/>
          <w:sz w:val="28"/>
          <w:szCs w:val="28"/>
        </w:rPr>
      </w:pPr>
      <w:r>
        <w:rPr>
          <w:rFonts w:ascii="Times New Roman" w:hAnsi="Times New Roman" w:eastAsia="Times New Roman" w:cs="Times New Roman"/>
          <w:spacing w:val="-13"/>
          <w:sz w:val="28"/>
          <w:szCs w:val="28"/>
        </w:rPr>
        <w:t>2.</w:t>
      </w:r>
      <w:r>
        <w:rPr>
          <w:rFonts w:ascii="FangSong_GB2312" w:hAnsi="FangSong_GB2312" w:eastAsia="FangSong_GB2312" w:cs="FangSong_GB2312"/>
          <w:spacing w:val="-13"/>
          <w:sz w:val="28"/>
          <w:szCs w:val="28"/>
        </w:rPr>
        <w:t>根据框架协议约定，在入围供应商中采用竞争方式确定成</w:t>
      </w:r>
      <w:r>
        <w:rPr>
          <w:rFonts w:ascii="FangSong_GB2312" w:hAnsi="FangSong_GB2312" w:eastAsia="FangSong_GB2312" w:cs="FangSong_GB2312"/>
          <w:spacing w:val="-15"/>
          <w:sz w:val="28"/>
          <w:szCs w:val="28"/>
        </w:rPr>
        <w:t>交供应商。如第一阶段已经完成价格竞争且约定要素</w:t>
      </w:r>
      <w:r>
        <w:rPr>
          <w:rFonts w:ascii="FangSong_GB2312" w:hAnsi="FangSong_GB2312" w:eastAsia="FangSong_GB2312" w:cs="FangSong_GB2312"/>
          <w:spacing w:val="-16"/>
          <w:sz w:val="28"/>
          <w:szCs w:val="28"/>
        </w:rPr>
        <w:t>不发生变化</w:t>
      </w:r>
      <w:r>
        <w:rPr>
          <w:rFonts w:ascii="FangSong_GB2312" w:hAnsi="FangSong_GB2312" w:eastAsia="FangSong_GB2312" w:cs="FangSong_GB2312"/>
          <w:spacing w:val="-12"/>
          <w:sz w:val="28"/>
          <w:szCs w:val="28"/>
        </w:rPr>
        <w:t>的，第二阶段可按照采购文件约定规则直接选定成交供应商。</w:t>
      </w:r>
    </w:p>
    <w:p w14:paraId="34EE59F2">
      <w:pPr>
        <w:spacing w:before="3" w:line="329" w:lineRule="auto"/>
        <w:ind w:left="34" w:right="76" w:firstLine="531"/>
        <w:rPr>
          <w:rFonts w:ascii="FangSong_GB2312" w:hAnsi="FangSong_GB2312" w:eastAsia="FangSong_GB2312" w:cs="FangSong_GB2312"/>
          <w:sz w:val="28"/>
          <w:szCs w:val="28"/>
        </w:rPr>
      </w:pPr>
      <w:r>
        <w:rPr>
          <w:rFonts w:ascii="Times New Roman" w:hAnsi="Times New Roman" w:eastAsia="Times New Roman" w:cs="Times New Roman"/>
          <w:spacing w:val="8"/>
          <w:sz w:val="28"/>
          <w:szCs w:val="28"/>
        </w:rPr>
        <w:t>3.</w:t>
      </w:r>
      <w:r>
        <w:rPr>
          <w:rFonts w:ascii="FangSong_GB2312" w:hAnsi="FangSong_GB2312" w:eastAsia="FangSong_GB2312" w:cs="FangSong_GB2312"/>
          <w:spacing w:val="8"/>
          <w:sz w:val="28"/>
          <w:szCs w:val="28"/>
        </w:rPr>
        <w:t>在框架协议有效期内与确定的成交供应商签订采购合</w:t>
      </w:r>
      <w:r>
        <w:rPr>
          <w:rFonts w:ascii="FangSong_GB2312" w:hAnsi="FangSong_GB2312" w:eastAsia="FangSong_GB2312" w:cs="FangSong_GB2312"/>
          <w:spacing w:val="-6"/>
          <w:sz w:val="28"/>
          <w:szCs w:val="28"/>
        </w:rPr>
        <w:t>同或采购订单。</w:t>
      </w:r>
    </w:p>
    <w:p w14:paraId="3A9BC85D">
      <w:pPr>
        <w:spacing w:line="329" w:lineRule="auto"/>
        <w:rPr>
          <w:rFonts w:ascii="FangSong_GB2312" w:hAnsi="FangSong_GB2312" w:eastAsia="FangSong_GB2312" w:cs="FangSong_GB2312"/>
          <w:sz w:val="28"/>
          <w:szCs w:val="28"/>
        </w:rPr>
        <w:sectPr>
          <w:footerReference r:id="rId81" w:type="default"/>
          <w:pgSz w:w="10489" w:h="14740"/>
          <w:pgMar w:top="400" w:right="1454" w:bottom="1174" w:left="1536" w:header="0" w:footer="961" w:gutter="0"/>
          <w:cols w:space="720" w:num="1"/>
        </w:sectPr>
      </w:pPr>
    </w:p>
    <w:p w14:paraId="1257CD1F">
      <w:pPr>
        <w:pStyle w:val="2"/>
        <w:spacing w:line="250" w:lineRule="auto"/>
      </w:pPr>
    </w:p>
    <w:p w14:paraId="2D5D674F">
      <w:pPr>
        <w:pStyle w:val="2"/>
        <w:spacing w:line="250" w:lineRule="auto"/>
      </w:pPr>
    </w:p>
    <w:p w14:paraId="57C035DD">
      <w:pPr>
        <w:pStyle w:val="2"/>
        <w:spacing w:line="250" w:lineRule="auto"/>
      </w:pPr>
    </w:p>
    <w:p w14:paraId="78C5D5B1">
      <w:pPr>
        <w:pStyle w:val="2"/>
        <w:spacing w:line="250" w:lineRule="auto"/>
      </w:pPr>
    </w:p>
    <w:p w14:paraId="77BAD287">
      <w:pPr>
        <w:pStyle w:val="2"/>
        <w:spacing w:line="250" w:lineRule="auto"/>
      </w:pPr>
    </w:p>
    <w:p w14:paraId="3B498ABC">
      <w:pPr>
        <w:spacing w:before="91" w:line="222" w:lineRule="auto"/>
        <w:ind w:left="566"/>
        <w:outlineLvl w:val="0"/>
        <w:rPr>
          <w:rFonts w:ascii="Times New Roman" w:hAnsi="Times New Roman" w:eastAsia="Times New Roman" w:cs="Times New Roman"/>
          <w:sz w:val="28"/>
          <w:szCs w:val="28"/>
        </w:rPr>
      </w:pPr>
      <w:bookmarkStart w:id="229" w:name="bookmark237"/>
      <w:bookmarkEnd w:id="229"/>
      <w:bookmarkStart w:id="230" w:name="bookmark88"/>
      <w:bookmarkEnd w:id="230"/>
      <w:r>
        <w:rPr>
          <w:rFonts w:ascii="黑体" w:hAnsi="黑体" w:eastAsia="黑体" w:cs="黑体"/>
          <w:spacing w:val="-1"/>
          <w:sz w:val="28"/>
          <w:szCs w:val="28"/>
        </w:rPr>
        <w:t>七十九、框架协议采购第一阶段协议可仅约定哪些要素</w:t>
      </w:r>
      <w:r>
        <w:rPr>
          <w:rFonts w:ascii="Times New Roman" w:hAnsi="Times New Roman" w:eastAsia="Times New Roman" w:cs="Times New Roman"/>
          <w:spacing w:val="-1"/>
          <w:sz w:val="28"/>
          <w:szCs w:val="28"/>
        </w:rPr>
        <w:t>?</w:t>
      </w:r>
    </w:p>
    <w:p w14:paraId="7630EB2E">
      <w:pPr>
        <w:spacing w:before="166" w:line="328" w:lineRule="auto"/>
        <w:ind w:left="20" w:right="82" w:firstLine="546"/>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框架协议采购按照第一阶段协议约定要素可分为定商、定</w:t>
      </w:r>
      <w:r>
        <w:rPr>
          <w:rFonts w:ascii="FangSong_GB2312" w:hAnsi="FangSong_GB2312" w:eastAsia="FangSong_GB2312" w:cs="FangSong_GB2312"/>
          <w:spacing w:val="-2"/>
          <w:sz w:val="28"/>
          <w:szCs w:val="28"/>
        </w:rPr>
        <w:t>商定价、定商定价定量三类。</w:t>
      </w:r>
    </w:p>
    <w:p w14:paraId="706352FA">
      <w:pPr>
        <w:spacing w:before="3" w:line="329" w:lineRule="auto"/>
        <w:ind w:left="14" w:right="82" w:firstLine="555"/>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定商框架协议采购，第一阶段无法确定采购需求技术规格和数量的范围，通过开放式资格审查方式确定入围供应商，只</w:t>
      </w:r>
      <w:r>
        <w:rPr>
          <w:rFonts w:ascii="FangSong_GB2312" w:hAnsi="FangSong_GB2312" w:eastAsia="FangSong_GB2312" w:cs="FangSong_GB2312"/>
          <w:spacing w:val="-1"/>
          <w:sz w:val="28"/>
          <w:szCs w:val="28"/>
        </w:rPr>
        <w:t>约定采购品类范围和框架协议有效期等要素。</w:t>
      </w:r>
    </w:p>
    <w:p w14:paraId="78A02B36">
      <w:pPr>
        <w:spacing w:before="7" w:line="329" w:lineRule="auto"/>
        <w:ind w:left="21" w:right="79" w:firstLine="549"/>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定商定价框架协议采购，第一阶段无法确定采购需求数量范围，通过封闭式竞争入围方式确定入围供应商，只约定采购需求技术规格或范围、计价规则或基准价格、框架协议有效期等要素。</w:t>
      </w:r>
    </w:p>
    <w:p w14:paraId="1C981543">
      <w:pPr>
        <w:spacing w:before="3" w:line="329" w:lineRule="auto"/>
        <w:ind w:left="15" w:firstLine="555"/>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定商定价定量框架协议采购，第一阶段无法确定具体技术规格相应的需求数量，通过封闭式竞争入围方式确定入围供应</w:t>
      </w:r>
      <w:r>
        <w:rPr>
          <w:rFonts w:ascii="FangSong_GB2312" w:hAnsi="FangSong_GB2312" w:eastAsia="FangSong_GB2312" w:cs="FangSong_GB2312"/>
          <w:spacing w:val="-3"/>
          <w:sz w:val="28"/>
          <w:szCs w:val="28"/>
        </w:rPr>
        <w:t>商，只约定采购需求技术规格或范围、计价规则或基准价格、</w:t>
      </w:r>
      <w:bookmarkStart w:id="231" w:name="bookmark238"/>
      <w:bookmarkEnd w:id="231"/>
      <w:bookmarkStart w:id="232" w:name="bookmark89"/>
      <w:bookmarkEnd w:id="232"/>
      <w:r>
        <w:rPr>
          <w:rFonts w:ascii="FangSong_GB2312" w:hAnsi="FangSong_GB2312" w:eastAsia="FangSong_GB2312" w:cs="FangSong_GB2312"/>
          <w:spacing w:val="-1"/>
          <w:sz w:val="28"/>
          <w:szCs w:val="28"/>
        </w:rPr>
        <w:t>数量范围或占比、框架协议有效期等要素。</w:t>
      </w:r>
    </w:p>
    <w:p w14:paraId="4C8912A6">
      <w:pPr>
        <w:spacing w:before="158" w:line="222" w:lineRule="auto"/>
        <w:ind w:left="567"/>
        <w:outlineLvl w:val="0"/>
        <w:rPr>
          <w:rFonts w:ascii="黑体" w:hAnsi="黑体" w:eastAsia="黑体" w:cs="黑体"/>
          <w:sz w:val="28"/>
          <w:szCs w:val="28"/>
        </w:rPr>
      </w:pPr>
      <w:bookmarkStart w:id="233" w:name="bookmark239"/>
      <w:bookmarkEnd w:id="233"/>
      <w:r>
        <w:rPr>
          <w:rFonts w:ascii="黑体" w:hAnsi="黑体" w:eastAsia="黑体" w:cs="黑体"/>
          <w:spacing w:val="-1"/>
          <w:sz w:val="28"/>
          <w:szCs w:val="28"/>
        </w:rPr>
        <w:t>八十、框架协议采购第二阶段有哪些要求？</w:t>
      </w:r>
    </w:p>
    <w:p w14:paraId="57D5A2DC">
      <w:pPr>
        <w:spacing w:before="166" w:line="330" w:lineRule="auto"/>
        <w:ind w:left="8" w:right="82" w:firstLine="558"/>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框架协议采购第二阶段根据采购文件约定的竞争方式或</w:t>
      </w:r>
      <w:r>
        <w:rPr>
          <w:rFonts w:ascii="FangSong_GB2312" w:hAnsi="FangSong_GB2312" w:eastAsia="FangSong_GB2312" w:cs="FangSong_GB2312"/>
          <w:spacing w:val="-1"/>
          <w:sz w:val="28"/>
          <w:szCs w:val="28"/>
        </w:rPr>
        <w:t>其他规则，确定第一阶段未约定的合同要素。</w:t>
      </w:r>
    </w:p>
    <w:p w14:paraId="64986B0E">
      <w:pPr>
        <w:spacing w:before="2" w:line="329" w:lineRule="auto"/>
        <w:ind w:left="14" w:right="79" w:firstLine="555"/>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定商框架协议采购第二阶段应通过竞争方式，从入围供应商中确定成交供应商；定商定价、定商定价定量框架协议采购第二阶段应通过竞争方式或按采购文件约定的规则，从入围供</w:t>
      </w:r>
      <w:r>
        <w:rPr>
          <w:rFonts w:ascii="FangSong_GB2312" w:hAnsi="FangSong_GB2312" w:eastAsia="FangSong_GB2312" w:cs="FangSong_GB2312"/>
          <w:spacing w:val="-2"/>
          <w:sz w:val="28"/>
          <w:szCs w:val="28"/>
        </w:rPr>
        <w:t>应商中确定成交供应商。</w:t>
      </w:r>
    </w:p>
    <w:p w14:paraId="622A56B7">
      <w:pPr>
        <w:spacing w:before="2" w:line="330" w:lineRule="auto"/>
        <w:ind w:left="12" w:right="82" w:firstLine="553"/>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框架协议采购分两阶段并通过至少一次价格竞争完成采</w:t>
      </w:r>
      <w:r>
        <w:rPr>
          <w:rFonts w:ascii="FangSong_GB2312" w:hAnsi="FangSong_GB2312" w:eastAsia="FangSong_GB2312" w:cs="FangSong_GB2312"/>
          <w:spacing w:val="-6"/>
          <w:sz w:val="28"/>
          <w:szCs w:val="28"/>
        </w:rPr>
        <w:t>购交易。采用一次价格竞争时，淘汰参与价格竞争的供应商数</w:t>
      </w:r>
    </w:p>
    <w:p w14:paraId="761B6A70">
      <w:pPr>
        <w:spacing w:line="330" w:lineRule="auto"/>
        <w:rPr>
          <w:rFonts w:ascii="FangSong_GB2312" w:hAnsi="FangSong_GB2312" w:eastAsia="FangSong_GB2312" w:cs="FangSong_GB2312"/>
          <w:sz w:val="28"/>
          <w:szCs w:val="28"/>
        </w:rPr>
        <w:sectPr>
          <w:footerReference r:id="rId82" w:type="default"/>
          <w:pgSz w:w="10489" w:h="14740"/>
          <w:pgMar w:top="400" w:right="1448" w:bottom="1178" w:left="1534" w:header="0" w:footer="961" w:gutter="0"/>
          <w:cols w:space="720" w:num="1"/>
        </w:sectPr>
      </w:pPr>
    </w:p>
    <w:p w14:paraId="0809B4FB">
      <w:pPr>
        <w:pStyle w:val="2"/>
        <w:spacing w:line="249" w:lineRule="auto"/>
      </w:pPr>
    </w:p>
    <w:p w14:paraId="52E3A4CA">
      <w:pPr>
        <w:pStyle w:val="2"/>
        <w:spacing w:line="250" w:lineRule="auto"/>
      </w:pPr>
    </w:p>
    <w:p w14:paraId="1AB0E7ED">
      <w:pPr>
        <w:pStyle w:val="2"/>
        <w:spacing w:line="250" w:lineRule="auto"/>
      </w:pPr>
    </w:p>
    <w:p w14:paraId="54D4844B">
      <w:pPr>
        <w:pStyle w:val="2"/>
        <w:spacing w:line="250" w:lineRule="auto"/>
      </w:pPr>
    </w:p>
    <w:p w14:paraId="3FB9BD6C">
      <w:pPr>
        <w:pStyle w:val="2"/>
        <w:spacing w:line="250" w:lineRule="auto"/>
      </w:pPr>
    </w:p>
    <w:p w14:paraId="5A3F2B91">
      <w:pPr>
        <w:spacing w:before="91" w:line="329" w:lineRule="auto"/>
        <w:ind w:left="18" w:right="2" w:hanging="8"/>
        <w:rPr>
          <w:rFonts w:ascii="FangSong_GB2312" w:hAnsi="FangSong_GB2312" w:eastAsia="FangSong_GB2312" w:cs="FangSong_GB2312"/>
          <w:sz w:val="28"/>
          <w:szCs w:val="28"/>
        </w:rPr>
      </w:pPr>
      <w:r>
        <w:rPr>
          <w:rFonts w:ascii="FangSong_GB2312" w:hAnsi="FangSong_GB2312" w:eastAsia="FangSong_GB2312" w:cs="FangSong_GB2312"/>
          <w:spacing w:val="-4"/>
          <w:sz w:val="28"/>
          <w:szCs w:val="28"/>
        </w:rPr>
        <w:t>量宜不少于</w:t>
      </w:r>
      <w:r>
        <w:rPr>
          <w:rFonts w:ascii="Times New Roman" w:hAnsi="Times New Roman" w:eastAsia="Times New Roman" w:cs="Times New Roman"/>
          <w:spacing w:val="-4"/>
          <w:sz w:val="28"/>
          <w:szCs w:val="28"/>
        </w:rPr>
        <w:t>50%</w:t>
      </w:r>
      <w:r>
        <w:rPr>
          <w:rFonts w:ascii="FangSong_GB2312" w:hAnsi="FangSong_GB2312" w:eastAsia="FangSong_GB2312" w:cs="FangSong_GB2312"/>
          <w:spacing w:val="-4"/>
          <w:sz w:val="28"/>
          <w:szCs w:val="28"/>
        </w:rPr>
        <w:t>；采用两次价格竞争时，每次淘汰参与价格竞</w:t>
      </w:r>
      <w:bookmarkStart w:id="234" w:name="bookmark240"/>
      <w:bookmarkEnd w:id="234"/>
      <w:bookmarkStart w:id="235" w:name="bookmark90"/>
      <w:bookmarkEnd w:id="235"/>
      <w:bookmarkStart w:id="236" w:name="bookmark91"/>
      <w:bookmarkEnd w:id="236"/>
      <w:r>
        <w:rPr>
          <w:rFonts w:ascii="FangSong_GB2312" w:hAnsi="FangSong_GB2312" w:eastAsia="FangSong_GB2312" w:cs="FangSong_GB2312"/>
          <w:spacing w:val="-2"/>
          <w:sz w:val="28"/>
          <w:szCs w:val="28"/>
        </w:rPr>
        <w:t>争的供应商数量宜不少于</w:t>
      </w:r>
      <w:r>
        <w:rPr>
          <w:rFonts w:ascii="Times New Roman" w:hAnsi="Times New Roman" w:eastAsia="Times New Roman" w:cs="Times New Roman"/>
          <w:spacing w:val="-2"/>
          <w:sz w:val="28"/>
          <w:szCs w:val="28"/>
        </w:rPr>
        <w:t>30%</w:t>
      </w:r>
      <w:r>
        <w:rPr>
          <w:rFonts w:ascii="FangSong_GB2312" w:hAnsi="FangSong_GB2312" w:eastAsia="FangSong_GB2312" w:cs="FangSong_GB2312"/>
          <w:spacing w:val="-2"/>
          <w:sz w:val="28"/>
          <w:szCs w:val="28"/>
        </w:rPr>
        <w:t>。</w:t>
      </w:r>
    </w:p>
    <w:p w14:paraId="68E35E7C">
      <w:pPr>
        <w:spacing w:before="159" w:line="332" w:lineRule="auto"/>
        <w:ind w:left="6" w:right="2" w:firstLine="555"/>
        <w:outlineLvl w:val="0"/>
        <w:rPr>
          <w:rFonts w:ascii="黑体" w:hAnsi="黑体" w:eastAsia="黑体" w:cs="黑体"/>
          <w:sz w:val="28"/>
          <w:szCs w:val="28"/>
        </w:rPr>
      </w:pPr>
      <w:bookmarkStart w:id="237" w:name="bookmark241"/>
      <w:bookmarkEnd w:id="237"/>
      <w:r>
        <w:rPr>
          <w:rFonts w:ascii="黑体" w:hAnsi="黑体" w:eastAsia="黑体" w:cs="黑体"/>
          <w:spacing w:val="-6"/>
          <w:sz w:val="28"/>
          <w:szCs w:val="28"/>
        </w:rPr>
        <w:t>八十一、国有企业是否可以围绕核心主业向集团内相关企</w:t>
      </w:r>
      <w:bookmarkStart w:id="238" w:name="bookmark241"/>
      <w:bookmarkEnd w:id="238"/>
      <w:r>
        <w:rPr>
          <w:rFonts w:ascii="黑体" w:hAnsi="黑体" w:eastAsia="黑体" w:cs="黑体"/>
          <w:spacing w:val="-1"/>
          <w:sz w:val="28"/>
          <w:szCs w:val="28"/>
        </w:rPr>
        <w:t>业直接采购必要的配套产品或服务？</w:t>
      </w:r>
    </w:p>
    <w:p w14:paraId="421405D4">
      <w:pPr>
        <w:spacing w:before="3" w:line="328" w:lineRule="auto"/>
        <w:ind w:firstLine="586"/>
        <w:jc w:val="both"/>
        <w:rPr>
          <w:rFonts w:ascii="FangSong_GB2312" w:hAnsi="FangSong_GB2312" w:eastAsia="FangSong_GB2312" w:cs="FangSong_GB2312"/>
          <w:sz w:val="28"/>
          <w:szCs w:val="28"/>
        </w:rPr>
      </w:pPr>
      <w:r>
        <w:rPr>
          <w:rFonts w:ascii="FangSong_GB2312" w:hAnsi="FangSong_GB2312" w:eastAsia="FangSong_GB2312" w:cs="FangSong_GB2312"/>
          <w:spacing w:val="-7"/>
          <w:sz w:val="28"/>
          <w:szCs w:val="28"/>
        </w:rPr>
        <w:t>国有企业可针对核心主业采用直接采购模式，由集团内部</w:t>
      </w:r>
      <w:r>
        <w:rPr>
          <w:rFonts w:ascii="FangSong_GB2312" w:hAnsi="FangSong_GB2312" w:eastAsia="FangSong_GB2312" w:cs="FangSong_GB2312"/>
          <w:spacing w:val="-5"/>
          <w:sz w:val="28"/>
          <w:szCs w:val="28"/>
        </w:rPr>
        <w:t>关联企业供应必需的配套产品或服务，但必</w:t>
      </w:r>
      <w:r>
        <w:rPr>
          <w:rFonts w:ascii="FangSong_GB2312" w:hAnsi="FangSong_GB2312" w:eastAsia="FangSong_GB2312" w:cs="FangSong_GB2312"/>
          <w:spacing w:val="-6"/>
          <w:sz w:val="28"/>
          <w:szCs w:val="28"/>
        </w:rPr>
        <w:t>须严格满足特定条</w:t>
      </w:r>
      <w:r>
        <w:rPr>
          <w:rFonts w:ascii="FangSong_GB2312" w:hAnsi="FangSong_GB2312" w:eastAsia="FangSong_GB2312" w:cs="FangSong_GB2312"/>
          <w:spacing w:val="-1"/>
          <w:sz w:val="28"/>
          <w:szCs w:val="28"/>
        </w:rPr>
        <w:t>件并遵循规范流程。</w:t>
      </w:r>
    </w:p>
    <w:p w14:paraId="50DD06D0">
      <w:pPr>
        <w:spacing w:before="3" w:line="329" w:lineRule="auto"/>
        <w:ind w:left="15" w:right="2" w:firstLine="547"/>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其一，所采购的配套产品或服务应不属于法定强制招标范畴，且需紧密围绕国有企业核心业务，若通过外部市场获取难</w:t>
      </w:r>
      <w:r>
        <w:rPr>
          <w:rFonts w:ascii="FangSong_GB2312" w:hAnsi="FangSong_GB2312" w:eastAsia="FangSong_GB2312" w:cs="FangSong_GB2312"/>
          <w:spacing w:val="-3"/>
          <w:sz w:val="28"/>
          <w:szCs w:val="28"/>
        </w:rPr>
        <w:t>以达到高效标准。</w:t>
      </w:r>
    </w:p>
    <w:p w14:paraId="170F9A97">
      <w:pPr>
        <w:spacing w:before="2" w:line="329" w:lineRule="auto"/>
        <w:ind w:left="21" w:right="2" w:firstLine="541"/>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其二，由集团内部关联企业供应此类配套产品或服务，可</w:t>
      </w:r>
      <w:r>
        <w:rPr>
          <w:rFonts w:ascii="FangSong_GB2312" w:hAnsi="FangSong_GB2312" w:eastAsia="FangSong_GB2312" w:cs="FangSong_GB2312"/>
          <w:spacing w:val="-1"/>
          <w:sz w:val="28"/>
          <w:szCs w:val="28"/>
        </w:rPr>
        <w:t>显著增强集团内部的协同效应，有效降低综合</w:t>
      </w:r>
      <w:r>
        <w:rPr>
          <w:rFonts w:ascii="FangSong_GB2312" w:hAnsi="FangSong_GB2312" w:eastAsia="FangSong_GB2312" w:cs="FangSong_GB2312"/>
          <w:spacing w:val="-2"/>
          <w:sz w:val="28"/>
          <w:szCs w:val="28"/>
        </w:rPr>
        <w:t>运营成本。</w:t>
      </w:r>
    </w:p>
    <w:p w14:paraId="19173394">
      <w:pPr>
        <w:spacing w:before="7" w:line="329" w:lineRule="auto"/>
        <w:ind w:left="3" w:firstLine="559"/>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其三，向集团内部关联企业直接采购的流程，必须契合集团总部的合规管理规范。国有企业应分级执行决策流程，并向上级企业报备；直接采购过程中，需保证价格公允合理，且在采购前公示项目概况，采购结果确定后公开相关信息，以保障</w:t>
      </w:r>
      <w:r>
        <w:rPr>
          <w:rFonts w:ascii="FangSong_GB2312" w:hAnsi="FangSong_GB2312" w:eastAsia="FangSong_GB2312" w:cs="FangSong_GB2312"/>
          <w:spacing w:val="-1"/>
          <w:sz w:val="28"/>
          <w:szCs w:val="28"/>
        </w:rPr>
        <w:t>采购活动的公开性与透明度。</w:t>
      </w:r>
    </w:p>
    <w:p w14:paraId="46954A80">
      <w:pPr>
        <w:spacing w:before="12" w:line="414" w:lineRule="auto"/>
        <w:ind w:left="17" w:right="2" w:firstLine="534"/>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【法规依据】《关于规范中央企业采购管理工作的指导意</w:t>
      </w:r>
      <w:bookmarkStart w:id="239" w:name="bookmark92"/>
      <w:bookmarkEnd w:id="239"/>
      <w:bookmarkStart w:id="240" w:name="bookmark242"/>
      <w:bookmarkEnd w:id="240"/>
      <w:r>
        <w:rPr>
          <w:rFonts w:ascii="FangSong_GB2312" w:hAnsi="FangSong_GB2312" w:eastAsia="FangSong_GB2312" w:cs="FangSong_GB2312"/>
          <w:spacing w:val="-9"/>
          <w:sz w:val="28"/>
          <w:szCs w:val="28"/>
        </w:rPr>
        <w:t>见》。</w:t>
      </w:r>
    </w:p>
    <w:p w14:paraId="31EBB8B4">
      <w:pPr>
        <w:spacing w:before="135" w:line="222" w:lineRule="auto"/>
        <w:ind w:left="562"/>
        <w:outlineLvl w:val="0"/>
        <w:rPr>
          <w:rFonts w:ascii="黑体" w:hAnsi="黑体" w:eastAsia="黑体" w:cs="黑体"/>
          <w:sz w:val="28"/>
          <w:szCs w:val="28"/>
        </w:rPr>
      </w:pPr>
      <w:bookmarkStart w:id="241" w:name="bookmark243"/>
      <w:bookmarkEnd w:id="241"/>
      <w:r>
        <w:rPr>
          <w:rFonts w:ascii="黑体" w:hAnsi="黑体" w:eastAsia="黑体" w:cs="黑体"/>
          <w:spacing w:val="-1"/>
          <w:sz w:val="28"/>
          <w:szCs w:val="28"/>
        </w:rPr>
        <w:t>八十二、采购交易活动有哪些争议解决的方式？</w:t>
      </w:r>
    </w:p>
    <w:p w14:paraId="4A21C672">
      <w:pPr>
        <w:spacing w:before="165" w:line="330" w:lineRule="auto"/>
        <w:ind w:left="15" w:right="2" w:firstLine="547"/>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采购交易活动中，采购人、成交供应商及利害关系人之间可能产生的争议既包括涉采购文件、采购程序方面的争议，也</w:t>
      </w:r>
    </w:p>
    <w:p w14:paraId="2D9B279D">
      <w:pPr>
        <w:spacing w:line="330" w:lineRule="auto"/>
        <w:rPr>
          <w:rFonts w:ascii="FangSong_GB2312" w:hAnsi="FangSong_GB2312" w:eastAsia="FangSong_GB2312" w:cs="FangSong_GB2312"/>
          <w:sz w:val="28"/>
          <w:szCs w:val="28"/>
        </w:rPr>
        <w:sectPr>
          <w:footerReference r:id="rId83" w:type="default"/>
          <w:pgSz w:w="10489" w:h="14740"/>
          <w:pgMar w:top="400" w:right="1528" w:bottom="1174" w:left="1538" w:header="0" w:footer="961" w:gutter="0"/>
          <w:cols w:space="720" w:num="1"/>
        </w:sectPr>
      </w:pPr>
    </w:p>
    <w:p w14:paraId="66AAE903">
      <w:pPr>
        <w:pStyle w:val="2"/>
        <w:spacing w:line="249" w:lineRule="auto"/>
      </w:pPr>
    </w:p>
    <w:p w14:paraId="1BE762D8">
      <w:pPr>
        <w:pStyle w:val="2"/>
        <w:spacing w:line="249" w:lineRule="auto"/>
      </w:pPr>
    </w:p>
    <w:p w14:paraId="524A1DB6">
      <w:pPr>
        <w:pStyle w:val="2"/>
        <w:spacing w:line="250" w:lineRule="auto"/>
      </w:pPr>
    </w:p>
    <w:p w14:paraId="202A641D">
      <w:pPr>
        <w:pStyle w:val="2"/>
        <w:spacing w:line="250" w:lineRule="auto"/>
      </w:pPr>
    </w:p>
    <w:p w14:paraId="684E8804">
      <w:pPr>
        <w:pStyle w:val="2"/>
        <w:spacing w:line="250" w:lineRule="auto"/>
      </w:pPr>
    </w:p>
    <w:p w14:paraId="56BFAC5A">
      <w:pPr>
        <w:spacing w:before="91" w:line="329" w:lineRule="auto"/>
        <w:ind w:left="30" w:right="13" w:hanging="31"/>
        <w:rPr>
          <w:rFonts w:ascii="FangSong_GB2312" w:hAnsi="FangSong_GB2312" w:eastAsia="FangSong_GB2312" w:cs="FangSong_GB2312"/>
          <w:sz w:val="28"/>
          <w:szCs w:val="28"/>
        </w:rPr>
      </w:pPr>
      <w:r>
        <w:rPr>
          <w:rFonts w:ascii="FangSong_GB2312" w:hAnsi="FangSong_GB2312" w:eastAsia="FangSong_GB2312" w:cs="FangSong_GB2312"/>
          <w:spacing w:val="-3"/>
          <w:sz w:val="28"/>
          <w:szCs w:val="28"/>
        </w:rPr>
        <w:t>包括涉及评审结果、合同签订履行等方面的争议。一般来说，常见的民事争议解决方式包括：</w:t>
      </w:r>
    </w:p>
    <w:p w14:paraId="51B04026">
      <w:pPr>
        <w:spacing w:before="3" w:line="329" w:lineRule="auto"/>
        <w:ind w:left="15" w:right="84" w:firstLine="542"/>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（一）协商，即由当事人在友好协商的基础上形成争议解</w:t>
      </w:r>
      <w:r>
        <w:rPr>
          <w:rFonts w:ascii="FangSong_GB2312" w:hAnsi="FangSong_GB2312" w:eastAsia="FangSong_GB2312" w:cs="FangSong_GB2312"/>
          <w:spacing w:val="-5"/>
          <w:sz w:val="28"/>
          <w:szCs w:val="28"/>
        </w:rPr>
        <w:t>决方案；</w:t>
      </w:r>
    </w:p>
    <w:p w14:paraId="393A3554">
      <w:pPr>
        <w:spacing w:before="3" w:line="329" w:lineRule="auto"/>
        <w:ind w:left="13" w:right="81" w:firstLine="544"/>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（二）调解，即由调解机构（如行政机关、各类调解委员会）或调解人主持，对纠纷各方当事人进行调停、说和从而形</w:t>
      </w:r>
      <w:r>
        <w:rPr>
          <w:rFonts w:ascii="FangSong_GB2312" w:hAnsi="FangSong_GB2312" w:eastAsia="FangSong_GB2312" w:cs="FangSong_GB2312"/>
          <w:spacing w:val="-2"/>
          <w:sz w:val="28"/>
          <w:szCs w:val="28"/>
        </w:rPr>
        <w:t>成争议解决方案；</w:t>
      </w:r>
    </w:p>
    <w:p w14:paraId="21D1E87F">
      <w:pPr>
        <w:spacing w:before="2" w:line="329" w:lineRule="auto"/>
        <w:ind w:left="12" w:right="84" w:firstLine="545"/>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（三）仲裁，即由当事人申请仲裁机构对纠纷进行审理并</w:t>
      </w:r>
      <w:r>
        <w:rPr>
          <w:rFonts w:ascii="FangSong_GB2312" w:hAnsi="FangSong_GB2312" w:eastAsia="FangSong_GB2312" w:cs="FangSong_GB2312"/>
          <w:spacing w:val="-3"/>
          <w:sz w:val="28"/>
          <w:szCs w:val="28"/>
        </w:rPr>
        <w:t>作出裁决；</w:t>
      </w:r>
    </w:p>
    <w:p w14:paraId="4AD77337">
      <w:pPr>
        <w:spacing w:before="2" w:line="328" w:lineRule="auto"/>
        <w:ind w:left="582" w:right="7" w:hanging="25"/>
        <w:rPr>
          <w:rFonts w:ascii="FangSong_GB2312" w:hAnsi="FangSong_GB2312" w:eastAsia="FangSong_GB2312" w:cs="FangSong_GB2312"/>
          <w:sz w:val="28"/>
          <w:szCs w:val="28"/>
        </w:rPr>
      </w:pPr>
      <w:r>
        <w:rPr>
          <w:rFonts w:ascii="FangSong_GB2312" w:hAnsi="FangSong_GB2312" w:eastAsia="FangSong_GB2312" w:cs="FangSong_GB2312"/>
          <w:spacing w:val="-3"/>
          <w:sz w:val="28"/>
          <w:szCs w:val="28"/>
        </w:rPr>
        <w:t>（四）诉讼，即诉请人民法院依法审理作出判决或裁定。</w:t>
      </w:r>
      <w:r>
        <w:rPr>
          <w:rFonts w:ascii="FangSong_GB2312" w:hAnsi="FangSong_GB2312" w:eastAsia="FangSong_GB2312" w:cs="FangSong_GB2312"/>
          <w:spacing w:val="-7"/>
          <w:sz w:val="28"/>
          <w:szCs w:val="28"/>
        </w:rPr>
        <w:t>此外，采购交易活动中的争议，可以按照采购文件约定的</w:t>
      </w:r>
    </w:p>
    <w:p w14:paraId="329F68CC">
      <w:pPr>
        <w:spacing w:before="3" w:line="329" w:lineRule="auto"/>
        <w:ind w:left="8" w:firstLine="6"/>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异议、投诉渠道和程序处理。依法必须招标的项目，对行政监</w:t>
      </w:r>
      <w:r>
        <w:rPr>
          <w:rFonts w:ascii="FangSong_GB2312" w:hAnsi="FangSong_GB2312" w:eastAsia="FangSong_GB2312" w:cs="FangSong_GB2312"/>
          <w:spacing w:val="-12"/>
          <w:sz w:val="28"/>
          <w:szCs w:val="28"/>
        </w:rPr>
        <w:t>督部门的投诉处理决定不服的，可以提起行政复</w:t>
      </w:r>
      <w:r>
        <w:rPr>
          <w:rFonts w:ascii="FangSong_GB2312" w:hAnsi="FangSong_GB2312" w:eastAsia="FangSong_GB2312" w:cs="FangSong_GB2312"/>
          <w:spacing w:val="-13"/>
          <w:sz w:val="28"/>
          <w:szCs w:val="28"/>
        </w:rPr>
        <w:t>议、行政诉讼。</w:t>
      </w:r>
    </w:p>
    <w:p w14:paraId="33358628">
      <w:pPr>
        <w:spacing w:before="156" w:line="222" w:lineRule="auto"/>
        <w:ind w:left="567"/>
        <w:outlineLvl w:val="0"/>
        <w:rPr>
          <w:rFonts w:ascii="黑体" w:hAnsi="黑体" w:eastAsia="黑体" w:cs="黑体"/>
          <w:sz w:val="28"/>
          <w:szCs w:val="28"/>
        </w:rPr>
      </w:pPr>
      <w:bookmarkStart w:id="242" w:name="bookmark93"/>
      <w:bookmarkEnd w:id="242"/>
      <w:bookmarkStart w:id="243" w:name="bookmark244"/>
      <w:bookmarkEnd w:id="243"/>
      <w:r>
        <w:rPr>
          <w:rFonts w:ascii="黑体" w:hAnsi="黑体" w:eastAsia="黑体" w:cs="黑体"/>
          <w:spacing w:val="-1"/>
          <w:sz w:val="28"/>
          <w:szCs w:val="28"/>
        </w:rPr>
        <w:t>八十三、招标投标争议的法律性质如何认定？</w:t>
      </w:r>
    </w:p>
    <w:p w14:paraId="78B9CB81">
      <w:pPr>
        <w:spacing w:before="165" w:line="329" w:lineRule="auto"/>
        <w:ind w:left="6" w:right="84" w:firstLine="558"/>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根据《民事案件案由规定》，人民法院予受理的与招标投</w:t>
      </w:r>
      <w:r>
        <w:rPr>
          <w:rFonts w:ascii="FangSong_GB2312" w:hAnsi="FangSong_GB2312" w:eastAsia="FangSong_GB2312" w:cs="FangSong_GB2312"/>
          <w:spacing w:val="-1"/>
          <w:sz w:val="28"/>
          <w:szCs w:val="28"/>
        </w:rPr>
        <w:t>标活动有关民事争议包括：</w:t>
      </w:r>
    </w:p>
    <w:p w14:paraId="647507C6">
      <w:pPr>
        <w:spacing w:before="2" w:line="214" w:lineRule="auto"/>
        <w:ind w:left="557"/>
        <w:rPr>
          <w:rFonts w:ascii="FangSong_GB2312" w:hAnsi="FangSong_GB2312" w:eastAsia="FangSong_GB2312" w:cs="FangSong_GB2312"/>
          <w:sz w:val="28"/>
          <w:szCs w:val="28"/>
        </w:rPr>
      </w:pPr>
      <w:r>
        <w:rPr>
          <w:rFonts w:ascii="FangSong_GB2312" w:hAnsi="FangSong_GB2312" w:eastAsia="FangSong_GB2312" w:cs="FangSong_GB2312"/>
          <w:sz w:val="28"/>
          <w:szCs w:val="28"/>
        </w:rPr>
        <w:t>（一）因招标投标活动引起的缔约过失责任纠</w:t>
      </w:r>
      <w:r>
        <w:rPr>
          <w:rFonts w:ascii="FangSong_GB2312" w:hAnsi="FangSong_GB2312" w:eastAsia="FangSong_GB2312" w:cs="FangSong_GB2312"/>
          <w:spacing w:val="-1"/>
          <w:sz w:val="28"/>
          <w:szCs w:val="28"/>
        </w:rPr>
        <w:t>纷；</w:t>
      </w:r>
    </w:p>
    <w:p w14:paraId="446F9A9C">
      <w:pPr>
        <w:spacing w:before="177" w:line="214" w:lineRule="auto"/>
        <w:ind w:left="557"/>
        <w:rPr>
          <w:rFonts w:ascii="FangSong_GB2312" w:hAnsi="FangSong_GB2312" w:eastAsia="FangSong_GB2312" w:cs="FangSong_GB2312"/>
          <w:sz w:val="28"/>
          <w:szCs w:val="28"/>
        </w:rPr>
      </w:pPr>
      <w:r>
        <w:rPr>
          <w:rFonts w:ascii="FangSong_GB2312" w:hAnsi="FangSong_GB2312" w:eastAsia="FangSong_GB2312" w:cs="FangSong_GB2312"/>
          <w:sz w:val="28"/>
          <w:szCs w:val="28"/>
        </w:rPr>
        <w:t>（二）因招标投标活动引起的确认合同效力纠</w:t>
      </w:r>
      <w:r>
        <w:rPr>
          <w:rFonts w:ascii="FangSong_GB2312" w:hAnsi="FangSong_GB2312" w:eastAsia="FangSong_GB2312" w:cs="FangSong_GB2312"/>
          <w:spacing w:val="-1"/>
          <w:sz w:val="28"/>
          <w:szCs w:val="28"/>
        </w:rPr>
        <w:t>纷；</w:t>
      </w:r>
    </w:p>
    <w:p w14:paraId="417BDF2F">
      <w:pPr>
        <w:spacing w:before="174" w:line="214" w:lineRule="auto"/>
        <w:ind w:left="557"/>
        <w:rPr>
          <w:rFonts w:ascii="FangSong_GB2312" w:hAnsi="FangSong_GB2312" w:eastAsia="FangSong_GB2312" w:cs="FangSong_GB2312"/>
          <w:sz w:val="28"/>
          <w:szCs w:val="28"/>
        </w:rPr>
      </w:pPr>
      <w:r>
        <w:rPr>
          <w:rFonts w:ascii="FangSong_GB2312" w:hAnsi="FangSong_GB2312" w:eastAsia="FangSong_GB2312" w:cs="FangSong_GB2312"/>
          <w:sz w:val="28"/>
          <w:szCs w:val="28"/>
        </w:rPr>
        <w:t>（三）招标投标买卖合同纠纷；</w:t>
      </w:r>
    </w:p>
    <w:p w14:paraId="6728A981">
      <w:pPr>
        <w:spacing w:before="175" w:line="214" w:lineRule="auto"/>
        <w:ind w:left="557"/>
        <w:rPr>
          <w:rFonts w:ascii="FangSong_GB2312" w:hAnsi="FangSong_GB2312" w:eastAsia="FangSong_GB2312" w:cs="FangSong_GB2312"/>
          <w:sz w:val="28"/>
          <w:szCs w:val="28"/>
        </w:rPr>
      </w:pPr>
      <w:r>
        <w:rPr>
          <w:rFonts w:ascii="FangSong_GB2312" w:hAnsi="FangSong_GB2312" w:eastAsia="FangSong_GB2312" w:cs="FangSong_GB2312"/>
          <w:sz w:val="28"/>
          <w:szCs w:val="28"/>
        </w:rPr>
        <w:t>（四）串通投标不正当竞争纠纷。</w:t>
      </w:r>
    </w:p>
    <w:p w14:paraId="06E2FF4A">
      <w:pPr>
        <w:spacing w:before="177" w:line="214" w:lineRule="auto"/>
        <w:ind w:left="557"/>
        <w:rPr>
          <w:rFonts w:ascii="FangSong_GB2312" w:hAnsi="FangSong_GB2312" w:eastAsia="FangSong_GB2312" w:cs="FangSong_GB2312"/>
          <w:sz w:val="28"/>
          <w:szCs w:val="28"/>
        </w:rPr>
      </w:pPr>
      <w:bookmarkStart w:id="244" w:name="bookmark245"/>
      <w:bookmarkEnd w:id="244"/>
      <w:bookmarkStart w:id="245" w:name="bookmark94"/>
      <w:bookmarkEnd w:id="245"/>
      <w:r>
        <w:rPr>
          <w:rFonts w:ascii="FangSong_GB2312" w:hAnsi="FangSong_GB2312" w:eastAsia="FangSong_GB2312" w:cs="FangSong_GB2312"/>
          <w:spacing w:val="-1"/>
          <w:sz w:val="28"/>
          <w:szCs w:val="28"/>
        </w:rPr>
        <w:t>【法规依据】《民事案件案由规定》。</w:t>
      </w:r>
    </w:p>
    <w:p w14:paraId="69D44FB1">
      <w:pPr>
        <w:spacing w:line="214" w:lineRule="auto"/>
        <w:rPr>
          <w:rFonts w:ascii="FangSong_GB2312" w:hAnsi="FangSong_GB2312" w:eastAsia="FangSong_GB2312" w:cs="FangSong_GB2312"/>
          <w:sz w:val="28"/>
          <w:szCs w:val="28"/>
        </w:rPr>
        <w:sectPr>
          <w:footerReference r:id="rId84" w:type="default"/>
          <w:pgSz w:w="10489" w:h="14740"/>
          <w:pgMar w:top="400" w:right="1446" w:bottom="1178" w:left="1533" w:header="0" w:footer="961" w:gutter="0"/>
          <w:cols w:space="720" w:num="1"/>
        </w:sectPr>
      </w:pPr>
    </w:p>
    <w:p w14:paraId="7DCCA3F3">
      <w:pPr>
        <w:pStyle w:val="2"/>
        <w:spacing w:line="249" w:lineRule="auto"/>
      </w:pPr>
    </w:p>
    <w:p w14:paraId="3A467223">
      <w:pPr>
        <w:pStyle w:val="2"/>
        <w:spacing w:line="249" w:lineRule="auto"/>
      </w:pPr>
    </w:p>
    <w:p w14:paraId="0E70DE32">
      <w:pPr>
        <w:pStyle w:val="2"/>
        <w:spacing w:line="249" w:lineRule="auto"/>
      </w:pPr>
    </w:p>
    <w:p w14:paraId="71E7953F">
      <w:pPr>
        <w:pStyle w:val="2"/>
        <w:spacing w:line="250" w:lineRule="auto"/>
      </w:pPr>
    </w:p>
    <w:p w14:paraId="73F9A5C9">
      <w:pPr>
        <w:pStyle w:val="2"/>
        <w:spacing w:line="250" w:lineRule="auto"/>
      </w:pPr>
    </w:p>
    <w:p w14:paraId="7DE662DE">
      <w:pPr>
        <w:spacing w:before="91" w:line="221" w:lineRule="auto"/>
        <w:ind w:left="561"/>
        <w:outlineLvl w:val="0"/>
        <w:rPr>
          <w:rFonts w:ascii="黑体" w:hAnsi="黑体" w:eastAsia="黑体" w:cs="黑体"/>
          <w:sz w:val="28"/>
          <w:szCs w:val="28"/>
        </w:rPr>
      </w:pPr>
      <w:bookmarkStart w:id="246" w:name="bookmark246"/>
      <w:bookmarkEnd w:id="246"/>
      <w:r>
        <w:rPr>
          <w:rFonts w:ascii="黑体" w:hAnsi="黑体" w:eastAsia="黑体" w:cs="黑体"/>
          <w:spacing w:val="-1"/>
          <w:sz w:val="28"/>
          <w:szCs w:val="28"/>
        </w:rPr>
        <w:t>八十四、如何确定争议的诉讼管辖？</w:t>
      </w:r>
    </w:p>
    <w:p w14:paraId="7A509BEF">
      <w:pPr>
        <w:spacing w:before="165" w:line="330" w:lineRule="auto"/>
        <w:ind w:left="7" w:right="141" w:firstLine="553"/>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采购交易活动涉及的有关争议的诉讼管辖应根据争议的</w:t>
      </w:r>
      <w:r>
        <w:rPr>
          <w:rFonts w:ascii="FangSong_GB2312" w:hAnsi="FangSong_GB2312" w:eastAsia="FangSong_GB2312" w:cs="FangSong_GB2312"/>
          <w:spacing w:val="-2"/>
          <w:sz w:val="28"/>
          <w:szCs w:val="28"/>
        </w:rPr>
        <w:t>不同性质来确定。</w:t>
      </w:r>
    </w:p>
    <w:p w14:paraId="14F2AA24">
      <w:pPr>
        <w:spacing w:before="9" w:line="329" w:lineRule="auto"/>
        <w:ind w:right="138" w:firstLine="563"/>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若相关争议为合同纠纷，如因采购交易活动引起的缔约过</w:t>
      </w:r>
      <w:r>
        <w:rPr>
          <w:rFonts w:ascii="FangSong_GB2312" w:hAnsi="FangSong_GB2312" w:eastAsia="FangSong_GB2312" w:cs="FangSong_GB2312"/>
          <w:spacing w:val="-5"/>
          <w:sz w:val="28"/>
          <w:szCs w:val="28"/>
        </w:rPr>
        <w:t>失责任纠纷、因采购交易活动引起的确认合同</w:t>
      </w:r>
      <w:r>
        <w:rPr>
          <w:rFonts w:ascii="FangSong_GB2312" w:hAnsi="FangSong_GB2312" w:eastAsia="FangSong_GB2312" w:cs="FangSong_GB2312"/>
          <w:spacing w:val="-6"/>
          <w:sz w:val="28"/>
          <w:szCs w:val="28"/>
        </w:rPr>
        <w:t>效力纠纷、买卖合同纠纷，应根据《民事诉讼法》对于合同纠纷管辖的规定确</w:t>
      </w:r>
      <w:r>
        <w:rPr>
          <w:rFonts w:ascii="FangSong_GB2312" w:hAnsi="FangSong_GB2312" w:eastAsia="FangSong_GB2312" w:cs="FangSong_GB2312"/>
          <w:spacing w:val="-5"/>
          <w:sz w:val="28"/>
          <w:szCs w:val="28"/>
        </w:rPr>
        <w:t>定有管辖权的法院，具体为：由被告住所地或</w:t>
      </w:r>
      <w:r>
        <w:rPr>
          <w:rFonts w:ascii="FangSong_GB2312" w:hAnsi="FangSong_GB2312" w:eastAsia="FangSong_GB2312" w:cs="FangSong_GB2312"/>
          <w:spacing w:val="-6"/>
          <w:sz w:val="28"/>
          <w:szCs w:val="28"/>
        </w:rPr>
        <w:t>者合同履行地人</w:t>
      </w:r>
      <w:r>
        <w:rPr>
          <w:rFonts w:ascii="FangSong_GB2312" w:hAnsi="FangSong_GB2312" w:eastAsia="FangSong_GB2312" w:cs="FangSong_GB2312"/>
          <w:spacing w:val="-5"/>
          <w:sz w:val="28"/>
          <w:szCs w:val="28"/>
        </w:rPr>
        <w:t>民法院管辖，但是当事人在不违反《民事诉讼</w:t>
      </w:r>
      <w:r>
        <w:rPr>
          <w:rFonts w:ascii="FangSong_GB2312" w:hAnsi="FangSong_GB2312" w:eastAsia="FangSong_GB2312" w:cs="FangSong_GB2312"/>
          <w:spacing w:val="-6"/>
          <w:sz w:val="28"/>
          <w:szCs w:val="28"/>
        </w:rPr>
        <w:t>法》关于级别管</w:t>
      </w:r>
      <w:r>
        <w:rPr>
          <w:rFonts w:ascii="FangSong_GB2312" w:hAnsi="FangSong_GB2312" w:eastAsia="FangSong_GB2312" w:cs="FangSong_GB2312"/>
          <w:spacing w:val="5"/>
          <w:sz w:val="28"/>
          <w:szCs w:val="28"/>
        </w:rPr>
        <w:t>辖和专属管辖的规定的前提下，可以书面协议选择被告住所</w:t>
      </w:r>
      <w:r>
        <w:rPr>
          <w:rFonts w:ascii="FangSong_GB2312" w:hAnsi="FangSong_GB2312" w:eastAsia="FangSong_GB2312" w:cs="FangSong_GB2312"/>
          <w:spacing w:val="-6"/>
          <w:sz w:val="28"/>
          <w:szCs w:val="28"/>
        </w:rPr>
        <w:t>地、合同履行地、合同签订地、原告住所地、标的物所在地等</w:t>
      </w:r>
      <w:r>
        <w:rPr>
          <w:rFonts w:ascii="FangSong_GB2312" w:hAnsi="FangSong_GB2312" w:eastAsia="FangSong_GB2312" w:cs="FangSong_GB2312"/>
          <w:spacing w:val="-5"/>
          <w:sz w:val="28"/>
          <w:szCs w:val="28"/>
        </w:rPr>
        <w:t>与争议有实际联系的地点的人民法院管辖。此</w:t>
      </w:r>
      <w:r>
        <w:rPr>
          <w:rFonts w:ascii="FangSong_GB2312" w:hAnsi="FangSong_GB2312" w:eastAsia="FangSong_GB2312" w:cs="FangSong_GB2312"/>
          <w:spacing w:val="-6"/>
          <w:sz w:val="28"/>
          <w:szCs w:val="28"/>
        </w:rPr>
        <w:t>外，若法律或司法解释对于特定的合同类型约定了专属管辖的，应按照专属管辖的规定确定管辖法院，如建设工程施工合同纠纷应按不动产</w:t>
      </w:r>
      <w:r>
        <w:rPr>
          <w:rFonts w:ascii="FangSong_GB2312" w:hAnsi="FangSong_GB2312" w:eastAsia="FangSong_GB2312" w:cs="FangSong_GB2312"/>
          <w:spacing w:val="-1"/>
          <w:sz w:val="28"/>
          <w:szCs w:val="28"/>
        </w:rPr>
        <w:t>纠纷确定由不动产所在地人民法院管辖。</w:t>
      </w:r>
    </w:p>
    <w:p w14:paraId="7500D2FB">
      <w:pPr>
        <w:spacing w:before="3" w:line="329" w:lineRule="auto"/>
        <w:ind w:left="4" w:right="138" w:firstLine="559"/>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若相关争议为侵权纠纷，如串通投标不正当竞争纠纷。原则上由侵权行为地或者被告住所地人民法院管辖，但是法律或</w:t>
      </w:r>
      <w:r>
        <w:rPr>
          <w:rFonts w:ascii="FangSong_GB2312" w:hAnsi="FangSong_GB2312" w:eastAsia="FangSong_GB2312" w:cs="FangSong_GB2312"/>
          <w:spacing w:val="-1"/>
          <w:sz w:val="28"/>
          <w:szCs w:val="28"/>
        </w:rPr>
        <w:t>者司法解释作出特别规定的除外。</w:t>
      </w:r>
    </w:p>
    <w:p w14:paraId="46AA3BEC">
      <w:pPr>
        <w:spacing w:before="1" w:line="330" w:lineRule="auto"/>
        <w:ind w:left="14" w:firstLine="536"/>
        <w:jc w:val="both"/>
        <w:rPr>
          <w:rFonts w:ascii="FangSong_GB2312" w:hAnsi="FangSong_GB2312" w:eastAsia="FangSong_GB2312" w:cs="FangSong_GB2312"/>
          <w:sz w:val="28"/>
          <w:szCs w:val="28"/>
        </w:rPr>
      </w:pPr>
      <w:r>
        <w:rPr>
          <w:rFonts w:ascii="FangSong_GB2312" w:hAnsi="FangSong_GB2312" w:eastAsia="FangSong_GB2312" w:cs="FangSong_GB2312"/>
          <w:sz w:val="28"/>
          <w:szCs w:val="28"/>
        </w:rPr>
        <w:t>【法规依据】《民事诉讼法》第二十四条、第二十八条、</w:t>
      </w:r>
      <w:r>
        <w:rPr>
          <w:rFonts w:ascii="FangSong_GB2312" w:hAnsi="FangSong_GB2312" w:eastAsia="FangSong_GB2312" w:cs="FangSong_GB2312"/>
          <w:spacing w:val="-6"/>
          <w:sz w:val="28"/>
          <w:szCs w:val="28"/>
        </w:rPr>
        <w:t>第三十五条、第三十四条；《最高人民法院关于适用〈中华人民共和国民事诉讼法〉的解释》第二十八条；《最高人民法院</w:t>
      </w:r>
      <w:r>
        <w:rPr>
          <w:rFonts w:ascii="FangSong_GB2312" w:hAnsi="FangSong_GB2312" w:eastAsia="FangSong_GB2312" w:cs="FangSong_GB2312"/>
          <w:spacing w:val="-11"/>
          <w:sz w:val="28"/>
          <w:szCs w:val="28"/>
        </w:rPr>
        <w:t>关于适用〈中华人民共和国反不正当竞争法〉若干问题的解释》</w:t>
      </w:r>
      <w:r>
        <w:rPr>
          <w:rFonts w:ascii="FangSong_GB2312" w:hAnsi="FangSong_GB2312" w:eastAsia="FangSong_GB2312" w:cs="FangSong_GB2312"/>
          <w:spacing w:val="-4"/>
          <w:sz w:val="28"/>
          <w:szCs w:val="28"/>
        </w:rPr>
        <w:t>第二十六条。</w:t>
      </w:r>
    </w:p>
    <w:p w14:paraId="2B157232">
      <w:pPr>
        <w:spacing w:line="330" w:lineRule="auto"/>
        <w:rPr>
          <w:rFonts w:ascii="FangSong_GB2312" w:hAnsi="FangSong_GB2312" w:eastAsia="FangSong_GB2312" w:cs="FangSong_GB2312"/>
          <w:sz w:val="28"/>
          <w:szCs w:val="28"/>
        </w:rPr>
        <w:sectPr>
          <w:footerReference r:id="rId85" w:type="default"/>
          <w:pgSz w:w="10489" w:h="14740"/>
          <w:pgMar w:top="400" w:right="1389" w:bottom="1178" w:left="1539" w:header="0" w:footer="961" w:gutter="0"/>
          <w:cols w:space="720" w:num="1"/>
        </w:sectPr>
      </w:pPr>
    </w:p>
    <w:p w14:paraId="1D5AE29D">
      <w:pPr>
        <w:pStyle w:val="2"/>
        <w:spacing w:line="295" w:lineRule="auto"/>
      </w:pPr>
    </w:p>
    <w:p w14:paraId="7BF26C89">
      <w:pPr>
        <w:pStyle w:val="2"/>
        <w:spacing w:line="295" w:lineRule="auto"/>
      </w:pPr>
    </w:p>
    <w:p w14:paraId="4349A3A3">
      <w:pPr>
        <w:pStyle w:val="2"/>
        <w:spacing w:line="295" w:lineRule="auto"/>
      </w:pPr>
    </w:p>
    <w:p w14:paraId="51C4AE6A">
      <w:pPr>
        <w:pStyle w:val="2"/>
        <w:spacing w:line="295" w:lineRule="auto"/>
      </w:pPr>
    </w:p>
    <w:p w14:paraId="6413EF36">
      <w:pPr>
        <w:spacing w:before="133" w:line="187" w:lineRule="auto"/>
        <w:ind w:left="2276"/>
        <w:outlineLvl w:val="0"/>
        <w:rPr>
          <w:rFonts w:ascii="微软雅黑" w:hAnsi="微软雅黑" w:eastAsia="微软雅黑" w:cs="微软雅黑"/>
          <w:sz w:val="31"/>
          <w:szCs w:val="31"/>
        </w:rPr>
      </w:pPr>
      <w:bookmarkStart w:id="247" w:name="bookmark247"/>
      <w:bookmarkEnd w:id="247"/>
      <w:bookmarkStart w:id="248" w:name="bookmark96"/>
      <w:bookmarkEnd w:id="248"/>
      <w:bookmarkStart w:id="249" w:name="bookmark95"/>
      <w:bookmarkEnd w:id="249"/>
      <w:r>
        <w:rPr>
          <w:rFonts w:ascii="微软雅黑" w:hAnsi="微软雅黑" w:eastAsia="微软雅黑" w:cs="微软雅黑"/>
          <w:spacing w:val="8"/>
          <w:sz w:val="31"/>
          <w:szCs w:val="31"/>
        </w:rPr>
        <w:t>第三部分</w:t>
      </w:r>
      <w:r>
        <w:rPr>
          <w:rFonts w:ascii="微软雅黑" w:hAnsi="微软雅黑" w:eastAsia="微软雅黑" w:cs="微软雅黑"/>
          <w:spacing w:val="17"/>
          <w:sz w:val="31"/>
          <w:szCs w:val="31"/>
        </w:rPr>
        <w:t xml:space="preserve">   </w:t>
      </w:r>
      <w:r>
        <w:rPr>
          <w:rFonts w:ascii="微软雅黑" w:hAnsi="微软雅黑" w:eastAsia="微软雅黑" w:cs="微软雅黑"/>
          <w:spacing w:val="8"/>
          <w:sz w:val="31"/>
          <w:szCs w:val="31"/>
        </w:rPr>
        <w:t>责任追究</w:t>
      </w:r>
    </w:p>
    <w:p w14:paraId="05CC0110">
      <w:pPr>
        <w:spacing w:before="314" w:line="222" w:lineRule="auto"/>
        <w:ind w:left="567"/>
        <w:outlineLvl w:val="0"/>
        <w:rPr>
          <w:rFonts w:ascii="黑体" w:hAnsi="黑体" w:eastAsia="黑体" w:cs="黑体"/>
          <w:sz w:val="28"/>
          <w:szCs w:val="28"/>
        </w:rPr>
      </w:pPr>
      <w:bookmarkStart w:id="250" w:name="bookmark248"/>
      <w:bookmarkEnd w:id="250"/>
      <w:r>
        <w:rPr>
          <w:rFonts w:ascii="黑体" w:hAnsi="黑体" w:eastAsia="黑体" w:cs="黑体"/>
          <w:spacing w:val="-1"/>
          <w:sz w:val="28"/>
          <w:szCs w:val="28"/>
        </w:rPr>
        <w:t>八十五、招标采购活动涉及哪些刑事责任？</w:t>
      </w:r>
    </w:p>
    <w:p w14:paraId="1B791C95">
      <w:pPr>
        <w:spacing w:before="167" w:line="214" w:lineRule="auto"/>
        <w:ind w:left="591"/>
        <w:rPr>
          <w:rFonts w:ascii="FangSong_GB2312" w:hAnsi="FangSong_GB2312" w:eastAsia="FangSong_GB2312" w:cs="FangSong_GB2312"/>
          <w:sz w:val="28"/>
          <w:szCs w:val="28"/>
        </w:rPr>
      </w:pPr>
      <w:r>
        <w:rPr>
          <w:rFonts w:ascii="FangSong_GB2312" w:hAnsi="FangSong_GB2312" w:eastAsia="FangSong_GB2312" w:cs="FangSong_GB2312"/>
          <w:spacing w:val="-2"/>
          <w:sz w:val="28"/>
          <w:szCs w:val="28"/>
        </w:rPr>
        <w:t>国有企业在招标采购活动中可能涉及的刑事责任包括：</w:t>
      </w:r>
    </w:p>
    <w:p w14:paraId="402D7A76">
      <w:pPr>
        <w:spacing w:before="170" w:line="330" w:lineRule="auto"/>
        <w:ind w:left="4" w:firstLine="552"/>
        <w:rPr>
          <w:rFonts w:ascii="FangSong_GB2312" w:hAnsi="FangSong_GB2312" w:eastAsia="FangSong_GB2312" w:cs="FangSong_GB2312"/>
          <w:sz w:val="28"/>
          <w:szCs w:val="28"/>
        </w:rPr>
      </w:pPr>
      <w:r>
        <w:rPr>
          <w:rFonts w:ascii="FangSong_GB2312" w:hAnsi="FangSong_GB2312" w:eastAsia="FangSong_GB2312" w:cs="FangSong_GB2312"/>
          <w:spacing w:val="-3"/>
          <w:sz w:val="28"/>
          <w:szCs w:val="28"/>
        </w:rPr>
        <w:t>（一）串通投标罪。根据《刑法》第二百二十三条规定，投标人相互串通投标报价，损害招标人或者其他投标人利益，</w:t>
      </w:r>
      <w:r>
        <w:rPr>
          <w:rFonts w:ascii="FangSong_GB2312" w:hAnsi="FangSong_GB2312" w:eastAsia="FangSong_GB2312" w:cs="FangSong_GB2312"/>
          <w:spacing w:val="-5"/>
          <w:sz w:val="28"/>
          <w:szCs w:val="28"/>
        </w:rPr>
        <w:t>情节严重的，处三年以下有期徒刑或者拘役</w:t>
      </w:r>
      <w:r>
        <w:rPr>
          <w:rFonts w:ascii="FangSong_GB2312" w:hAnsi="FangSong_GB2312" w:eastAsia="FangSong_GB2312" w:cs="FangSong_GB2312"/>
          <w:spacing w:val="-6"/>
          <w:sz w:val="28"/>
          <w:szCs w:val="28"/>
        </w:rPr>
        <w:t>，并处或者单处罚</w:t>
      </w:r>
      <w:r>
        <w:rPr>
          <w:rFonts w:ascii="FangSong_GB2312" w:hAnsi="FangSong_GB2312" w:eastAsia="FangSong_GB2312" w:cs="FangSong_GB2312"/>
          <w:spacing w:val="-5"/>
          <w:sz w:val="28"/>
          <w:szCs w:val="28"/>
        </w:rPr>
        <w:t>金。投标人与招标人串通投标，损害国家、集体</w:t>
      </w:r>
      <w:r>
        <w:rPr>
          <w:rFonts w:ascii="FangSong_GB2312" w:hAnsi="FangSong_GB2312" w:eastAsia="FangSong_GB2312" w:cs="FangSong_GB2312"/>
          <w:spacing w:val="-6"/>
          <w:sz w:val="28"/>
          <w:szCs w:val="28"/>
        </w:rPr>
        <w:t>、公民的合法</w:t>
      </w:r>
      <w:r>
        <w:rPr>
          <w:rFonts w:ascii="FangSong_GB2312" w:hAnsi="FangSong_GB2312" w:eastAsia="FangSong_GB2312" w:cs="FangSong_GB2312"/>
          <w:spacing w:val="-1"/>
          <w:sz w:val="28"/>
          <w:szCs w:val="28"/>
        </w:rPr>
        <w:t>利益的，依照前款的规定处罚。</w:t>
      </w:r>
    </w:p>
    <w:p w14:paraId="281E7B89">
      <w:pPr>
        <w:spacing w:before="5" w:line="329" w:lineRule="auto"/>
        <w:ind w:left="6" w:right="67" w:firstLine="549"/>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二）侵犯商业秘密罪。根据《刑法》第二百一十九条规定，采购人向他人透露已获取采购文件的潜在供应商名称、数量以及可能影响公平竞争的有关招标采购的其他情况，如泄露评审专家委员会成员或是泄露标底并造成重大损失的，采购人构成侵犯商业秘密罪，处三年以下有期徒刑或者拘役，造成特</w:t>
      </w:r>
      <w:r>
        <w:rPr>
          <w:rFonts w:ascii="FangSong_GB2312" w:hAnsi="FangSong_GB2312" w:eastAsia="FangSong_GB2312" w:cs="FangSong_GB2312"/>
          <w:spacing w:val="-1"/>
          <w:sz w:val="28"/>
          <w:szCs w:val="28"/>
        </w:rPr>
        <w:t>别严重后果的，处三年以上七年以下有期徒刑，并处罚金。</w:t>
      </w:r>
    </w:p>
    <w:p w14:paraId="6049AD34">
      <w:pPr>
        <w:spacing w:before="8" w:line="329" w:lineRule="auto"/>
        <w:ind w:left="2" w:firstLine="554"/>
        <w:rPr>
          <w:rFonts w:ascii="FangSong_GB2312" w:hAnsi="FangSong_GB2312" w:eastAsia="FangSong_GB2312" w:cs="FangSong_GB2312"/>
          <w:sz w:val="28"/>
          <w:szCs w:val="28"/>
        </w:rPr>
      </w:pPr>
      <w:r>
        <w:rPr>
          <w:rFonts w:ascii="FangSong_GB2312" w:hAnsi="FangSong_GB2312" w:eastAsia="FangSong_GB2312" w:cs="FangSong_GB2312"/>
          <w:spacing w:val="-3"/>
          <w:sz w:val="28"/>
          <w:szCs w:val="28"/>
        </w:rPr>
        <w:t>（三）合同诈骗罪。依据《刑法》第二百二十四条规定，</w:t>
      </w:r>
      <w:r>
        <w:rPr>
          <w:rFonts w:ascii="FangSong_GB2312" w:hAnsi="FangSong_GB2312" w:eastAsia="FangSong_GB2312" w:cs="FangSong_GB2312"/>
          <w:spacing w:val="-5"/>
          <w:sz w:val="28"/>
          <w:szCs w:val="28"/>
        </w:rPr>
        <w:t>供应商以非法占有为目的，在签订、履行合同过程中</w:t>
      </w:r>
      <w:r>
        <w:rPr>
          <w:rFonts w:ascii="FangSong_GB2312" w:hAnsi="FangSong_GB2312" w:eastAsia="FangSong_GB2312" w:cs="FangSong_GB2312"/>
          <w:spacing w:val="-6"/>
          <w:sz w:val="28"/>
          <w:szCs w:val="28"/>
        </w:rPr>
        <w:t>实施下列</w:t>
      </w:r>
      <w:r>
        <w:rPr>
          <w:rFonts w:ascii="FangSong_GB2312" w:hAnsi="FangSong_GB2312" w:eastAsia="FangSong_GB2312" w:cs="FangSong_GB2312"/>
          <w:spacing w:val="-5"/>
          <w:sz w:val="28"/>
          <w:szCs w:val="28"/>
        </w:rPr>
        <w:t>行为骗取对方当事人财物，数额较大的。处三年</w:t>
      </w:r>
      <w:r>
        <w:rPr>
          <w:rFonts w:ascii="FangSong_GB2312" w:hAnsi="FangSong_GB2312" w:eastAsia="FangSong_GB2312" w:cs="FangSong_GB2312"/>
          <w:spacing w:val="-6"/>
          <w:sz w:val="28"/>
          <w:szCs w:val="28"/>
        </w:rPr>
        <w:t>以下有期徒刑</w:t>
      </w:r>
      <w:r>
        <w:rPr>
          <w:rFonts w:ascii="FangSong_GB2312" w:hAnsi="FangSong_GB2312" w:eastAsia="FangSong_GB2312" w:cs="FangSong_GB2312"/>
          <w:spacing w:val="-5"/>
          <w:sz w:val="28"/>
          <w:szCs w:val="28"/>
        </w:rPr>
        <w:t>或者拘役，并处或者单处罚金；数额巨大或者有</w:t>
      </w:r>
      <w:r>
        <w:rPr>
          <w:rFonts w:ascii="FangSong_GB2312" w:hAnsi="FangSong_GB2312" w:eastAsia="FangSong_GB2312" w:cs="FangSong_GB2312"/>
          <w:spacing w:val="-6"/>
          <w:sz w:val="28"/>
          <w:szCs w:val="28"/>
        </w:rPr>
        <w:t>其他严重情节</w:t>
      </w:r>
      <w:r>
        <w:rPr>
          <w:rFonts w:ascii="FangSong_GB2312" w:hAnsi="FangSong_GB2312" w:eastAsia="FangSong_GB2312" w:cs="FangSong_GB2312"/>
          <w:spacing w:val="-5"/>
          <w:sz w:val="28"/>
          <w:szCs w:val="28"/>
        </w:rPr>
        <w:t>的，处三年以上十年以下有期徒刑，并处罚金；</w:t>
      </w:r>
      <w:r>
        <w:rPr>
          <w:rFonts w:ascii="FangSong_GB2312" w:hAnsi="FangSong_GB2312" w:eastAsia="FangSong_GB2312" w:cs="FangSong_GB2312"/>
          <w:spacing w:val="-6"/>
          <w:sz w:val="28"/>
          <w:szCs w:val="28"/>
        </w:rPr>
        <w:t>数额特别巨大</w:t>
      </w:r>
      <w:r>
        <w:rPr>
          <w:rFonts w:ascii="FangSong_GB2312" w:hAnsi="FangSong_GB2312" w:eastAsia="FangSong_GB2312" w:cs="FangSong_GB2312"/>
          <w:spacing w:val="-5"/>
          <w:sz w:val="28"/>
          <w:szCs w:val="28"/>
        </w:rPr>
        <w:t>或者有其他特别严重情节的，处十年以上有期徒刑或</w:t>
      </w:r>
      <w:r>
        <w:rPr>
          <w:rFonts w:ascii="FangSong_GB2312" w:hAnsi="FangSong_GB2312" w:eastAsia="FangSong_GB2312" w:cs="FangSong_GB2312"/>
          <w:spacing w:val="-6"/>
          <w:sz w:val="28"/>
          <w:szCs w:val="28"/>
        </w:rPr>
        <w:t>者无期徒</w:t>
      </w:r>
      <w:r>
        <w:rPr>
          <w:rFonts w:ascii="FangSong_GB2312" w:hAnsi="FangSong_GB2312" w:eastAsia="FangSong_GB2312" w:cs="FangSong_GB2312"/>
          <w:spacing w:val="-1"/>
          <w:sz w:val="28"/>
          <w:szCs w:val="28"/>
        </w:rPr>
        <w:t>刑，并处罚金或者没收财产。</w:t>
      </w:r>
    </w:p>
    <w:p w14:paraId="020216F6">
      <w:pPr>
        <w:spacing w:before="1" w:line="213" w:lineRule="auto"/>
        <w:ind w:left="556"/>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（四）行贿罪及对非国家工作人员行贿罪。供应商向采购</w:t>
      </w:r>
    </w:p>
    <w:p w14:paraId="4EC32ABF">
      <w:pPr>
        <w:spacing w:line="213" w:lineRule="auto"/>
        <w:rPr>
          <w:rFonts w:ascii="FangSong_GB2312" w:hAnsi="FangSong_GB2312" w:eastAsia="FangSong_GB2312" w:cs="FangSong_GB2312"/>
          <w:sz w:val="28"/>
          <w:szCs w:val="28"/>
        </w:rPr>
        <w:sectPr>
          <w:footerReference r:id="rId86" w:type="default"/>
          <w:pgSz w:w="10489" w:h="14740"/>
          <w:pgMar w:top="400" w:right="1460" w:bottom="1178" w:left="1534" w:header="0" w:footer="961" w:gutter="0"/>
          <w:cols w:space="720" w:num="1"/>
        </w:sectPr>
      </w:pPr>
    </w:p>
    <w:p w14:paraId="0B635DD1">
      <w:pPr>
        <w:pStyle w:val="2"/>
        <w:spacing w:line="248" w:lineRule="auto"/>
      </w:pPr>
    </w:p>
    <w:p w14:paraId="64B6B12B">
      <w:pPr>
        <w:pStyle w:val="2"/>
        <w:spacing w:line="249" w:lineRule="auto"/>
      </w:pPr>
    </w:p>
    <w:p w14:paraId="2E82BDBE">
      <w:pPr>
        <w:pStyle w:val="2"/>
        <w:spacing w:line="249" w:lineRule="auto"/>
      </w:pPr>
    </w:p>
    <w:p w14:paraId="0BB712AC">
      <w:pPr>
        <w:pStyle w:val="2"/>
        <w:spacing w:line="249" w:lineRule="auto"/>
      </w:pPr>
    </w:p>
    <w:p w14:paraId="31CA756E">
      <w:pPr>
        <w:pStyle w:val="2"/>
        <w:spacing w:line="249" w:lineRule="auto"/>
      </w:pPr>
    </w:p>
    <w:p w14:paraId="56F31E73">
      <w:pPr>
        <w:spacing w:before="91" w:line="330" w:lineRule="auto"/>
        <w:ind w:left="2" w:right="79" w:firstLine="4"/>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人或者评审委员会成员行贿，依据《刑法》第三百九十一条的规定构成行贿罪，可处三年以下有期徒刑或者拘役。单位犯行贿罪的，对单位判处罚金，并对其直接负责的主管人员和其他直接责任人员，处三年以下有期徒刑或者拘役，并处罚金。如</w:t>
      </w:r>
      <w:r>
        <w:rPr>
          <w:rFonts w:ascii="FangSong_GB2312" w:hAnsi="FangSong_GB2312" w:eastAsia="FangSong_GB2312" w:cs="FangSong_GB2312"/>
          <w:spacing w:val="5"/>
          <w:sz w:val="28"/>
          <w:szCs w:val="28"/>
        </w:rPr>
        <w:t>果投标人向评标委员会中的非国家工作人员行贿，谋取中标</w:t>
      </w:r>
      <w:r>
        <w:rPr>
          <w:rFonts w:ascii="FangSong_GB2312" w:hAnsi="FangSong_GB2312" w:eastAsia="FangSong_GB2312" w:cs="FangSong_GB2312"/>
          <w:spacing w:val="-6"/>
          <w:sz w:val="28"/>
          <w:szCs w:val="28"/>
        </w:rPr>
        <w:t>的，根据《刑法》第一百六十四条规定可能涉嫌构成对非国家</w:t>
      </w:r>
      <w:r>
        <w:rPr>
          <w:rFonts w:ascii="FangSong_GB2312" w:hAnsi="FangSong_GB2312" w:eastAsia="FangSong_GB2312" w:cs="FangSong_GB2312"/>
          <w:spacing w:val="-1"/>
          <w:sz w:val="28"/>
          <w:szCs w:val="28"/>
        </w:rPr>
        <w:t>工作人员行贿罪。</w:t>
      </w:r>
    </w:p>
    <w:p w14:paraId="53298EC7">
      <w:pPr>
        <w:spacing w:before="6" w:line="329" w:lineRule="auto"/>
        <w:ind w:right="12" w:firstLine="553"/>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（五）受贿罪及非国家工作人员受贿罪。采购人组建的评</w:t>
      </w:r>
      <w:r>
        <w:rPr>
          <w:rFonts w:ascii="FangSong_GB2312" w:hAnsi="FangSong_GB2312" w:eastAsia="FangSong_GB2312" w:cs="FangSong_GB2312"/>
          <w:spacing w:val="5"/>
          <w:sz w:val="28"/>
          <w:szCs w:val="28"/>
        </w:rPr>
        <w:t>审委员会在评审活动中，索取他人财物或者非法收受他人财</w:t>
      </w:r>
      <w:r>
        <w:rPr>
          <w:rFonts w:ascii="FangSong_GB2312" w:hAnsi="FangSong_GB2312" w:eastAsia="FangSong_GB2312" w:cs="FangSong_GB2312"/>
          <w:spacing w:val="-5"/>
          <w:sz w:val="28"/>
          <w:szCs w:val="28"/>
        </w:rPr>
        <w:t>物，为他人谋取利益，数额较大的，根据《刑法》</w:t>
      </w:r>
      <w:r>
        <w:rPr>
          <w:rFonts w:ascii="FangSong_GB2312" w:hAnsi="FangSong_GB2312" w:eastAsia="FangSong_GB2312" w:cs="FangSong_GB2312"/>
          <w:spacing w:val="-6"/>
          <w:sz w:val="28"/>
          <w:szCs w:val="28"/>
        </w:rPr>
        <w:t>第一百六十</w:t>
      </w:r>
      <w:r>
        <w:rPr>
          <w:rFonts w:ascii="FangSong_GB2312" w:hAnsi="FangSong_GB2312" w:eastAsia="FangSong_GB2312" w:cs="FangSong_GB2312"/>
          <w:spacing w:val="-5"/>
          <w:sz w:val="28"/>
          <w:szCs w:val="28"/>
        </w:rPr>
        <w:t>三条规定，以非国家工作人员受贿罪定罪处罚</w:t>
      </w:r>
      <w:r>
        <w:rPr>
          <w:rFonts w:ascii="FangSong_GB2312" w:hAnsi="FangSong_GB2312" w:eastAsia="FangSong_GB2312" w:cs="FangSong_GB2312"/>
          <w:spacing w:val="-6"/>
          <w:sz w:val="28"/>
          <w:szCs w:val="28"/>
        </w:rPr>
        <w:t>。依法组建的评</w:t>
      </w:r>
      <w:r>
        <w:rPr>
          <w:rFonts w:ascii="FangSong_GB2312" w:hAnsi="FangSong_GB2312" w:eastAsia="FangSong_GB2312" w:cs="FangSong_GB2312"/>
          <w:spacing w:val="-3"/>
          <w:sz w:val="28"/>
          <w:szCs w:val="28"/>
        </w:rPr>
        <w:t>标委员会中国家机关或者其他国有单位的代表有以上行为的，</w:t>
      </w:r>
      <w:r>
        <w:rPr>
          <w:rFonts w:ascii="FangSong_GB2312" w:hAnsi="FangSong_GB2312" w:eastAsia="FangSong_GB2312" w:cs="FangSong_GB2312"/>
          <w:sz w:val="28"/>
          <w:szCs w:val="28"/>
        </w:rPr>
        <w:t>依照《刑法》第三百八十五条的规定，以受</w:t>
      </w:r>
      <w:r>
        <w:rPr>
          <w:rFonts w:ascii="FangSong_GB2312" w:hAnsi="FangSong_GB2312" w:eastAsia="FangSong_GB2312" w:cs="FangSong_GB2312"/>
          <w:spacing w:val="-1"/>
          <w:sz w:val="28"/>
          <w:szCs w:val="28"/>
        </w:rPr>
        <w:t>贿罪定罪处罚。</w:t>
      </w:r>
    </w:p>
    <w:p w14:paraId="782614F2">
      <w:pPr>
        <w:spacing w:before="2" w:line="329" w:lineRule="auto"/>
        <w:ind w:left="7" w:firstLine="545"/>
        <w:rPr>
          <w:rFonts w:ascii="FangSong_GB2312" w:hAnsi="FangSong_GB2312" w:eastAsia="FangSong_GB2312" w:cs="FangSong_GB2312"/>
          <w:sz w:val="28"/>
          <w:szCs w:val="28"/>
        </w:rPr>
      </w:pPr>
      <w:r>
        <w:rPr>
          <w:rFonts w:ascii="FangSong_GB2312" w:hAnsi="FangSong_GB2312" w:eastAsia="FangSong_GB2312" w:cs="FangSong_GB2312"/>
          <w:spacing w:val="-2"/>
          <w:sz w:val="28"/>
          <w:szCs w:val="28"/>
        </w:rPr>
        <w:t>（六）非法经营罪。根据《刑法》第二百二十五条</w:t>
      </w:r>
      <w:r>
        <w:rPr>
          <w:rFonts w:ascii="FangSong_GB2312" w:hAnsi="FangSong_GB2312" w:eastAsia="FangSong_GB2312" w:cs="FangSong_GB2312"/>
          <w:spacing w:val="-3"/>
          <w:sz w:val="28"/>
          <w:szCs w:val="28"/>
        </w:rPr>
        <w:t>规定，在招投标活动中，如果投标人出让、出租或者出借资格证书、</w:t>
      </w:r>
      <w:r>
        <w:rPr>
          <w:rFonts w:ascii="FangSong_GB2312" w:hAnsi="FangSong_GB2312" w:eastAsia="FangSong_GB2312" w:cs="FangSong_GB2312"/>
          <w:spacing w:val="-1"/>
          <w:sz w:val="28"/>
          <w:szCs w:val="28"/>
        </w:rPr>
        <w:t>资质证书供他人投标，涉嫌构成非法经营罪。</w:t>
      </w:r>
    </w:p>
    <w:p w14:paraId="3CCA7C9C">
      <w:pPr>
        <w:spacing w:before="6" w:line="329" w:lineRule="auto"/>
        <w:ind w:left="4" w:right="4" w:firstLine="548"/>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（七）妨害对公司、企业的管理秩序罪。根据《刑法》第一百六十八条规定，国有公司、企业的工作人员，由于严重不</w:t>
      </w:r>
      <w:r>
        <w:rPr>
          <w:rFonts w:ascii="FangSong_GB2312" w:hAnsi="FangSong_GB2312" w:eastAsia="FangSong_GB2312" w:cs="FangSong_GB2312"/>
          <w:spacing w:val="-13"/>
          <w:sz w:val="28"/>
          <w:szCs w:val="28"/>
        </w:rPr>
        <w:t>负责任或者滥用职权，造成国有公司、企业破产或者严重损失，</w:t>
      </w:r>
      <w:r>
        <w:rPr>
          <w:rFonts w:ascii="FangSong_GB2312" w:hAnsi="FangSong_GB2312" w:eastAsia="FangSong_GB2312" w:cs="FangSong_GB2312"/>
          <w:spacing w:val="5"/>
          <w:sz w:val="28"/>
          <w:szCs w:val="28"/>
        </w:rPr>
        <w:t>致使国家利益遭受重大损失的，处三年以下有期徒刑或者拘</w:t>
      </w:r>
      <w:r>
        <w:rPr>
          <w:rFonts w:ascii="FangSong_GB2312" w:hAnsi="FangSong_GB2312" w:eastAsia="FangSong_GB2312" w:cs="FangSong_GB2312"/>
          <w:spacing w:val="-6"/>
          <w:sz w:val="28"/>
          <w:szCs w:val="28"/>
        </w:rPr>
        <w:t>役；致使国家利益遭受特别重大损失的，处三年以上七年以下</w:t>
      </w:r>
      <w:r>
        <w:rPr>
          <w:rFonts w:ascii="FangSong_GB2312" w:hAnsi="FangSong_GB2312" w:eastAsia="FangSong_GB2312" w:cs="FangSong_GB2312"/>
          <w:spacing w:val="-2"/>
          <w:sz w:val="28"/>
          <w:szCs w:val="28"/>
        </w:rPr>
        <w:t>有期徒刑。</w:t>
      </w:r>
    </w:p>
    <w:p w14:paraId="49BA3B18">
      <w:pPr>
        <w:spacing w:line="216" w:lineRule="auto"/>
        <w:ind w:left="553"/>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（八）渎职罪。根据《刑法》第三百九十七条规定，国家</w:t>
      </w:r>
    </w:p>
    <w:p w14:paraId="2DCDD82F">
      <w:pPr>
        <w:spacing w:line="216" w:lineRule="auto"/>
        <w:rPr>
          <w:rFonts w:ascii="FangSong_GB2312" w:hAnsi="FangSong_GB2312" w:eastAsia="FangSong_GB2312" w:cs="FangSong_GB2312"/>
          <w:sz w:val="28"/>
          <w:szCs w:val="28"/>
        </w:rPr>
        <w:sectPr>
          <w:footerReference r:id="rId87" w:type="default"/>
          <w:pgSz w:w="10489" w:h="14740"/>
          <w:pgMar w:top="400" w:right="1448" w:bottom="1178" w:left="1537" w:header="0" w:footer="961" w:gutter="0"/>
          <w:cols w:space="720" w:num="1"/>
        </w:sectPr>
      </w:pPr>
    </w:p>
    <w:p w14:paraId="6EC013A2">
      <w:pPr>
        <w:pStyle w:val="2"/>
        <w:spacing w:line="249" w:lineRule="auto"/>
      </w:pPr>
    </w:p>
    <w:p w14:paraId="05312F6C">
      <w:pPr>
        <w:pStyle w:val="2"/>
        <w:spacing w:line="249" w:lineRule="auto"/>
      </w:pPr>
    </w:p>
    <w:p w14:paraId="20DE181E">
      <w:pPr>
        <w:pStyle w:val="2"/>
        <w:spacing w:line="249" w:lineRule="auto"/>
      </w:pPr>
    </w:p>
    <w:p w14:paraId="29254B76">
      <w:pPr>
        <w:pStyle w:val="2"/>
        <w:spacing w:line="250" w:lineRule="auto"/>
      </w:pPr>
    </w:p>
    <w:p w14:paraId="62AD00BB">
      <w:pPr>
        <w:pStyle w:val="2"/>
        <w:spacing w:line="250" w:lineRule="auto"/>
      </w:pPr>
    </w:p>
    <w:p w14:paraId="152689C8">
      <w:pPr>
        <w:spacing w:before="91" w:line="330" w:lineRule="auto"/>
        <w:ind w:left="9" w:right="89" w:hanging="4"/>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机关工作人员滥用职权或者玩忽职守，致使公共财产、国家和人民利益遭受重大损失的，处三年以下有期徒刑或者拘役；情</w:t>
      </w:r>
      <w:r>
        <w:rPr>
          <w:rFonts w:ascii="FangSong_GB2312" w:hAnsi="FangSong_GB2312" w:eastAsia="FangSong_GB2312" w:cs="FangSong_GB2312"/>
          <w:spacing w:val="-1"/>
          <w:sz w:val="28"/>
          <w:szCs w:val="28"/>
        </w:rPr>
        <w:t>节特别严重的，处三年以上七年以下有期徒刑。</w:t>
      </w:r>
    </w:p>
    <w:p w14:paraId="2E77B74F">
      <w:pPr>
        <w:spacing w:before="9" w:line="329" w:lineRule="auto"/>
        <w:ind w:left="11" w:firstLine="545"/>
        <w:jc w:val="both"/>
        <w:rPr>
          <w:rFonts w:ascii="FangSong_GB2312" w:hAnsi="FangSong_GB2312" w:eastAsia="FangSong_GB2312" w:cs="FangSong_GB2312"/>
          <w:sz w:val="28"/>
          <w:szCs w:val="28"/>
        </w:rPr>
      </w:pPr>
      <w:r>
        <w:rPr>
          <w:rFonts w:ascii="FangSong_GB2312" w:hAnsi="FangSong_GB2312" w:eastAsia="FangSong_GB2312" w:cs="FangSong_GB2312"/>
          <w:spacing w:val="-13"/>
          <w:sz w:val="28"/>
          <w:szCs w:val="28"/>
        </w:rPr>
        <w:t>【法规依据】《刑法》第一百六十三条、第一百六十四条、</w:t>
      </w:r>
      <w:r>
        <w:rPr>
          <w:rFonts w:ascii="FangSong_GB2312" w:hAnsi="FangSong_GB2312" w:eastAsia="FangSong_GB2312" w:cs="FangSong_GB2312"/>
          <w:spacing w:val="-6"/>
          <w:sz w:val="28"/>
          <w:szCs w:val="28"/>
        </w:rPr>
        <w:t>第一百六十八条、第二百一十九条、第二百二十三条、第二百二十四条、第二百二十五条、第三百九十一条、第三百九十七</w:t>
      </w:r>
      <w:r>
        <w:rPr>
          <w:rFonts w:ascii="FangSong_GB2312" w:hAnsi="FangSong_GB2312" w:eastAsia="FangSong_GB2312" w:cs="FangSong_GB2312"/>
          <w:spacing w:val="-2"/>
          <w:sz w:val="28"/>
          <w:szCs w:val="28"/>
        </w:rPr>
        <w:t>条；《招标投标法实施条例》第七十二条；《</w:t>
      </w:r>
      <w:r>
        <w:rPr>
          <w:rFonts w:ascii="FangSong_GB2312" w:hAnsi="FangSong_GB2312" w:eastAsia="FangSong_GB2312" w:cs="FangSong_GB2312"/>
          <w:spacing w:val="-3"/>
          <w:sz w:val="28"/>
          <w:szCs w:val="28"/>
        </w:rPr>
        <w:t>最高人民法院、</w:t>
      </w:r>
      <w:r>
        <w:rPr>
          <w:rFonts w:ascii="FangSong_GB2312" w:hAnsi="FangSong_GB2312" w:eastAsia="FangSong_GB2312" w:cs="FangSong_GB2312"/>
          <w:spacing w:val="5"/>
          <w:sz w:val="28"/>
          <w:szCs w:val="28"/>
        </w:rPr>
        <w:t>最高人民检察院关于办理商业贿赂刑事案件适用法律若干问</w:t>
      </w:r>
      <w:bookmarkStart w:id="251" w:name="bookmark249"/>
      <w:bookmarkEnd w:id="251"/>
      <w:bookmarkStart w:id="252" w:name="bookmark97"/>
      <w:bookmarkEnd w:id="252"/>
      <w:r>
        <w:rPr>
          <w:rFonts w:ascii="FangSong_GB2312" w:hAnsi="FangSong_GB2312" w:eastAsia="FangSong_GB2312" w:cs="FangSong_GB2312"/>
          <w:spacing w:val="-2"/>
          <w:sz w:val="28"/>
          <w:szCs w:val="28"/>
        </w:rPr>
        <w:t>题的意见》第六条。</w:t>
      </w:r>
    </w:p>
    <w:p w14:paraId="532E1078">
      <w:pPr>
        <w:spacing w:before="151" w:line="222" w:lineRule="auto"/>
        <w:ind w:left="567"/>
        <w:outlineLvl w:val="0"/>
        <w:rPr>
          <w:rFonts w:ascii="黑体" w:hAnsi="黑体" w:eastAsia="黑体" w:cs="黑体"/>
          <w:sz w:val="28"/>
          <w:szCs w:val="28"/>
        </w:rPr>
      </w:pPr>
      <w:bookmarkStart w:id="253" w:name="bookmark250"/>
      <w:bookmarkEnd w:id="253"/>
      <w:r>
        <w:rPr>
          <w:rFonts w:ascii="黑体" w:hAnsi="黑体" w:eastAsia="黑体" w:cs="黑体"/>
          <w:spacing w:val="-1"/>
          <w:sz w:val="28"/>
          <w:szCs w:val="28"/>
        </w:rPr>
        <w:t>八十六、招标采购活动涉及哪些行政责任？</w:t>
      </w:r>
    </w:p>
    <w:p w14:paraId="28548191">
      <w:pPr>
        <w:spacing w:before="164" w:line="214" w:lineRule="auto"/>
        <w:ind w:left="571"/>
        <w:rPr>
          <w:rFonts w:ascii="FangSong_GB2312" w:hAnsi="FangSong_GB2312" w:eastAsia="FangSong_GB2312" w:cs="FangSong_GB2312"/>
          <w:sz w:val="28"/>
          <w:szCs w:val="28"/>
        </w:rPr>
      </w:pPr>
      <w:r>
        <w:rPr>
          <w:rFonts w:ascii="FangSong_GB2312" w:hAnsi="FangSong_GB2312" w:eastAsia="FangSong_GB2312" w:cs="FangSong_GB2312"/>
          <w:spacing w:val="-1"/>
          <w:sz w:val="28"/>
          <w:szCs w:val="28"/>
        </w:rPr>
        <w:t>招标采购活动当事人可能承担的行政法律责任主要有：</w:t>
      </w:r>
    </w:p>
    <w:p w14:paraId="6FD1BAB6">
      <w:pPr>
        <w:spacing w:before="179" w:line="329" w:lineRule="auto"/>
        <w:ind w:left="8" w:right="29" w:firstLine="548"/>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（一）责令改正。实行备案管理的项目，国有企业未依照</w:t>
      </w:r>
      <w:r>
        <w:rPr>
          <w:rFonts w:ascii="FangSong_GB2312" w:hAnsi="FangSong_GB2312" w:eastAsia="FangSong_GB2312" w:cs="FangSong_GB2312"/>
          <w:spacing w:val="5"/>
          <w:sz w:val="28"/>
          <w:szCs w:val="28"/>
        </w:rPr>
        <w:t>本条例规定将项目信息或者已备案项目的信息变更情况告知</w:t>
      </w:r>
      <w:r>
        <w:rPr>
          <w:rFonts w:ascii="FangSong_GB2312" w:hAnsi="FangSong_GB2312" w:eastAsia="FangSong_GB2312" w:cs="FangSong_GB2312"/>
          <w:spacing w:val="-6"/>
          <w:sz w:val="28"/>
          <w:szCs w:val="28"/>
        </w:rPr>
        <w:t>备案机关，或者向备案机关提供虚假信息的，由备案机关责令限期改正；如招标人在评标委员会依法推荐的中标候选人以外</w:t>
      </w:r>
      <w:r>
        <w:rPr>
          <w:rFonts w:ascii="FangSong_GB2312" w:hAnsi="FangSong_GB2312" w:eastAsia="FangSong_GB2312" w:cs="FangSong_GB2312"/>
          <w:spacing w:val="-3"/>
          <w:sz w:val="28"/>
          <w:szCs w:val="28"/>
        </w:rPr>
        <w:t>确定中标人，依法必须进行招标的项目中标无效，</w:t>
      </w:r>
      <w:r>
        <w:rPr>
          <w:rFonts w:ascii="FangSong_GB2312" w:hAnsi="FangSong_GB2312" w:eastAsia="FangSong_GB2312" w:cs="FangSong_GB2312"/>
          <w:spacing w:val="-4"/>
          <w:sz w:val="28"/>
          <w:szCs w:val="28"/>
        </w:rPr>
        <w:t>责令改正；</w:t>
      </w:r>
    </w:p>
    <w:p w14:paraId="1BF6EFCA">
      <w:pPr>
        <w:spacing w:before="6" w:line="329" w:lineRule="auto"/>
        <w:ind w:left="11" w:right="12" w:firstLine="545"/>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（二）罚款。国有企业投资建设产业政策禁止投资建设项目的，责令停止建设或者责令停产并恢复原状，对企业处项目</w:t>
      </w:r>
      <w:r>
        <w:rPr>
          <w:rFonts w:ascii="FangSong_GB2312" w:hAnsi="FangSong_GB2312" w:eastAsia="FangSong_GB2312" w:cs="FangSong_GB2312"/>
          <w:spacing w:val="-7"/>
          <w:sz w:val="28"/>
          <w:szCs w:val="28"/>
        </w:rPr>
        <w:t>总投资额</w:t>
      </w:r>
      <w:r>
        <w:rPr>
          <w:rFonts w:ascii="Times New Roman" w:hAnsi="Times New Roman" w:eastAsia="Times New Roman" w:cs="Times New Roman"/>
          <w:spacing w:val="-7"/>
          <w:sz w:val="28"/>
          <w:szCs w:val="28"/>
        </w:rPr>
        <w:t>5</w:t>
      </w:r>
      <w:r>
        <w:rPr>
          <w:rFonts w:ascii="FangSong_GB2312" w:hAnsi="FangSong_GB2312" w:eastAsia="FangSong_GB2312" w:cs="FangSong_GB2312"/>
          <w:spacing w:val="-7"/>
          <w:sz w:val="28"/>
          <w:szCs w:val="28"/>
        </w:rPr>
        <w:t>‰以上</w:t>
      </w:r>
      <w:r>
        <w:rPr>
          <w:rFonts w:ascii="Times New Roman" w:hAnsi="Times New Roman" w:eastAsia="Times New Roman" w:cs="Times New Roman"/>
          <w:spacing w:val="-7"/>
          <w:sz w:val="28"/>
          <w:szCs w:val="28"/>
        </w:rPr>
        <w:t>10</w:t>
      </w:r>
      <w:r>
        <w:rPr>
          <w:rFonts w:ascii="FangSong_GB2312" w:hAnsi="FangSong_GB2312" w:eastAsia="FangSong_GB2312" w:cs="FangSong_GB2312"/>
          <w:spacing w:val="-7"/>
          <w:sz w:val="28"/>
          <w:szCs w:val="28"/>
        </w:rPr>
        <w:t>‰以下的罚款；违反</w:t>
      </w:r>
      <w:r>
        <w:rPr>
          <w:rFonts w:ascii="FangSong_GB2312" w:hAnsi="FangSong_GB2312" w:eastAsia="FangSong_GB2312" w:cs="FangSong_GB2312"/>
          <w:spacing w:val="-8"/>
          <w:sz w:val="28"/>
          <w:szCs w:val="28"/>
        </w:rPr>
        <w:t>《招标投标法》规定，</w:t>
      </w:r>
      <w:r>
        <w:rPr>
          <w:rFonts w:ascii="FangSong_GB2312" w:hAnsi="FangSong_GB2312" w:eastAsia="FangSong_GB2312" w:cs="FangSong_GB2312"/>
          <w:spacing w:val="-6"/>
          <w:sz w:val="28"/>
          <w:szCs w:val="28"/>
        </w:rPr>
        <w:t>必须进行招标的项目而不招标的，将必须进行招标的项目化整为零或者以其他任何方式规避招标的，责令限期改正，可以处</w:t>
      </w:r>
      <w:r>
        <w:rPr>
          <w:rFonts w:ascii="FangSong_GB2312" w:hAnsi="FangSong_GB2312" w:eastAsia="FangSong_GB2312" w:cs="FangSong_GB2312"/>
          <w:spacing w:val="-1"/>
          <w:sz w:val="28"/>
          <w:szCs w:val="28"/>
        </w:rPr>
        <w:t>项目合同金额千分之五以上千分之十以下的罚款。</w:t>
      </w:r>
    </w:p>
    <w:p w14:paraId="487A9681">
      <w:pPr>
        <w:spacing w:before="1" w:line="214" w:lineRule="auto"/>
        <w:ind w:left="556"/>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（三）暂停项目执行或者暂停资金拨付。全部或者部分使</w:t>
      </w:r>
    </w:p>
    <w:p w14:paraId="411189A2">
      <w:pPr>
        <w:spacing w:line="214" w:lineRule="auto"/>
        <w:rPr>
          <w:rFonts w:ascii="FangSong_GB2312" w:hAnsi="FangSong_GB2312" w:eastAsia="FangSong_GB2312" w:cs="FangSong_GB2312"/>
          <w:sz w:val="28"/>
          <w:szCs w:val="28"/>
        </w:rPr>
        <w:sectPr>
          <w:footerReference r:id="rId88" w:type="default"/>
          <w:pgSz w:w="10489" w:h="14740"/>
          <w:pgMar w:top="400" w:right="1441" w:bottom="1178" w:left="1534" w:header="0" w:footer="961" w:gutter="0"/>
          <w:cols w:space="720" w:num="1"/>
        </w:sectPr>
      </w:pPr>
    </w:p>
    <w:p w14:paraId="74C3A7CF">
      <w:pPr>
        <w:pStyle w:val="2"/>
        <w:spacing w:line="249" w:lineRule="auto"/>
      </w:pPr>
    </w:p>
    <w:p w14:paraId="1C6682C6">
      <w:pPr>
        <w:pStyle w:val="2"/>
        <w:spacing w:line="249" w:lineRule="auto"/>
      </w:pPr>
    </w:p>
    <w:p w14:paraId="1AFEDFE9">
      <w:pPr>
        <w:pStyle w:val="2"/>
        <w:spacing w:line="250" w:lineRule="auto"/>
      </w:pPr>
    </w:p>
    <w:p w14:paraId="761D70CF">
      <w:pPr>
        <w:pStyle w:val="2"/>
        <w:spacing w:line="250" w:lineRule="auto"/>
      </w:pPr>
    </w:p>
    <w:p w14:paraId="20671113">
      <w:pPr>
        <w:pStyle w:val="2"/>
        <w:spacing w:line="250" w:lineRule="auto"/>
      </w:pPr>
    </w:p>
    <w:p w14:paraId="6211F745">
      <w:pPr>
        <w:spacing w:before="91" w:line="329" w:lineRule="auto"/>
        <w:ind w:left="11" w:right="70" w:hanging="6"/>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用国有资金的必须进行招标的项目而不招标的，可以暂停项目</w:t>
      </w:r>
      <w:r>
        <w:rPr>
          <w:rFonts w:ascii="FangSong_GB2312" w:hAnsi="FangSong_GB2312" w:eastAsia="FangSong_GB2312" w:cs="FangSong_GB2312"/>
          <w:spacing w:val="-2"/>
          <w:sz w:val="28"/>
          <w:szCs w:val="28"/>
        </w:rPr>
        <w:t>执行或者暂停资金拨付；</w:t>
      </w:r>
    </w:p>
    <w:p w14:paraId="2E318A09">
      <w:pPr>
        <w:spacing w:before="7" w:line="329" w:lineRule="auto"/>
        <w:ind w:left="5" w:right="67" w:firstLine="548"/>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（四）没收违法所得。如招标代理机构在所代理的招标项目中投标、代理投标或者向该项目投标人提供咨询，接受委托</w:t>
      </w:r>
      <w:r>
        <w:rPr>
          <w:rFonts w:ascii="FangSong_GB2312" w:hAnsi="FangSong_GB2312" w:eastAsia="FangSong_GB2312" w:cs="FangSong_GB2312"/>
          <w:spacing w:val="5"/>
          <w:sz w:val="28"/>
          <w:szCs w:val="28"/>
        </w:rPr>
        <w:t>编制标底的中介机构参加受托编制标底项目的投标或者为该</w:t>
      </w:r>
      <w:r>
        <w:rPr>
          <w:rFonts w:ascii="FangSong_GB2312" w:hAnsi="FangSong_GB2312" w:eastAsia="FangSong_GB2312" w:cs="FangSong_GB2312"/>
          <w:spacing w:val="-6"/>
          <w:sz w:val="28"/>
          <w:szCs w:val="28"/>
        </w:rPr>
        <w:t>项目的投标人编制投标文件、提供咨询，有违法所得的，没收</w:t>
      </w:r>
      <w:r>
        <w:rPr>
          <w:rFonts w:ascii="FangSong_GB2312" w:hAnsi="FangSong_GB2312" w:eastAsia="FangSong_GB2312" w:cs="FangSong_GB2312"/>
          <w:spacing w:val="-2"/>
          <w:sz w:val="28"/>
          <w:szCs w:val="28"/>
        </w:rPr>
        <w:t>违法所得；</w:t>
      </w:r>
    </w:p>
    <w:p w14:paraId="148B26B7">
      <w:pPr>
        <w:spacing w:before="5" w:line="329" w:lineRule="auto"/>
        <w:ind w:left="3" w:right="67" w:firstLine="551"/>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（五）暂停或取消招标代理资格。如招标代理机构在所代</w:t>
      </w:r>
      <w:r>
        <w:rPr>
          <w:rFonts w:ascii="FangSong_GB2312" w:hAnsi="FangSong_GB2312" w:eastAsia="FangSong_GB2312" w:cs="FangSong_GB2312"/>
          <w:spacing w:val="-5"/>
          <w:sz w:val="28"/>
          <w:szCs w:val="28"/>
        </w:rPr>
        <w:t>理的招标项目中投标、代理投标或者向该项目</w:t>
      </w:r>
      <w:r>
        <w:rPr>
          <w:rFonts w:ascii="FangSong_GB2312" w:hAnsi="FangSong_GB2312" w:eastAsia="FangSong_GB2312" w:cs="FangSong_GB2312"/>
          <w:spacing w:val="-6"/>
          <w:sz w:val="28"/>
          <w:szCs w:val="28"/>
        </w:rPr>
        <w:t>投标人提供咨询的、接受委托编制标底的中介机构参加受托编制标底项目的投标或者为该项目的投标人编制投标文件、提供咨询，情节严重</w:t>
      </w:r>
      <w:r>
        <w:rPr>
          <w:rFonts w:ascii="FangSong_GB2312" w:hAnsi="FangSong_GB2312" w:eastAsia="FangSong_GB2312" w:cs="FangSong_GB2312"/>
          <w:spacing w:val="-1"/>
          <w:sz w:val="28"/>
          <w:szCs w:val="28"/>
        </w:rPr>
        <w:t>的，暂停或取消招标代理资格；</w:t>
      </w:r>
    </w:p>
    <w:p w14:paraId="44429B36">
      <w:pPr>
        <w:spacing w:before="2" w:line="328" w:lineRule="auto"/>
        <w:ind w:right="70" w:firstLine="554"/>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（六）吊销营业执照。如投标人以行贿谋取中标情节特别</w:t>
      </w:r>
      <w:r>
        <w:rPr>
          <w:rFonts w:ascii="FangSong_GB2312" w:hAnsi="FangSong_GB2312" w:eastAsia="FangSong_GB2312" w:cs="FangSong_GB2312"/>
          <w:spacing w:val="-1"/>
          <w:sz w:val="28"/>
          <w:szCs w:val="28"/>
        </w:rPr>
        <w:t>严重的，由市场监督管理部门吊销营业执照；</w:t>
      </w:r>
    </w:p>
    <w:p w14:paraId="1832A7D0">
      <w:pPr>
        <w:spacing w:before="2" w:line="329" w:lineRule="auto"/>
        <w:ind w:left="7" w:right="70" w:firstLine="546"/>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（七）取消投标资格。如依法必须进行招标的项目的投标人弄虚作假骗取中标的行为情节严重的，由有关行政监督机构</w:t>
      </w:r>
      <w:r>
        <w:rPr>
          <w:rFonts w:ascii="FangSong_GB2312" w:hAnsi="FangSong_GB2312" w:eastAsia="FangSong_GB2312" w:cs="FangSong_GB2312"/>
          <w:spacing w:val="-1"/>
          <w:sz w:val="28"/>
          <w:szCs w:val="28"/>
        </w:rPr>
        <w:t>取消其一年至三年内参加依法必须招标的项目的投标资格。</w:t>
      </w:r>
    </w:p>
    <w:p w14:paraId="4D5FC364">
      <w:pPr>
        <w:spacing w:before="2" w:line="330" w:lineRule="auto"/>
        <w:ind w:left="7" w:firstLine="546"/>
        <w:rPr>
          <w:rFonts w:ascii="FangSong_GB2312" w:hAnsi="FangSong_GB2312" w:eastAsia="FangSong_GB2312" w:cs="FangSong_GB2312"/>
          <w:sz w:val="28"/>
          <w:szCs w:val="28"/>
        </w:rPr>
      </w:pPr>
      <w:r>
        <w:rPr>
          <w:rFonts w:ascii="FangSong_GB2312" w:hAnsi="FangSong_GB2312" w:eastAsia="FangSong_GB2312" w:cs="FangSong_GB2312"/>
          <w:spacing w:val="-3"/>
          <w:sz w:val="28"/>
          <w:szCs w:val="28"/>
        </w:rPr>
        <w:t>（八）行政处分。如招标人接受应当拒收的投标文件的，</w:t>
      </w:r>
      <w:r>
        <w:rPr>
          <w:rFonts w:ascii="FangSong_GB2312" w:hAnsi="FangSong_GB2312" w:eastAsia="FangSong_GB2312" w:cs="FangSong_GB2312"/>
          <w:spacing w:val="5"/>
          <w:sz w:val="28"/>
          <w:szCs w:val="28"/>
        </w:rPr>
        <w:t>对单位直接负责的主管人员和其他直接责任人员依法给予处</w:t>
      </w:r>
      <w:r>
        <w:rPr>
          <w:rFonts w:ascii="FangSong_GB2312" w:hAnsi="FangSong_GB2312" w:eastAsia="FangSong_GB2312" w:cs="FangSong_GB2312"/>
          <w:spacing w:val="-7"/>
          <w:sz w:val="28"/>
          <w:szCs w:val="28"/>
        </w:rPr>
        <w:t>分。</w:t>
      </w:r>
    </w:p>
    <w:p w14:paraId="51A3E815">
      <w:pPr>
        <w:spacing w:before="1" w:line="329" w:lineRule="auto"/>
        <w:ind w:left="12" w:right="70" w:firstLine="556"/>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招标投标违法违纪行为的国有企业，其直接负责的主管人员和其他直接责任人员，以及有招标投标违法违纪行为的个人</w:t>
      </w:r>
      <w:r>
        <w:rPr>
          <w:rFonts w:ascii="FangSong_GB2312" w:hAnsi="FangSong_GB2312" w:eastAsia="FangSong_GB2312" w:cs="FangSong_GB2312"/>
          <w:spacing w:val="-2"/>
          <w:sz w:val="28"/>
          <w:szCs w:val="28"/>
        </w:rPr>
        <w:t>应当承担纪律责任主要有：</w:t>
      </w:r>
    </w:p>
    <w:p w14:paraId="120567D2">
      <w:pPr>
        <w:spacing w:line="329" w:lineRule="auto"/>
        <w:rPr>
          <w:rFonts w:ascii="FangSong_GB2312" w:hAnsi="FangSong_GB2312" w:eastAsia="FangSong_GB2312" w:cs="FangSong_GB2312"/>
          <w:sz w:val="28"/>
          <w:szCs w:val="28"/>
        </w:rPr>
        <w:sectPr>
          <w:footerReference r:id="rId89" w:type="default"/>
          <w:pgSz w:w="10489" w:h="14740"/>
          <w:pgMar w:top="400" w:right="1460" w:bottom="1178" w:left="1536" w:header="0" w:footer="961" w:gutter="0"/>
          <w:cols w:space="720" w:num="1"/>
        </w:sectPr>
      </w:pPr>
    </w:p>
    <w:p w14:paraId="49F5BF2F">
      <w:pPr>
        <w:pStyle w:val="2"/>
        <w:spacing w:line="249" w:lineRule="auto"/>
      </w:pPr>
    </w:p>
    <w:p w14:paraId="5957950B">
      <w:pPr>
        <w:pStyle w:val="2"/>
        <w:spacing w:line="249" w:lineRule="auto"/>
      </w:pPr>
    </w:p>
    <w:p w14:paraId="46DA1795">
      <w:pPr>
        <w:pStyle w:val="2"/>
        <w:spacing w:line="249" w:lineRule="auto"/>
      </w:pPr>
    </w:p>
    <w:p w14:paraId="03D5AA59">
      <w:pPr>
        <w:pStyle w:val="2"/>
        <w:spacing w:line="249" w:lineRule="auto"/>
      </w:pPr>
    </w:p>
    <w:p w14:paraId="06553D8D">
      <w:pPr>
        <w:pStyle w:val="2"/>
        <w:spacing w:line="249" w:lineRule="auto"/>
      </w:pPr>
    </w:p>
    <w:p w14:paraId="1B98DA73">
      <w:pPr>
        <w:spacing w:before="91" w:line="330" w:lineRule="auto"/>
        <w:ind w:left="10" w:firstLine="552"/>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依据《湖北省招标投标违法违纪行为处分规定》（湖北省</w:t>
      </w:r>
      <w:r>
        <w:rPr>
          <w:rFonts w:ascii="FangSong_GB2312" w:hAnsi="FangSong_GB2312" w:eastAsia="FangSong_GB2312" w:cs="FangSong_GB2312"/>
          <w:sz w:val="28"/>
          <w:szCs w:val="28"/>
        </w:rPr>
        <w:t>人民政府令第</w:t>
      </w:r>
      <w:r>
        <w:rPr>
          <w:rFonts w:ascii="Times New Roman" w:hAnsi="Times New Roman" w:eastAsia="Times New Roman" w:cs="Times New Roman"/>
          <w:sz w:val="28"/>
          <w:szCs w:val="28"/>
        </w:rPr>
        <w:t>332</w:t>
      </w:r>
      <w:r>
        <w:rPr>
          <w:rFonts w:ascii="FangSong_GB2312" w:hAnsi="FangSong_GB2312" w:eastAsia="FangSong_GB2312" w:cs="FangSong_GB2312"/>
          <w:sz w:val="28"/>
          <w:szCs w:val="28"/>
        </w:rPr>
        <w:t>号）的相关规定，对于</w:t>
      </w:r>
      <w:r>
        <w:rPr>
          <w:rFonts w:ascii="FangSong_GB2312" w:hAnsi="FangSong_GB2312" w:eastAsia="FangSong_GB2312" w:cs="FangSong_GB2312"/>
          <w:spacing w:val="-1"/>
          <w:sz w:val="28"/>
          <w:szCs w:val="28"/>
        </w:rPr>
        <w:t>企业、事业单位、社</w:t>
      </w:r>
      <w:r>
        <w:rPr>
          <w:rFonts w:ascii="FangSong_GB2312" w:hAnsi="FangSong_GB2312" w:eastAsia="FangSong_GB2312" w:cs="FangSong_GB2312"/>
          <w:spacing w:val="-6"/>
          <w:sz w:val="28"/>
          <w:szCs w:val="28"/>
        </w:rPr>
        <w:t>会团体中由行政机关任命的人员，若其在招标投标活动中存在违法违纪行为，将依据违法违纪情节的轻重程度，对相关责任人员作出相应处分。情节较轻的，给予警告或记过处分；情节</w:t>
      </w:r>
      <w:r>
        <w:rPr>
          <w:rFonts w:ascii="FangSong_GB2312" w:hAnsi="FangSong_GB2312" w:eastAsia="FangSong_GB2312" w:cs="FangSong_GB2312"/>
          <w:spacing w:val="-12"/>
          <w:sz w:val="28"/>
          <w:szCs w:val="28"/>
        </w:rPr>
        <w:t>较重的，予以记大过或降级处分；情节严重</w:t>
      </w:r>
      <w:r>
        <w:rPr>
          <w:rFonts w:ascii="FangSong_GB2312" w:hAnsi="FangSong_GB2312" w:eastAsia="FangSong_GB2312" w:cs="FangSong_GB2312"/>
          <w:spacing w:val="-13"/>
          <w:sz w:val="28"/>
          <w:szCs w:val="28"/>
        </w:rPr>
        <w:t>的，给予撤职处分。</w:t>
      </w:r>
    </w:p>
    <w:p w14:paraId="4EF260FF">
      <w:pPr>
        <w:spacing w:before="9" w:line="329" w:lineRule="auto"/>
        <w:ind w:left="5" w:right="1" w:firstLine="551"/>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【法规依据】《招标投标法》第四十九条、第五十条、第五十一条、第五十二条、第五十三条、第五十四条、第五十六</w:t>
      </w:r>
      <w:r>
        <w:rPr>
          <w:rFonts w:ascii="FangSong_GB2312" w:hAnsi="FangSong_GB2312" w:eastAsia="FangSong_GB2312" w:cs="FangSong_GB2312"/>
          <w:spacing w:val="-15"/>
          <w:sz w:val="28"/>
          <w:szCs w:val="28"/>
        </w:rPr>
        <w:t>条、第五十七条、第五十八条、第五十九条、第六十二</w:t>
      </w:r>
      <w:r>
        <w:rPr>
          <w:rFonts w:ascii="FangSong_GB2312" w:hAnsi="FangSong_GB2312" w:eastAsia="FangSong_GB2312" w:cs="FangSong_GB2312"/>
          <w:spacing w:val="-16"/>
          <w:sz w:val="28"/>
          <w:szCs w:val="28"/>
        </w:rPr>
        <w:t>条；《企</w:t>
      </w:r>
      <w:r>
        <w:rPr>
          <w:rFonts w:ascii="FangSong_GB2312" w:hAnsi="FangSong_GB2312" w:eastAsia="FangSong_GB2312" w:cs="FangSong_GB2312"/>
          <w:spacing w:val="-6"/>
          <w:sz w:val="28"/>
          <w:szCs w:val="28"/>
        </w:rPr>
        <w:t>业投资项目核准和备案管理条例》第十九条、第二十条；《招</w:t>
      </w:r>
      <w:r>
        <w:rPr>
          <w:rFonts w:ascii="FangSong_GB2312" w:hAnsi="FangSong_GB2312" w:eastAsia="FangSong_GB2312" w:cs="FangSong_GB2312"/>
          <w:spacing w:val="-5"/>
          <w:sz w:val="28"/>
          <w:szCs w:val="28"/>
        </w:rPr>
        <w:t>标投标法实施条例》第六十五条；《湖北省招</w:t>
      </w:r>
      <w:r>
        <w:rPr>
          <w:rFonts w:ascii="FangSong_GB2312" w:hAnsi="FangSong_GB2312" w:eastAsia="FangSong_GB2312" w:cs="FangSong_GB2312"/>
          <w:spacing w:val="-6"/>
          <w:sz w:val="28"/>
          <w:szCs w:val="28"/>
        </w:rPr>
        <w:t>标投标违法违纪</w:t>
      </w:r>
      <w:r>
        <w:rPr>
          <w:rFonts w:ascii="FangSong_GB2312" w:hAnsi="FangSong_GB2312" w:eastAsia="FangSong_GB2312" w:cs="FangSong_GB2312"/>
          <w:spacing w:val="-2"/>
          <w:sz w:val="28"/>
          <w:szCs w:val="28"/>
        </w:rPr>
        <w:t>行为处分规定》第二条、第三条、第四条、</w:t>
      </w:r>
      <w:r>
        <w:rPr>
          <w:rFonts w:ascii="FangSong_GB2312" w:hAnsi="FangSong_GB2312" w:eastAsia="FangSong_GB2312" w:cs="FangSong_GB2312"/>
          <w:spacing w:val="-3"/>
          <w:sz w:val="28"/>
          <w:szCs w:val="28"/>
        </w:rPr>
        <w:t>第五条、第六条、</w:t>
      </w:r>
      <w:bookmarkStart w:id="254" w:name="bookmark251"/>
      <w:bookmarkEnd w:id="254"/>
      <w:bookmarkStart w:id="255" w:name="bookmark98"/>
      <w:bookmarkEnd w:id="255"/>
      <w:r>
        <w:rPr>
          <w:rFonts w:ascii="FangSong_GB2312" w:hAnsi="FangSong_GB2312" w:eastAsia="FangSong_GB2312" w:cs="FangSong_GB2312"/>
          <w:spacing w:val="-3"/>
          <w:sz w:val="28"/>
          <w:szCs w:val="28"/>
        </w:rPr>
        <w:t>第八条。</w:t>
      </w:r>
    </w:p>
    <w:p w14:paraId="0307BA7A">
      <w:pPr>
        <w:spacing w:before="151" w:line="222" w:lineRule="auto"/>
        <w:ind w:left="567"/>
        <w:outlineLvl w:val="0"/>
        <w:rPr>
          <w:rFonts w:ascii="黑体" w:hAnsi="黑体" w:eastAsia="黑体" w:cs="黑体"/>
          <w:sz w:val="28"/>
          <w:szCs w:val="28"/>
        </w:rPr>
      </w:pPr>
      <w:bookmarkStart w:id="256" w:name="bookmark252"/>
      <w:bookmarkEnd w:id="256"/>
      <w:r>
        <w:rPr>
          <w:rFonts w:ascii="黑体" w:hAnsi="黑体" w:eastAsia="黑体" w:cs="黑体"/>
          <w:spacing w:val="-1"/>
          <w:sz w:val="28"/>
          <w:szCs w:val="28"/>
        </w:rPr>
        <w:t>八十七、招标采购涉及哪些民事责任？</w:t>
      </w:r>
    </w:p>
    <w:p w14:paraId="6E90F37F">
      <w:pPr>
        <w:spacing w:before="166" w:line="329" w:lineRule="auto"/>
        <w:ind w:left="36" w:right="84" w:firstLine="535"/>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招标采购活动中当事人可能涉及的民事责任主要包括合</w:t>
      </w:r>
      <w:r>
        <w:rPr>
          <w:rFonts w:ascii="FangSong_GB2312" w:hAnsi="FangSong_GB2312" w:eastAsia="FangSong_GB2312" w:cs="FangSong_GB2312"/>
          <w:spacing w:val="-5"/>
          <w:sz w:val="28"/>
          <w:szCs w:val="28"/>
        </w:rPr>
        <w:t>同责任及侵权责任：</w:t>
      </w:r>
    </w:p>
    <w:p w14:paraId="2CC3FBFA">
      <w:pPr>
        <w:spacing w:line="215" w:lineRule="auto"/>
        <w:ind w:left="556"/>
        <w:rPr>
          <w:rFonts w:ascii="FangSong_GB2312" w:hAnsi="FangSong_GB2312" w:eastAsia="FangSong_GB2312" w:cs="FangSong_GB2312"/>
          <w:sz w:val="28"/>
          <w:szCs w:val="28"/>
        </w:rPr>
      </w:pPr>
      <w:r>
        <w:rPr>
          <w:rFonts w:ascii="FangSong_GB2312" w:hAnsi="FangSong_GB2312" w:eastAsia="FangSong_GB2312" w:cs="FangSong_GB2312"/>
          <w:sz w:val="28"/>
          <w:szCs w:val="28"/>
        </w:rPr>
        <w:t>（一）合同责任（包括缔约过失责任及违约责</w:t>
      </w:r>
      <w:r>
        <w:rPr>
          <w:rFonts w:ascii="FangSong_GB2312" w:hAnsi="FangSong_GB2312" w:eastAsia="FangSong_GB2312" w:cs="FangSong_GB2312"/>
          <w:spacing w:val="-1"/>
          <w:sz w:val="28"/>
          <w:szCs w:val="28"/>
        </w:rPr>
        <w:t>任）</w:t>
      </w:r>
    </w:p>
    <w:p w14:paraId="14432EB4">
      <w:pPr>
        <w:spacing w:before="178" w:line="329" w:lineRule="auto"/>
        <w:ind w:left="8" w:right="81" w:firstLine="562"/>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缔约过失责任是指在合同订立过程中，一方因违背诚实信用原则所产生的义务，而致另一方的信赖利益损失所应承担的损害赔偿责任。如订立的合同无效，对于合同无效负有责任一</w:t>
      </w:r>
      <w:r>
        <w:rPr>
          <w:rFonts w:ascii="FangSong_GB2312" w:hAnsi="FangSong_GB2312" w:eastAsia="FangSong_GB2312" w:cs="FangSong_GB2312"/>
          <w:spacing w:val="-1"/>
          <w:sz w:val="28"/>
          <w:szCs w:val="28"/>
        </w:rPr>
        <w:t>方应向对方承担缔约过失责任。</w:t>
      </w:r>
    </w:p>
    <w:p w14:paraId="31E4885C">
      <w:pPr>
        <w:spacing w:line="329" w:lineRule="auto"/>
        <w:ind w:left="13" w:right="81" w:firstLine="556"/>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违约责任，是指合同当事人不履行合同义务或履行合同义务不符合合同约定而应当承担的法律责任。违约责任以合同生</w:t>
      </w:r>
    </w:p>
    <w:p w14:paraId="3B1E171A">
      <w:pPr>
        <w:spacing w:line="329" w:lineRule="auto"/>
        <w:rPr>
          <w:rFonts w:ascii="FangSong_GB2312" w:hAnsi="FangSong_GB2312" w:eastAsia="FangSong_GB2312" w:cs="FangSong_GB2312"/>
          <w:sz w:val="28"/>
          <w:szCs w:val="28"/>
        </w:rPr>
        <w:sectPr>
          <w:footerReference r:id="rId90" w:type="default"/>
          <w:pgSz w:w="10489" w:h="14740"/>
          <w:pgMar w:top="400" w:right="1446" w:bottom="1178" w:left="1534" w:header="0" w:footer="961" w:gutter="0"/>
          <w:cols w:space="720" w:num="1"/>
        </w:sectPr>
      </w:pPr>
    </w:p>
    <w:p w14:paraId="4FACC9A4">
      <w:pPr>
        <w:pStyle w:val="2"/>
        <w:spacing w:line="250" w:lineRule="auto"/>
      </w:pPr>
    </w:p>
    <w:p w14:paraId="381964BA">
      <w:pPr>
        <w:pStyle w:val="2"/>
        <w:spacing w:line="250" w:lineRule="auto"/>
      </w:pPr>
    </w:p>
    <w:p w14:paraId="141671BD">
      <w:pPr>
        <w:pStyle w:val="2"/>
        <w:spacing w:line="250" w:lineRule="auto"/>
      </w:pPr>
    </w:p>
    <w:p w14:paraId="4B5A771E">
      <w:pPr>
        <w:pStyle w:val="2"/>
        <w:spacing w:line="250" w:lineRule="auto"/>
      </w:pPr>
    </w:p>
    <w:p w14:paraId="045D799D">
      <w:pPr>
        <w:pStyle w:val="2"/>
        <w:spacing w:line="251" w:lineRule="auto"/>
      </w:pPr>
    </w:p>
    <w:p w14:paraId="52C64B5B">
      <w:pPr>
        <w:spacing w:before="91" w:line="329" w:lineRule="auto"/>
        <w:ind w:left="4" w:right="138" w:firstLine="7"/>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效为前提。成交供应商与采购人订立合同后，成交供应商或者采购人拒不履行合同，均构成违约，应当承担违约责任。当事人方不履行合同义务或者履行合同义务不符合合同约定的，应</w:t>
      </w:r>
      <w:r>
        <w:rPr>
          <w:rFonts w:ascii="FangSong_GB2312" w:hAnsi="FangSong_GB2312" w:eastAsia="FangSong_GB2312" w:cs="FangSong_GB2312"/>
          <w:spacing w:val="-1"/>
          <w:sz w:val="28"/>
          <w:szCs w:val="28"/>
        </w:rPr>
        <w:t>当承担继续履行、采取补救措施或者赔偿损失等违约责任。</w:t>
      </w:r>
    </w:p>
    <w:p w14:paraId="47A62FCF">
      <w:pPr>
        <w:spacing w:line="215" w:lineRule="auto"/>
        <w:ind w:left="553"/>
        <w:rPr>
          <w:rFonts w:ascii="FangSong_GB2312" w:hAnsi="FangSong_GB2312" w:eastAsia="FangSong_GB2312" w:cs="FangSong_GB2312"/>
          <w:sz w:val="28"/>
          <w:szCs w:val="28"/>
        </w:rPr>
      </w:pPr>
      <w:r>
        <w:rPr>
          <w:rFonts w:ascii="FangSong_GB2312" w:hAnsi="FangSong_GB2312" w:eastAsia="FangSong_GB2312" w:cs="FangSong_GB2312"/>
          <w:sz w:val="28"/>
          <w:szCs w:val="28"/>
        </w:rPr>
        <w:t>（二）侵权责任</w:t>
      </w:r>
    </w:p>
    <w:p w14:paraId="2026D46F">
      <w:pPr>
        <w:spacing w:before="178" w:line="329" w:lineRule="auto"/>
        <w:ind w:left="1" w:firstLine="565"/>
        <w:jc w:val="both"/>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在招标采购活动中，若侵害他人民事权益，如名誉权、担</w:t>
      </w:r>
      <w:r>
        <w:rPr>
          <w:rFonts w:ascii="FangSong_GB2312" w:hAnsi="FangSong_GB2312" w:eastAsia="FangSong_GB2312" w:cs="FangSong_GB2312"/>
          <w:spacing w:val="-5"/>
          <w:sz w:val="28"/>
          <w:szCs w:val="28"/>
        </w:rPr>
        <w:t>保物权等，此时应当承担的是侵权责任。如</w:t>
      </w:r>
      <w:r>
        <w:rPr>
          <w:rFonts w:ascii="FangSong_GB2312" w:hAnsi="FangSong_GB2312" w:eastAsia="FangSong_GB2312" w:cs="FangSong_GB2312"/>
          <w:spacing w:val="-6"/>
          <w:sz w:val="28"/>
          <w:szCs w:val="28"/>
        </w:rPr>
        <w:t>泄露供应商的商业</w:t>
      </w:r>
      <w:r>
        <w:rPr>
          <w:rFonts w:ascii="FangSong_GB2312" w:hAnsi="FangSong_GB2312" w:eastAsia="FangSong_GB2312" w:cs="FangSong_GB2312"/>
          <w:spacing w:val="-10"/>
          <w:sz w:val="28"/>
          <w:szCs w:val="28"/>
        </w:rPr>
        <w:t>秘密侵害他人民事权益的，应当承担侵权责任。根据《民法</w:t>
      </w:r>
      <w:r>
        <w:rPr>
          <w:rFonts w:ascii="FangSong_GB2312" w:hAnsi="FangSong_GB2312" w:eastAsia="FangSong_GB2312" w:cs="FangSong_GB2312"/>
          <w:spacing w:val="-11"/>
          <w:sz w:val="28"/>
          <w:szCs w:val="28"/>
        </w:rPr>
        <w:t>典》</w:t>
      </w:r>
      <w:r>
        <w:rPr>
          <w:rFonts w:ascii="FangSong_GB2312" w:hAnsi="FangSong_GB2312" w:eastAsia="FangSong_GB2312" w:cs="FangSong_GB2312"/>
          <w:spacing w:val="-10"/>
          <w:sz w:val="28"/>
          <w:szCs w:val="28"/>
        </w:rPr>
        <w:t>第一百七十九条规定，承担民事责任的方式主要有：停止侵</w:t>
      </w:r>
      <w:r>
        <w:rPr>
          <w:rFonts w:ascii="FangSong_GB2312" w:hAnsi="FangSong_GB2312" w:eastAsia="FangSong_GB2312" w:cs="FangSong_GB2312"/>
          <w:spacing w:val="-11"/>
          <w:sz w:val="28"/>
          <w:szCs w:val="28"/>
        </w:rPr>
        <w:t>害、</w:t>
      </w:r>
      <w:r>
        <w:rPr>
          <w:rFonts w:ascii="FangSong_GB2312" w:hAnsi="FangSong_GB2312" w:eastAsia="FangSong_GB2312" w:cs="FangSong_GB2312"/>
          <w:spacing w:val="-5"/>
          <w:sz w:val="28"/>
          <w:szCs w:val="28"/>
        </w:rPr>
        <w:t>排除妨碍、返还财产、赔偿损失、支付违约</w:t>
      </w:r>
      <w:r>
        <w:rPr>
          <w:rFonts w:ascii="FangSong_GB2312" w:hAnsi="FangSong_GB2312" w:eastAsia="FangSong_GB2312" w:cs="FangSong_GB2312"/>
          <w:spacing w:val="-6"/>
          <w:sz w:val="28"/>
          <w:szCs w:val="28"/>
        </w:rPr>
        <w:t>金、消除影响、恢</w:t>
      </w:r>
      <w:r>
        <w:rPr>
          <w:rFonts w:ascii="FangSong_GB2312" w:hAnsi="FangSong_GB2312" w:eastAsia="FangSong_GB2312" w:cs="FangSong_GB2312"/>
          <w:spacing w:val="-10"/>
          <w:sz w:val="28"/>
          <w:szCs w:val="28"/>
        </w:rPr>
        <w:t>复名誉、赔礼道歉等。这些方式可以单独适用也可以合并</w:t>
      </w:r>
      <w:r>
        <w:rPr>
          <w:rFonts w:ascii="FangSong_GB2312" w:hAnsi="FangSong_GB2312" w:eastAsia="FangSong_GB2312" w:cs="FangSong_GB2312"/>
          <w:spacing w:val="-11"/>
          <w:sz w:val="28"/>
          <w:szCs w:val="28"/>
        </w:rPr>
        <w:t>适用。</w:t>
      </w:r>
    </w:p>
    <w:p w14:paraId="3EF9A1EE">
      <w:pPr>
        <w:spacing w:before="2" w:line="329" w:lineRule="auto"/>
        <w:ind w:left="28" w:right="141" w:firstLine="569"/>
        <w:rPr>
          <w:rFonts w:ascii="FangSong_GB2312" w:hAnsi="FangSong_GB2312" w:eastAsia="FangSong_GB2312" w:cs="FangSong_GB2312"/>
          <w:sz w:val="28"/>
          <w:szCs w:val="28"/>
        </w:rPr>
      </w:pPr>
      <w:r>
        <w:rPr>
          <w:rFonts w:ascii="FangSong_GB2312" w:hAnsi="FangSong_GB2312" w:eastAsia="FangSong_GB2312" w:cs="FangSong_GB2312"/>
          <w:spacing w:val="-7"/>
          <w:sz w:val="28"/>
          <w:szCs w:val="28"/>
        </w:rPr>
        <w:t>因当事人一方的违约行为，损害对方人身权益</w:t>
      </w:r>
      <w:r>
        <w:rPr>
          <w:rFonts w:ascii="FangSong_GB2312" w:hAnsi="FangSong_GB2312" w:eastAsia="FangSong_GB2312" w:cs="FangSong_GB2312"/>
          <w:spacing w:val="-8"/>
          <w:sz w:val="28"/>
          <w:szCs w:val="28"/>
        </w:rPr>
        <w:t>、财产权益</w:t>
      </w:r>
      <w:r>
        <w:rPr>
          <w:rFonts w:ascii="FangSong_GB2312" w:hAnsi="FangSong_GB2312" w:eastAsia="FangSong_GB2312" w:cs="FangSong_GB2312"/>
          <w:spacing w:val="-2"/>
          <w:sz w:val="28"/>
          <w:szCs w:val="28"/>
        </w:rPr>
        <w:t>的。受损害方有权选择请求其承担违约责任或者侵权责任。</w:t>
      </w:r>
    </w:p>
    <w:p w14:paraId="52D50ECE">
      <w:pPr>
        <w:spacing w:before="155" w:line="222" w:lineRule="auto"/>
        <w:ind w:left="563"/>
        <w:outlineLvl w:val="0"/>
        <w:rPr>
          <w:rFonts w:ascii="黑体" w:hAnsi="黑体" w:eastAsia="黑体" w:cs="黑体"/>
          <w:sz w:val="28"/>
          <w:szCs w:val="28"/>
        </w:rPr>
      </w:pPr>
      <w:bookmarkStart w:id="257" w:name="bookmark99"/>
      <w:bookmarkEnd w:id="257"/>
      <w:bookmarkStart w:id="258" w:name="bookmark253"/>
      <w:bookmarkEnd w:id="258"/>
      <w:r>
        <w:rPr>
          <w:rFonts w:ascii="黑体" w:hAnsi="黑体" w:eastAsia="黑体" w:cs="黑体"/>
          <w:spacing w:val="-1"/>
          <w:sz w:val="28"/>
          <w:szCs w:val="28"/>
        </w:rPr>
        <w:t>八十八、招标采购涉及哪些内部违规责任？</w:t>
      </w:r>
    </w:p>
    <w:p w14:paraId="6D42BDED">
      <w:pPr>
        <w:spacing w:before="170" w:line="329" w:lineRule="auto"/>
        <w:ind w:left="1" w:firstLine="559"/>
        <w:jc w:val="both"/>
        <w:rPr>
          <w:rFonts w:ascii="FangSong_GB2312" w:hAnsi="FangSong_GB2312" w:eastAsia="FangSong_GB2312" w:cs="FangSong_GB2312"/>
          <w:sz w:val="28"/>
          <w:szCs w:val="28"/>
        </w:rPr>
      </w:pPr>
      <w:r>
        <w:rPr>
          <w:rFonts w:ascii="FangSong_GB2312" w:hAnsi="FangSong_GB2312" w:eastAsia="FangSong_GB2312" w:cs="FangSong_GB2312"/>
          <w:spacing w:val="-11"/>
          <w:sz w:val="28"/>
          <w:szCs w:val="28"/>
        </w:rPr>
        <w:t>根据《中央企业违规经营投资责任追究实施办法（试行）》</w:t>
      </w:r>
      <w:r>
        <w:rPr>
          <w:rFonts w:ascii="FangSong_GB2312" w:hAnsi="FangSong_GB2312" w:eastAsia="FangSong_GB2312" w:cs="FangSong_GB2312"/>
          <w:spacing w:val="-5"/>
          <w:sz w:val="28"/>
          <w:szCs w:val="28"/>
        </w:rPr>
        <w:t>及《湖北省政府国资委出资企业违规经营投</w:t>
      </w:r>
      <w:r>
        <w:rPr>
          <w:rFonts w:ascii="FangSong_GB2312" w:hAnsi="FangSong_GB2312" w:eastAsia="FangSong_GB2312" w:cs="FangSong_GB2312"/>
          <w:spacing w:val="-6"/>
          <w:sz w:val="28"/>
          <w:szCs w:val="28"/>
        </w:rPr>
        <w:t>资责任追究实施办</w:t>
      </w:r>
      <w:r>
        <w:rPr>
          <w:rFonts w:ascii="FangSong_GB2312" w:hAnsi="FangSong_GB2312" w:eastAsia="FangSong_GB2312" w:cs="FangSong_GB2312"/>
          <w:spacing w:val="-5"/>
          <w:sz w:val="28"/>
          <w:szCs w:val="28"/>
        </w:rPr>
        <w:t>法（试行）》有关规定，在购销管理方面未</w:t>
      </w:r>
      <w:r>
        <w:rPr>
          <w:rFonts w:ascii="FangSong_GB2312" w:hAnsi="FangSong_GB2312" w:eastAsia="FangSong_GB2312" w:cs="FangSong_GB2312"/>
          <w:spacing w:val="-6"/>
          <w:sz w:val="28"/>
          <w:szCs w:val="28"/>
        </w:rPr>
        <w:t>按规定进行招标或</w:t>
      </w:r>
      <w:r>
        <w:rPr>
          <w:rFonts w:ascii="FangSong_GB2312" w:hAnsi="FangSong_GB2312" w:eastAsia="FangSong_GB2312" w:cs="FangSong_GB2312"/>
          <w:spacing w:val="-5"/>
          <w:sz w:val="28"/>
          <w:szCs w:val="28"/>
        </w:rPr>
        <w:t>未执行招标结果、在工程以及与工程建设有</w:t>
      </w:r>
      <w:r>
        <w:rPr>
          <w:rFonts w:ascii="FangSong_GB2312" w:hAnsi="FangSong_GB2312" w:eastAsia="FangSong_GB2312" w:cs="FangSong_GB2312"/>
          <w:spacing w:val="-6"/>
          <w:sz w:val="28"/>
          <w:szCs w:val="28"/>
        </w:rPr>
        <w:t>关的货物、服务采</w:t>
      </w:r>
      <w:r>
        <w:rPr>
          <w:rFonts w:ascii="FangSong_GB2312" w:hAnsi="FangSong_GB2312" w:eastAsia="FangSong_GB2312" w:cs="FangSong_GB2312"/>
          <w:sz w:val="28"/>
          <w:szCs w:val="28"/>
        </w:rPr>
        <w:t>购中未按规定招标或规避招标、在购建项目中未按规定招</w:t>
      </w:r>
      <w:r>
        <w:rPr>
          <w:rFonts w:ascii="FangSong_GB2312" w:hAnsi="FangSong_GB2312" w:eastAsia="FangSong_GB2312" w:cs="FangSong_GB2312"/>
          <w:spacing w:val="-1"/>
          <w:sz w:val="28"/>
          <w:szCs w:val="28"/>
        </w:rPr>
        <w:t>标，</w:t>
      </w:r>
      <w:r>
        <w:rPr>
          <w:rFonts w:ascii="FangSong_GB2312" w:hAnsi="FangSong_GB2312" w:eastAsia="FangSong_GB2312" w:cs="FangSong_GB2312"/>
          <w:spacing w:val="-10"/>
          <w:sz w:val="28"/>
          <w:szCs w:val="28"/>
        </w:rPr>
        <w:t>干预、规避或操纵招标的，都属于违规经营投资责任追究</w:t>
      </w:r>
      <w:r>
        <w:rPr>
          <w:rFonts w:ascii="FangSong_GB2312" w:hAnsi="FangSong_GB2312" w:eastAsia="FangSong_GB2312" w:cs="FangSong_GB2312"/>
          <w:spacing w:val="-11"/>
          <w:sz w:val="28"/>
          <w:szCs w:val="28"/>
        </w:rPr>
        <w:t>情形。</w:t>
      </w:r>
    </w:p>
    <w:p w14:paraId="73A2D80E">
      <w:pPr>
        <w:spacing w:before="2" w:line="329" w:lineRule="auto"/>
        <w:ind w:right="138" w:firstLine="569"/>
        <w:jc w:val="both"/>
        <w:rPr>
          <w:rFonts w:ascii="FangSong_GB2312" w:hAnsi="FangSong_GB2312" w:eastAsia="FangSong_GB2312" w:cs="FangSong_GB2312"/>
          <w:sz w:val="28"/>
          <w:szCs w:val="28"/>
        </w:rPr>
      </w:pPr>
      <w:r>
        <w:rPr>
          <w:rFonts w:ascii="FangSong_GB2312" w:hAnsi="FangSong_GB2312" w:eastAsia="FangSong_GB2312" w:cs="FangSong_GB2312"/>
          <w:spacing w:val="-2"/>
          <w:sz w:val="28"/>
          <w:szCs w:val="28"/>
        </w:rPr>
        <w:t>对相关责任人的处理方式包括</w:t>
      </w:r>
      <w:r>
        <w:rPr>
          <w:rFonts w:ascii="FangSong_GB2312" w:hAnsi="FangSong_GB2312" w:eastAsia="FangSong_GB2312" w:cs="FangSong_GB2312"/>
          <w:spacing w:val="17"/>
          <w:sz w:val="28"/>
          <w:szCs w:val="28"/>
        </w:rPr>
        <w:t>：（</w:t>
      </w:r>
      <w:r>
        <w:rPr>
          <w:rFonts w:ascii="Times New Roman" w:hAnsi="Times New Roman" w:eastAsia="Times New Roman" w:cs="Times New Roman"/>
          <w:spacing w:val="-2"/>
          <w:sz w:val="28"/>
          <w:szCs w:val="28"/>
        </w:rPr>
        <w:t>1</w:t>
      </w:r>
      <w:r>
        <w:rPr>
          <w:rFonts w:ascii="FangSong_GB2312" w:hAnsi="FangSong_GB2312" w:eastAsia="FangSong_GB2312" w:cs="FangSong_GB2312"/>
          <w:spacing w:val="-2"/>
          <w:sz w:val="28"/>
          <w:szCs w:val="28"/>
        </w:rPr>
        <w:t>）组织处理。包括批</w:t>
      </w:r>
      <w:r>
        <w:rPr>
          <w:rFonts w:ascii="FangSong_GB2312" w:hAnsi="FangSong_GB2312" w:eastAsia="FangSong_GB2312" w:cs="FangSong_GB2312"/>
          <w:spacing w:val="-5"/>
          <w:sz w:val="28"/>
          <w:szCs w:val="28"/>
        </w:rPr>
        <w:t>评教育、责令书面检查、通报批评、诫勉、停职、</w:t>
      </w:r>
      <w:r>
        <w:rPr>
          <w:rFonts w:ascii="FangSong_GB2312" w:hAnsi="FangSong_GB2312" w:eastAsia="FangSong_GB2312" w:cs="FangSong_GB2312"/>
          <w:spacing w:val="-6"/>
          <w:sz w:val="28"/>
          <w:szCs w:val="28"/>
        </w:rPr>
        <w:t>调离工作岗</w:t>
      </w:r>
      <w:r>
        <w:rPr>
          <w:rFonts w:ascii="FangSong_GB2312" w:hAnsi="FangSong_GB2312" w:eastAsia="FangSong_GB2312" w:cs="FangSong_GB2312"/>
          <w:spacing w:val="3"/>
          <w:sz w:val="28"/>
          <w:szCs w:val="28"/>
        </w:rPr>
        <w:t>位、降职、改任非领导职务、责令辞职、免职等</w:t>
      </w:r>
      <w:r>
        <w:rPr>
          <w:rFonts w:ascii="FangSong_GB2312" w:hAnsi="FangSong_GB2312" w:eastAsia="FangSong_GB2312" w:cs="FangSong_GB2312"/>
          <w:spacing w:val="-38"/>
          <w:sz w:val="28"/>
          <w:szCs w:val="28"/>
        </w:rPr>
        <w:t>；（</w:t>
      </w:r>
      <w:r>
        <w:rPr>
          <w:rFonts w:ascii="Times New Roman" w:hAnsi="Times New Roman" w:eastAsia="Times New Roman" w:cs="Times New Roman"/>
          <w:spacing w:val="3"/>
          <w:sz w:val="28"/>
          <w:szCs w:val="28"/>
        </w:rPr>
        <w:t>2</w:t>
      </w:r>
      <w:r>
        <w:rPr>
          <w:rFonts w:ascii="FangSong_GB2312" w:hAnsi="FangSong_GB2312" w:eastAsia="FangSong_GB2312" w:cs="FangSong_GB2312"/>
          <w:spacing w:val="3"/>
          <w:sz w:val="28"/>
          <w:szCs w:val="28"/>
        </w:rPr>
        <w:t>）扣减</w:t>
      </w:r>
    </w:p>
    <w:p w14:paraId="73DD2A96">
      <w:pPr>
        <w:spacing w:line="329" w:lineRule="auto"/>
        <w:rPr>
          <w:rFonts w:ascii="FangSong_GB2312" w:hAnsi="FangSong_GB2312" w:eastAsia="FangSong_GB2312" w:cs="FangSong_GB2312"/>
          <w:sz w:val="28"/>
          <w:szCs w:val="28"/>
        </w:rPr>
        <w:sectPr>
          <w:footerReference r:id="rId91" w:type="default"/>
          <w:pgSz w:w="10489" w:h="14740"/>
          <w:pgMar w:top="400" w:right="1389" w:bottom="1178" w:left="1537" w:header="0" w:footer="961" w:gutter="0"/>
          <w:cols w:space="720" w:num="1"/>
        </w:sectPr>
      </w:pPr>
    </w:p>
    <w:p w14:paraId="64B8EA3C">
      <w:pPr>
        <w:pStyle w:val="2"/>
        <w:spacing w:line="249" w:lineRule="auto"/>
      </w:pPr>
    </w:p>
    <w:p w14:paraId="4B7A841B">
      <w:pPr>
        <w:pStyle w:val="2"/>
        <w:spacing w:line="249" w:lineRule="auto"/>
      </w:pPr>
    </w:p>
    <w:p w14:paraId="44BB119A">
      <w:pPr>
        <w:pStyle w:val="2"/>
        <w:spacing w:line="249" w:lineRule="auto"/>
      </w:pPr>
    </w:p>
    <w:p w14:paraId="2D658283">
      <w:pPr>
        <w:pStyle w:val="2"/>
        <w:spacing w:line="250" w:lineRule="auto"/>
      </w:pPr>
    </w:p>
    <w:p w14:paraId="227A7FA2">
      <w:pPr>
        <w:pStyle w:val="2"/>
        <w:spacing w:line="250" w:lineRule="auto"/>
      </w:pPr>
    </w:p>
    <w:p w14:paraId="4568CAE2">
      <w:pPr>
        <w:spacing w:before="91" w:line="330" w:lineRule="auto"/>
        <w:ind w:left="14" w:firstLine="4"/>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薪酬。扣减和追索绩效年薪或任期激励收入，终止或收回中长</w:t>
      </w:r>
      <w:r>
        <w:rPr>
          <w:rFonts w:ascii="FangSong_GB2312" w:hAnsi="FangSong_GB2312" w:eastAsia="FangSong_GB2312" w:cs="FangSong_GB2312"/>
          <w:sz w:val="28"/>
          <w:szCs w:val="28"/>
        </w:rPr>
        <w:t>期激励收益，取消参加中长期激励资格等。（</w:t>
      </w:r>
      <w:r>
        <w:rPr>
          <w:rFonts w:ascii="Times New Roman" w:hAnsi="Times New Roman" w:eastAsia="Times New Roman" w:cs="Times New Roman"/>
          <w:sz w:val="28"/>
          <w:szCs w:val="28"/>
        </w:rPr>
        <w:t>3</w:t>
      </w:r>
      <w:r>
        <w:rPr>
          <w:rFonts w:ascii="FangSong_GB2312" w:hAnsi="FangSong_GB2312" w:eastAsia="FangSong_GB2312" w:cs="FangSong_GB2312"/>
          <w:sz w:val="28"/>
          <w:szCs w:val="28"/>
        </w:rPr>
        <w:t>）禁入限制。</w:t>
      </w:r>
      <w:r>
        <w:rPr>
          <w:rFonts w:ascii="FangSong_GB2312" w:hAnsi="FangSong_GB2312" w:eastAsia="FangSong_GB2312" w:cs="FangSong_GB2312"/>
          <w:spacing w:val="-3"/>
          <w:sz w:val="28"/>
          <w:szCs w:val="28"/>
        </w:rPr>
        <w:t>五年直至终身不得担任国有企业董事、监事、高级管理人员。</w:t>
      </w:r>
    </w:p>
    <w:p w14:paraId="70ED87FB">
      <w:pPr>
        <w:spacing w:before="3" w:line="329" w:lineRule="auto"/>
        <w:ind w:left="18" w:right="76" w:hanging="19"/>
        <w:jc w:val="both"/>
        <w:rPr>
          <w:rFonts w:ascii="FangSong_GB2312" w:hAnsi="FangSong_GB2312" w:eastAsia="FangSong_GB2312" w:cs="FangSong_GB2312"/>
          <w:sz w:val="28"/>
          <w:szCs w:val="28"/>
        </w:rPr>
      </w:pPr>
      <w:r>
        <w:rPr>
          <w:rFonts w:ascii="FangSong_GB2312" w:hAnsi="FangSong_GB2312" w:eastAsia="FangSong_GB2312" w:cs="FangSong_GB2312"/>
          <w:sz w:val="28"/>
          <w:szCs w:val="28"/>
        </w:rPr>
        <w:t>（</w:t>
      </w:r>
      <w:r>
        <w:rPr>
          <w:rFonts w:ascii="Times New Roman" w:hAnsi="Times New Roman" w:eastAsia="Times New Roman" w:cs="Times New Roman"/>
          <w:sz w:val="28"/>
          <w:szCs w:val="28"/>
        </w:rPr>
        <w:t>4</w:t>
      </w:r>
      <w:r>
        <w:rPr>
          <w:rFonts w:ascii="FangSong_GB2312" w:hAnsi="FangSong_GB2312" w:eastAsia="FangSong_GB2312" w:cs="FangSong_GB2312"/>
          <w:sz w:val="28"/>
          <w:szCs w:val="28"/>
        </w:rPr>
        <w:t>）纪律（政务）处分。由相应的纪检监察组织依法依规查</w:t>
      </w:r>
      <w:r>
        <w:rPr>
          <w:rFonts w:ascii="FangSong_GB2312" w:hAnsi="FangSong_GB2312" w:eastAsia="FangSong_GB2312" w:cs="FangSong_GB2312"/>
          <w:spacing w:val="-1"/>
          <w:sz w:val="28"/>
          <w:szCs w:val="28"/>
        </w:rPr>
        <w:t>处。（</w:t>
      </w:r>
      <w:r>
        <w:rPr>
          <w:rFonts w:ascii="Times New Roman" w:hAnsi="Times New Roman" w:eastAsia="Times New Roman" w:cs="Times New Roman"/>
          <w:spacing w:val="-1"/>
          <w:sz w:val="28"/>
          <w:szCs w:val="28"/>
        </w:rPr>
        <w:t>5</w:t>
      </w:r>
      <w:r>
        <w:rPr>
          <w:rFonts w:ascii="FangSong_GB2312" w:hAnsi="FangSong_GB2312" w:eastAsia="FangSong_GB2312" w:cs="FangSong_GB2312"/>
          <w:spacing w:val="-1"/>
          <w:sz w:val="28"/>
          <w:szCs w:val="28"/>
        </w:rPr>
        <w:t>）移送监察机关或司法机关处理。依据国家有关法律</w:t>
      </w:r>
      <w:r>
        <w:rPr>
          <w:rFonts w:ascii="FangSong_GB2312" w:hAnsi="FangSong_GB2312" w:eastAsia="FangSong_GB2312" w:cs="FangSong_GB2312"/>
          <w:spacing w:val="-2"/>
          <w:sz w:val="28"/>
          <w:szCs w:val="28"/>
        </w:rPr>
        <w:t>规定，移送监察机关或司法机关查处。</w:t>
      </w:r>
    </w:p>
    <w:p w14:paraId="2F94BCED">
      <w:pPr>
        <w:spacing w:before="1" w:line="214" w:lineRule="auto"/>
        <w:ind w:left="576"/>
        <w:rPr>
          <w:rFonts w:ascii="FangSong_GB2312" w:hAnsi="FangSong_GB2312" w:eastAsia="FangSong_GB2312" w:cs="FangSong_GB2312"/>
          <w:sz w:val="28"/>
          <w:szCs w:val="28"/>
        </w:rPr>
      </w:pPr>
      <w:r>
        <w:rPr>
          <w:rFonts w:ascii="FangSong_GB2312" w:hAnsi="FangSong_GB2312" w:eastAsia="FangSong_GB2312" w:cs="FangSong_GB2312"/>
          <w:spacing w:val="-1"/>
          <w:sz w:val="28"/>
          <w:szCs w:val="28"/>
        </w:rPr>
        <w:t>上述责任处理方式既可以单独适用，也可以合并使用。</w:t>
      </w:r>
    </w:p>
    <w:p w14:paraId="33E0E795">
      <w:pPr>
        <w:spacing w:before="173" w:line="330" w:lineRule="auto"/>
        <w:ind w:right="76" w:firstLine="559"/>
        <w:rPr>
          <w:rFonts w:ascii="FangSong_GB2312" w:hAnsi="FangSong_GB2312" w:eastAsia="FangSong_GB2312" w:cs="FangSong_GB2312"/>
          <w:sz w:val="28"/>
          <w:szCs w:val="28"/>
        </w:rPr>
      </w:pPr>
      <w:r>
        <w:rPr>
          <w:rFonts w:ascii="FangSong_GB2312" w:hAnsi="FangSong_GB2312" w:eastAsia="FangSong_GB2312" w:cs="FangSong_GB2312"/>
          <w:spacing w:val="-6"/>
          <w:sz w:val="28"/>
          <w:szCs w:val="28"/>
        </w:rPr>
        <w:t>【法规依据】《中央企业违规经营投资责任追究实施办法</w:t>
      </w:r>
      <w:r>
        <w:rPr>
          <w:rFonts w:ascii="FangSong_GB2312" w:hAnsi="FangSong_GB2312" w:eastAsia="FangSong_GB2312" w:cs="FangSong_GB2312"/>
          <w:spacing w:val="-5"/>
          <w:sz w:val="28"/>
          <w:szCs w:val="28"/>
        </w:rPr>
        <w:t>（试行）》第九条、第十条、第十三条、第三十一条；《湖北</w:t>
      </w:r>
      <w:r>
        <w:rPr>
          <w:rFonts w:ascii="FangSong_GB2312" w:hAnsi="FangSong_GB2312" w:eastAsia="FangSong_GB2312" w:cs="FangSong_GB2312"/>
          <w:spacing w:val="5"/>
          <w:sz w:val="28"/>
          <w:szCs w:val="28"/>
        </w:rPr>
        <w:t>省政府国资委出资企业违规经营投资责任追究实施办法（试</w:t>
      </w:r>
      <w:r>
        <w:rPr>
          <w:rFonts w:ascii="FangSong_GB2312" w:hAnsi="FangSong_GB2312" w:eastAsia="FangSong_GB2312" w:cs="FangSong_GB2312"/>
          <w:sz w:val="28"/>
          <w:szCs w:val="28"/>
        </w:rPr>
        <w:t>行）》第九条、第十条、第十三条、第三十四</w:t>
      </w:r>
      <w:r>
        <w:rPr>
          <w:rFonts w:ascii="FangSong_GB2312" w:hAnsi="FangSong_GB2312" w:eastAsia="FangSong_GB2312" w:cs="FangSong_GB2312"/>
          <w:spacing w:val="-1"/>
          <w:sz w:val="28"/>
          <w:szCs w:val="28"/>
        </w:rPr>
        <w:t>条。</w:t>
      </w:r>
    </w:p>
    <w:p w14:paraId="4337BA03">
      <w:pPr>
        <w:spacing w:line="330" w:lineRule="auto"/>
        <w:rPr>
          <w:rFonts w:ascii="FangSong_GB2312" w:hAnsi="FangSong_GB2312" w:eastAsia="FangSong_GB2312" w:cs="FangSong_GB2312"/>
          <w:sz w:val="28"/>
          <w:szCs w:val="28"/>
        </w:rPr>
        <w:sectPr>
          <w:footerReference r:id="rId92" w:type="default"/>
          <w:pgSz w:w="10489" w:h="14740"/>
          <w:pgMar w:top="400" w:right="1454" w:bottom="1178" w:left="1531" w:header="0" w:footer="961" w:gutter="0"/>
          <w:cols w:space="720" w:num="1"/>
        </w:sectPr>
      </w:pPr>
    </w:p>
    <w:p w14:paraId="7B0430EA">
      <w:pPr>
        <w:pStyle w:val="2"/>
        <w:spacing w:line="250" w:lineRule="auto"/>
      </w:pPr>
    </w:p>
    <w:p w14:paraId="71C55B9B">
      <w:pPr>
        <w:pStyle w:val="2"/>
        <w:spacing w:line="250" w:lineRule="auto"/>
      </w:pPr>
    </w:p>
    <w:p w14:paraId="517948F1">
      <w:pPr>
        <w:pStyle w:val="2"/>
        <w:spacing w:line="250" w:lineRule="auto"/>
      </w:pPr>
    </w:p>
    <w:p w14:paraId="028C240A">
      <w:pPr>
        <w:pStyle w:val="2"/>
        <w:spacing w:line="250" w:lineRule="auto"/>
      </w:pPr>
    </w:p>
    <w:p w14:paraId="3640DBB9">
      <w:pPr>
        <w:pStyle w:val="2"/>
        <w:spacing w:line="250" w:lineRule="auto"/>
      </w:pPr>
    </w:p>
    <w:p w14:paraId="1004E4E8">
      <w:pPr>
        <w:spacing w:before="91" w:line="222" w:lineRule="auto"/>
        <w:ind w:left="12"/>
        <w:rPr>
          <w:rFonts w:ascii="黑体" w:hAnsi="黑体" w:eastAsia="黑体" w:cs="黑体"/>
          <w:sz w:val="28"/>
          <w:szCs w:val="28"/>
        </w:rPr>
      </w:pPr>
      <w:bookmarkStart w:id="259" w:name="bookmark100"/>
      <w:bookmarkEnd w:id="259"/>
      <w:bookmarkStart w:id="260" w:name="bookmark254"/>
      <w:bookmarkEnd w:id="260"/>
      <w:bookmarkStart w:id="261" w:name="bookmark101"/>
      <w:bookmarkEnd w:id="261"/>
      <w:r>
        <w:rPr>
          <w:rFonts w:ascii="黑体" w:hAnsi="黑体" w:eastAsia="黑体" w:cs="黑体"/>
          <w:spacing w:val="-13"/>
          <w:sz w:val="28"/>
          <w:szCs w:val="28"/>
        </w:rPr>
        <w:t>附录</w:t>
      </w:r>
    </w:p>
    <w:p w14:paraId="60A01987">
      <w:pPr>
        <w:spacing w:before="246" w:line="247" w:lineRule="auto"/>
        <w:ind w:left="2725" w:right="603" w:hanging="2202"/>
        <w:outlineLvl w:val="0"/>
        <w:rPr>
          <w:rFonts w:ascii="微软雅黑" w:hAnsi="微软雅黑" w:eastAsia="微软雅黑" w:cs="微软雅黑"/>
          <w:sz w:val="31"/>
          <w:szCs w:val="31"/>
        </w:rPr>
      </w:pPr>
      <w:r>
        <w:rPr>
          <w:rFonts w:ascii="微软雅黑" w:hAnsi="微软雅黑" w:eastAsia="微软雅黑" w:cs="微软雅黑"/>
          <w:spacing w:val="8"/>
          <w:sz w:val="31"/>
          <w:szCs w:val="31"/>
        </w:rPr>
        <w:t>国有企业招标采购合规管理法律法规参考指引</w:t>
      </w:r>
      <w:r>
        <w:rPr>
          <w:rFonts w:ascii="微软雅黑" w:hAnsi="微软雅黑" w:eastAsia="微软雅黑" w:cs="微软雅黑"/>
          <w:spacing w:val="14"/>
          <w:sz w:val="31"/>
          <w:szCs w:val="31"/>
        </w:rPr>
        <w:t>（部分节选）</w:t>
      </w:r>
    </w:p>
    <w:p w14:paraId="6FB8B442">
      <w:pPr>
        <w:spacing w:before="141" w:line="222" w:lineRule="auto"/>
        <w:ind w:left="560"/>
        <w:rPr>
          <w:rFonts w:ascii="黑体" w:hAnsi="黑体" w:eastAsia="黑体" w:cs="黑体"/>
          <w:sz w:val="28"/>
          <w:szCs w:val="28"/>
        </w:rPr>
      </w:pPr>
      <w:r>
        <w:rPr>
          <w:rFonts w:ascii="黑体" w:hAnsi="黑体" w:eastAsia="黑体" w:cs="黑体"/>
          <w:spacing w:val="-2"/>
          <w:sz w:val="28"/>
          <w:szCs w:val="28"/>
        </w:rPr>
        <w:t>一、法律、行政法规</w:t>
      </w:r>
    </w:p>
    <w:p w14:paraId="6965913A">
      <w:pPr>
        <w:spacing w:before="163" w:line="214" w:lineRule="auto"/>
        <w:ind w:left="577"/>
        <w:rPr>
          <w:rFonts w:ascii="FangSong_GB2312" w:hAnsi="FangSong_GB2312" w:eastAsia="FangSong_GB2312" w:cs="FangSong_GB2312"/>
          <w:sz w:val="28"/>
          <w:szCs w:val="28"/>
        </w:rPr>
      </w:pPr>
      <w:r>
        <w:rPr>
          <w:rFonts w:ascii="Times New Roman" w:hAnsi="Times New Roman" w:eastAsia="Times New Roman" w:cs="Times New Roman"/>
          <w:spacing w:val="-2"/>
          <w:sz w:val="28"/>
          <w:szCs w:val="28"/>
        </w:rPr>
        <w:t>1.</w:t>
      </w:r>
      <w:r>
        <w:rPr>
          <w:rFonts w:ascii="FangSong_GB2312" w:hAnsi="FangSong_GB2312" w:eastAsia="FangSong_GB2312" w:cs="FangSong_GB2312"/>
          <w:spacing w:val="-2"/>
          <w:sz w:val="28"/>
          <w:szCs w:val="28"/>
        </w:rPr>
        <w:t>《中华人民共和国招标投标法》</w:t>
      </w:r>
    </w:p>
    <w:p w14:paraId="7889C8DC">
      <w:pPr>
        <w:spacing w:before="177" w:line="214" w:lineRule="auto"/>
        <w:ind w:left="550"/>
        <w:rPr>
          <w:rFonts w:ascii="FangSong_GB2312" w:hAnsi="FangSong_GB2312" w:eastAsia="FangSong_GB2312" w:cs="FangSong_GB2312"/>
          <w:sz w:val="28"/>
          <w:szCs w:val="28"/>
        </w:rPr>
      </w:pPr>
      <w:r>
        <w:rPr>
          <w:rFonts w:ascii="Times New Roman" w:hAnsi="Times New Roman" w:eastAsia="Times New Roman" w:cs="Times New Roman"/>
          <w:spacing w:val="-1"/>
          <w:sz w:val="28"/>
          <w:szCs w:val="28"/>
        </w:rPr>
        <w:t>2.</w:t>
      </w:r>
      <w:r>
        <w:rPr>
          <w:rFonts w:ascii="FangSong_GB2312" w:hAnsi="FangSong_GB2312" w:eastAsia="FangSong_GB2312" w:cs="FangSong_GB2312"/>
          <w:spacing w:val="-1"/>
          <w:sz w:val="28"/>
          <w:szCs w:val="28"/>
        </w:rPr>
        <w:t>《中华人民共和国招标投标法实施条例》</w:t>
      </w:r>
    </w:p>
    <w:p w14:paraId="2F426D4C">
      <w:pPr>
        <w:spacing w:before="174" w:line="214" w:lineRule="auto"/>
        <w:ind w:left="556"/>
        <w:rPr>
          <w:rFonts w:ascii="FangSong_GB2312" w:hAnsi="FangSong_GB2312" w:eastAsia="FangSong_GB2312" w:cs="FangSong_GB2312"/>
          <w:sz w:val="28"/>
          <w:szCs w:val="28"/>
        </w:rPr>
      </w:pPr>
      <w:r>
        <w:rPr>
          <w:rFonts w:ascii="Times New Roman" w:hAnsi="Times New Roman" w:eastAsia="Times New Roman" w:cs="Times New Roman"/>
          <w:spacing w:val="-1"/>
          <w:sz w:val="28"/>
          <w:szCs w:val="28"/>
        </w:rPr>
        <w:t>3.</w:t>
      </w:r>
      <w:r>
        <w:rPr>
          <w:rFonts w:ascii="FangSong_GB2312" w:hAnsi="FangSong_GB2312" w:eastAsia="FangSong_GB2312" w:cs="FangSong_GB2312"/>
          <w:spacing w:val="-1"/>
          <w:sz w:val="28"/>
          <w:szCs w:val="28"/>
        </w:rPr>
        <w:t>《中华人民共和国政府采购法》</w:t>
      </w:r>
    </w:p>
    <w:p w14:paraId="0EC1E35E">
      <w:pPr>
        <w:spacing w:before="175" w:line="214" w:lineRule="auto"/>
        <w:ind w:left="549"/>
        <w:rPr>
          <w:rFonts w:ascii="FangSong_GB2312" w:hAnsi="FangSong_GB2312" w:eastAsia="FangSong_GB2312" w:cs="FangSong_GB2312"/>
          <w:sz w:val="28"/>
          <w:szCs w:val="28"/>
        </w:rPr>
      </w:pPr>
      <w:r>
        <w:rPr>
          <w:rFonts w:ascii="Times New Roman" w:hAnsi="Times New Roman" w:eastAsia="Times New Roman" w:cs="Times New Roman"/>
          <w:sz w:val="28"/>
          <w:szCs w:val="28"/>
        </w:rPr>
        <w:t xml:space="preserve">4.  </w:t>
      </w:r>
      <w:r>
        <w:rPr>
          <w:rFonts w:ascii="FangSong_GB2312" w:hAnsi="FangSong_GB2312" w:eastAsia="FangSong_GB2312" w:cs="FangSong_GB2312"/>
          <w:sz w:val="28"/>
          <w:szCs w:val="28"/>
        </w:rPr>
        <w:t>国务院《中华人民共和国政府采购法实</w:t>
      </w:r>
      <w:r>
        <w:rPr>
          <w:rFonts w:ascii="FangSong_GB2312" w:hAnsi="FangSong_GB2312" w:eastAsia="FangSong_GB2312" w:cs="FangSong_GB2312"/>
          <w:spacing w:val="-1"/>
          <w:sz w:val="28"/>
          <w:szCs w:val="28"/>
        </w:rPr>
        <w:t>施条例》</w:t>
      </w:r>
    </w:p>
    <w:p w14:paraId="23155BE3">
      <w:pPr>
        <w:spacing w:before="177" w:line="214" w:lineRule="auto"/>
        <w:ind w:left="558"/>
        <w:rPr>
          <w:rFonts w:ascii="FangSong_GB2312" w:hAnsi="FangSong_GB2312" w:eastAsia="FangSong_GB2312" w:cs="FangSong_GB2312"/>
          <w:sz w:val="28"/>
          <w:szCs w:val="28"/>
        </w:rPr>
      </w:pPr>
      <w:r>
        <w:rPr>
          <w:rFonts w:ascii="Times New Roman" w:hAnsi="Times New Roman" w:eastAsia="Times New Roman" w:cs="Times New Roman"/>
          <w:spacing w:val="-1"/>
          <w:sz w:val="28"/>
          <w:szCs w:val="28"/>
        </w:rPr>
        <w:t xml:space="preserve">5.  </w:t>
      </w:r>
      <w:r>
        <w:rPr>
          <w:rFonts w:ascii="FangSong_GB2312" w:hAnsi="FangSong_GB2312" w:eastAsia="FangSong_GB2312" w:cs="FangSong_GB2312"/>
          <w:spacing w:val="-1"/>
          <w:sz w:val="28"/>
          <w:szCs w:val="28"/>
        </w:rPr>
        <w:t>国务院《企业投资项目核准和备案管理条例》</w:t>
      </w:r>
    </w:p>
    <w:p w14:paraId="5D23F771">
      <w:pPr>
        <w:spacing w:before="174" w:line="222" w:lineRule="auto"/>
        <w:ind w:left="560"/>
        <w:rPr>
          <w:rFonts w:ascii="黑体" w:hAnsi="黑体" w:eastAsia="黑体" w:cs="黑体"/>
          <w:sz w:val="28"/>
          <w:szCs w:val="28"/>
        </w:rPr>
      </w:pPr>
      <w:r>
        <w:rPr>
          <w:rFonts w:ascii="黑体" w:hAnsi="黑体" w:eastAsia="黑体" w:cs="黑体"/>
          <w:spacing w:val="-3"/>
          <w:sz w:val="28"/>
          <w:szCs w:val="28"/>
        </w:rPr>
        <w:t>二、部门规章</w:t>
      </w:r>
    </w:p>
    <w:p w14:paraId="3909D76E">
      <w:pPr>
        <w:spacing w:before="163" w:line="330" w:lineRule="auto"/>
        <w:ind w:right="89" w:firstLine="556"/>
        <w:rPr>
          <w:rFonts w:ascii="FangSong_GB2312" w:hAnsi="FangSong_GB2312" w:eastAsia="FangSong_GB2312" w:cs="FangSong_GB2312"/>
          <w:sz w:val="28"/>
          <w:szCs w:val="28"/>
        </w:rPr>
      </w:pPr>
      <w:r>
        <w:rPr>
          <w:rFonts w:ascii="Times New Roman" w:hAnsi="Times New Roman" w:eastAsia="Times New Roman" w:cs="Times New Roman"/>
          <w:spacing w:val="2"/>
          <w:sz w:val="28"/>
          <w:szCs w:val="28"/>
        </w:rPr>
        <w:t xml:space="preserve">6.  </w:t>
      </w:r>
      <w:r>
        <w:rPr>
          <w:rFonts w:ascii="FangSong_GB2312" w:hAnsi="FangSong_GB2312" w:eastAsia="FangSong_GB2312" w:cs="FangSong_GB2312"/>
          <w:spacing w:val="2"/>
          <w:sz w:val="28"/>
          <w:szCs w:val="28"/>
        </w:rPr>
        <w:t>国家发展和改革委员会《招标公告和公示信息发布管</w:t>
      </w:r>
      <w:r>
        <w:rPr>
          <w:rFonts w:ascii="FangSong_GB2312" w:hAnsi="FangSong_GB2312" w:eastAsia="FangSong_GB2312" w:cs="FangSong_GB2312"/>
          <w:spacing w:val="-4"/>
          <w:sz w:val="28"/>
          <w:szCs w:val="28"/>
        </w:rPr>
        <w:t>理办法》</w:t>
      </w:r>
    </w:p>
    <w:p w14:paraId="5393295A">
      <w:pPr>
        <w:spacing w:line="214" w:lineRule="auto"/>
        <w:ind w:left="555"/>
        <w:rPr>
          <w:rFonts w:ascii="FangSong_GB2312" w:hAnsi="FangSong_GB2312" w:eastAsia="FangSong_GB2312" w:cs="FangSong_GB2312"/>
          <w:sz w:val="28"/>
          <w:szCs w:val="28"/>
        </w:rPr>
      </w:pPr>
      <w:r>
        <w:rPr>
          <w:rFonts w:ascii="Times New Roman" w:hAnsi="Times New Roman" w:eastAsia="Times New Roman" w:cs="Times New Roman"/>
          <w:spacing w:val="-1"/>
          <w:sz w:val="28"/>
          <w:szCs w:val="28"/>
        </w:rPr>
        <w:t xml:space="preserve">7.  </w:t>
      </w:r>
      <w:r>
        <w:rPr>
          <w:rFonts w:ascii="FangSong_GB2312" w:hAnsi="FangSong_GB2312" w:eastAsia="FangSong_GB2312" w:cs="FangSong_GB2312"/>
          <w:spacing w:val="-1"/>
          <w:sz w:val="28"/>
          <w:szCs w:val="28"/>
        </w:rPr>
        <w:t>国家发展和改革委员会《电子招标投标办法》</w:t>
      </w:r>
    </w:p>
    <w:p w14:paraId="361386A9">
      <w:pPr>
        <w:spacing w:before="173" w:line="330" w:lineRule="auto"/>
        <w:ind w:firstLine="562"/>
        <w:rPr>
          <w:rFonts w:ascii="FangSong_GB2312" w:hAnsi="FangSong_GB2312" w:eastAsia="FangSong_GB2312" w:cs="FangSong_GB2312"/>
          <w:sz w:val="28"/>
          <w:szCs w:val="28"/>
        </w:rPr>
      </w:pPr>
      <w:r>
        <w:rPr>
          <w:rFonts w:ascii="Times New Roman" w:hAnsi="Times New Roman" w:eastAsia="Times New Roman" w:cs="Times New Roman"/>
          <w:spacing w:val="-7"/>
          <w:sz w:val="28"/>
          <w:szCs w:val="28"/>
        </w:rPr>
        <w:t>8.</w:t>
      </w:r>
      <w:r>
        <w:rPr>
          <w:rFonts w:ascii="Times New Roman" w:hAnsi="Times New Roman" w:eastAsia="Times New Roman" w:cs="Times New Roman"/>
          <w:spacing w:val="24"/>
          <w:w w:val="101"/>
          <w:sz w:val="28"/>
          <w:szCs w:val="28"/>
        </w:rPr>
        <w:t xml:space="preserve">  </w:t>
      </w:r>
      <w:r>
        <w:rPr>
          <w:rFonts w:ascii="FangSong_GB2312" w:hAnsi="FangSong_GB2312" w:eastAsia="FangSong_GB2312" w:cs="FangSong_GB2312"/>
          <w:spacing w:val="-7"/>
          <w:sz w:val="28"/>
          <w:szCs w:val="28"/>
        </w:rPr>
        <w:t>国家发展计划委员会、国家经济贸易委员会、建设部、</w:t>
      </w:r>
      <w:r>
        <w:rPr>
          <w:rFonts w:ascii="FangSong_GB2312" w:hAnsi="FangSong_GB2312" w:eastAsia="FangSong_GB2312" w:cs="FangSong_GB2312"/>
          <w:spacing w:val="-6"/>
          <w:sz w:val="28"/>
          <w:szCs w:val="28"/>
        </w:rPr>
        <w:t>铁道部、交通部、信息产业部、水利部《评标委员会和评标方</w:t>
      </w:r>
      <w:r>
        <w:rPr>
          <w:rFonts w:ascii="FangSong_GB2312" w:hAnsi="FangSong_GB2312" w:eastAsia="FangSong_GB2312" w:cs="FangSong_GB2312"/>
          <w:spacing w:val="-3"/>
          <w:sz w:val="28"/>
          <w:szCs w:val="28"/>
        </w:rPr>
        <w:t>法暂行规定》</w:t>
      </w:r>
    </w:p>
    <w:p w14:paraId="1DE9E645">
      <w:pPr>
        <w:spacing w:line="214" w:lineRule="auto"/>
        <w:ind w:left="556"/>
        <w:rPr>
          <w:rFonts w:ascii="FangSong_GB2312" w:hAnsi="FangSong_GB2312" w:eastAsia="FangSong_GB2312" w:cs="FangSong_GB2312"/>
          <w:sz w:val="28"/>
          <w:szCs w:val="28"/>
        </w:rPr>
      </w:pPr>
      <w:r>
        <w:rPr>
          <w:rFonts w:ascii="Times New Roman" w:hAnsi="Times New Roman" w:eastAsia="Times New Roman" w:cs="Times New Roman"/>
          <w:spacing w:val="-1"/>
          <w:sz w:val="28"/>
          <w:szCs w:val="28"/>
        </w:rPr>
        <w:t xml:space="preserve">9.  </w:t>
      </w:r>
      <w:r>
        <w:rPr>
          <w:rFonts w:ascii="FangSong_GB2312" w:hAnsi="FangSong_GB2312" w:eastAsia="FangSong_GB2312" w:cs="FangSong_GB2312"/>
          <w:spacing w:val="-1"/>
          <w:sz w:val="28"/>
          <w:szCs w:val="28"/>
        </w:rPr>
        <w:t>国家发展和改革委员会《必须招标的工程项目规定》</w:t>
      </w:r>
    </w:p>
    <w:p w14:paraId="35DEE596">
      <w:pPr>
        <w:spacing w:before="176" w:line="329" w:lineRule="auto"/>
        <w:ind w:left="5" w:right="89" w:firstLine="572"/>
        <w:rPr>
          <w:rFonts w:ascii="FangSong_GB2312" w:hAnsi="FangSong_GB2312" w:eastAsia="FangSong_GB2312" w:cs="FangSong_GB2312"/>
          <w:sz w:val="28"/>
          <w:szCs w:val="28"/>
        </w:rPr>
      </w:pPr>
      <w:r>
        <w:rPr>
          <w:rFonts w:ascii="Times New Roman" w:hAnsi="Times New Roman" w:eastAsia="Times New Roman" w:cs="Times New Roman"/>
          <w:sz w:val="28"/>
          <w:szCs w:val="28"/>
        </w:rPr>
        <w:t>10.</w:t>
      </w:r>
      <w:r>
        <w:rPr>
          <w:rFonts w:ascii="Times New Roman" w:hAnsi="Times New Roman" w:eastAsia="Times New Roman" w:cs="Times New Roman"/>
          <w:spacing w:val="-28"/>
          <w:sz w:val="28"/>
          <w:szCs w:val="28"/>
        </w:rPr>
        <w:t xml:space="preserve"> </w:t>
      </w:r>
      <w:r>
        <w:rPr>
          <w:rFonts w:ascii="FangSong_GB2312" w:hAnsi="FangSong_GB2312" w:eastAsia="FangSong_GB2312" w:cs="FangSong_GB2312"/>
          <w:sz w:val="28"/>
          <w:szCs w:val="28"/>
        </w:rPr>
        <w:t>国家发展和改革委员会《必须招标的基础设施和公用</w:t>
      </w:r>
      <w:r>
        <w:rPr>
          <w:rFonts w:ascii="FangSong_GB2312" w:hAnsi="FangSong_GB2312" w:eastAsia="FangSong_GB2312" w:cs="FangSong_GB2312"/>
          <w:spacing w:val="-2"/>
          <w:sz w:val="28"/>
          <w:szCs w:val="28"/>
        </w:rPr>
        <w:t>事业项目范围规定》</w:t>
      </w:r>
    </w:p>
    <w:p w14:paraId="4B2F9AF2">
      <w:pPr>
        <w:spacing w:before="2" w:line="330" w:lineRule="auto"/>
        <w:ind w:right="87" w:firstLine="577"/>
        <w:rPr>
          <w:rFonts w:ascii="FangSong_GB2312" w:hAnsi="FangSong_GB2312" w:eastAsia="FangSong_GB2312" w:cs="FangSong_GB2312"/>
          <w:sz w:val="28"/>
          <w:szCs w:val="28"/>
        </w:rPr>
      </w:pPr>
      <w:r>
        <w:rPr>
          <w:rFonts w:ascii="Times New Roman" w:hAnsi="Times New Roman" w:eastAsia="Times New Roman" w:cs="Times New Roman"/>
          <w:sz w:val="28"/>
          <w:szCs w:val="28"/>
        </w:rPr>
        <w:t>11.</w:t>
      </w:r>
      <w:r>
        <w:rPr>
          <w:rFonts w:ascii="Times New Roman" w:hAnsi="Times New Roman" w:eastAsia="Times New Roman" w:cs="Times New Roman"/>
          <w:spacing w:val="-28"/>
          <w:sz w:val="28"/>
          <w:szCs w:val="28"/>
        </w:rPr>
        <w:t xml:space="preserve"> </w:t>
      </w:r>
      <w:r>
        <w:rPr>
          <w:rFonts w:ascii="FangSong_GB2312" w:hAnsi="FangSong_GB2312" w:eastAsia="FangSong_GB2312" w:cs="FangSong_GB2312"/>
          <w:sz w:val="28"/>
          <w:szCs w:val="28"/>
        </w:rPr>
        <w:t>国家发展和改革委员会办公厅《关于进一步做好〈必</w:t>
      </w:r>
      <w:r>
        <w:rPr>
          <w:rFonts w:ascii="FangSong_GB2312" w:hAnsi="FangSong_GB2312" w:eastAsia="FangSong_GB2312" w:cs="FangSong_GB2312"/>
          <w:spacing w:val="-6"/>
          <w:sz w:val="28"/>
          <w:szCs w:val="28"/>
        </w:rPr>
        <w:t>须招标的工程项目规定〉和〈必须招标的基础设施和公用事业</w:t>
      </w:r>
      <w:r>
        <w:rPr>
          <w:rFonts w:ascii="FangSong_GB2312" w:hAnsi="FangSong_GB2312" w:eastAsia="FangSong_GB2312" w:cs="FangSong_GB2312"/>
          <w:spacing w:val="-1"/>
          <w:sz w:val="28"/>
          <w:szCs w:val="28"/>
        </w:rPr>
        <w:t>项目范围规定〉实施工作的通知》</w:t>
      </w:r>
    </w:p>
    <w:p w14:paraId="6BA96707">
      <w:pPr>
        <w:spacing w:line="330" w:lineRule="auto"/>
        <w:rPr>
          <w:rFonts w:ascii="FangSong_GB2312" w:hAnsi="FangSong_GB2312" w:eastAsia="FangSong_GB2312" w:cs="FangSong_GB2312"/>
          <w:sz w:val="28"/>
          <w:szCs w:val="28"/>
        </w:rPr>
        <w:sectPr>
          <w:footerReference r:id="rId93" w:type="default"/>
          <w:pgSz w:w="10489" w:h="14740"/>
          <w:pgMar w:top="400" w:right="1441" w:bottom="1178" w:left="1545" w:header="0" w:footer="961" w:gutter="0"/>
          <w:cols w:space="720" w:num="1"/>
        </w:sectPr>
      </w:pPr>
    </w:p>
    <w:p w14:paraId="7E245D32">
      <w:pPr>
        <w:pStyle w:val="2"/>
        <w:spacing w:line="249" w:lineRule="auto"/>
      </w:pPr>
    </w:p>
    <w:p w14:paraId="4F9D56D1">
      <w:pPr>
        <w:pStyle w:val="2"/>
        <w:spacing w:line="249" w:lineRule="auto"/>
      </w:pPr>
    </w:p>
    <w:p w14:paraId="7C277606">
      <w:pPr>
        <w:pStyle w:val="2"/>
        <w:spacing w:line="249" w:lineRule="auto"/>
      </w:pPr>
    </w:p>
    <w:p w14:paraId="4F88DC06">
      <w:pPr>
        <w:pStyle w:val="2"/>
        <w:spacing w:line="250" w:lineRule="auto"/>
      </w:pPr>
    </w:p>
    <w:p w14:paraId="70F7AA46">
      <w:pPr>
        <w:pStyle w:val="2"/>
        <w:spacing w:line="250" w:lineRule="auto"/>
      </w:pPr>
    </w:p>
    <w:p w14:paraId="63A72F9F">
      <w:pPr>
        <w:spacing w:before="91" w:line="330" w:lineRule="auto"/>
        <w:ind w:firstLine="589"/>
        <w:rPr>
          <w:rFonts w:ascii="FangSong_GB2312" w:hAnsi="FangSong_GB2312" w:eastAsia="FangSong_GB2312" w:cs="FangSong_GB2312"/>
          <w:sz w:val="28"/>
          <w:szCs w:val="28"/>
        </w:rPr>
      </w:pPr>
      <w:r>
        <w:rPr>
          <w:rFonts w:ascii="Times New Roman" w:hAnsi="Times New Roman" w:eastAsia="Times New Roman" w:cs="Times New Roman"/>
          <w:sz w:val="28"/>
          <w:szCs w:val="28"/>
        </w:rPr>
        <w:t>12.</w:t>
      </w:r>
      <w:r>
        <w:rPr>
          <w:rFonts w:ascii="Times New Roman" w:hAnsi="Times New Roman" w:eastAsia="Times New Roman" w:cs="Times New Roman"/>
          <w:spacing w:val="-28"/>
          <w:sz w:val="28"/>
          <w:szCs w:val="28"/>
        </w:rPr>
        <w:t xml:space="preserve"> </w:t>
      </w:r>
      <w:r>
        <w:rPr>
          <w:rFonts w:ascii="FangSong_GB2312" w:hAnsi="FangSong_GB2312" w:eastAsia="FangSong_GB2312" w:cs="FangSong_GB2312"/>
          <w:sz w:val="28"/>
          <w:szCs w:val="28"/>
        </w:rPr>
        <w:t>国家发展和改革委员会、建设部、铁道部、交通部、</w:t>
      </w:r>
      <w:r>
        <w:rPr>
          <w:rFonts w:ascii="FangSong_GB2312" w:hAnsi="FangSong_GB2312" w:eastAsia="FangSong_GB2312" w:cs="FangSong_GB2312"/>
          <w:spacing w:val="-5"/>
          <w:sz w:val="28"/>
          <w:szCs w:val="28"/>
        </w:rPr>
        <w:t>信息产业部、水利部、民航总局、广电总局《工程建设</w:t>
      </w:r>
      <w:r>
        <w:rPr>
          <w:rFonts w:ascii="FangSong_GB2312" w:hAnsi="FangSong_GB2312" w:eastAsia="FangSong_GB2312" w:cs="FangSong_GB2312"/>
          <w:spacing w:val="-6"/>
          <w:sz w:val="28"/>
          <w:szCs w:val="28"/>
        </w:rPr>
        <w:t>项目勘</w:t>
      </w:r>
      <w:r>
        <w:rPr>
          <w:rFonts w:ascii="FangSong_GB2312" w:hAnsi="FangSong_GB2312" w:eastAsia="FangSong_GB2312" w:cs="FangSong_GB2312"/>
          <w:spacing w:val="-1"/>
          <w:sz w:val="28"/>
          <w:szCs w:val="28"/>
        </w:rPr>
        <w:t>察设计招标投标办法》</w:t>
      </w:r>
    </w:p>
    <w:p w14:paraId="305D768B">
      <w:pPr>
        <w:spacing w:before="3" w:line="329" w:lineRule="auto"/>
        <w:ind w:firstLine="589"/>
        <w:rPr>
          <w:rFonts w:ascii="FangSong_GB2312" w:hAnsi="FangSong_GB2312" w:eastAsia="FangSong_GB2312" w:cs="FangSong_GB2312"/>
          <w:sz w:val="28"/>
          <w:szCs w:val="28"/>
        </w:rPr>
      </w:pPr>
      <w:r>
        <w:rPr>
          <w:rFonts w:ascii="Times New Roman" w:hAnsi="Times New Roman" w:eastAsia="Times New Roman" w:cs="Times New Roman"/>
          <w:sz w:val="28"/>
          <w:szCs w:val="28"/>
        </w:rPr>
        <w:t>13.</w:t>
      </w:r>
      <w:r>
        <w:rPr>
          <w:rFonts w:ascii="Times New Roman" w:hAnsi="Times New Roman" w:eastAsia="Times New Roman" w:cs="Times New Roman"/>
          <w:spacing w:val="-28"/>
          <w:sz w:val="28"/>
          <w:szCs w:val="28"/>
        </w:rPr>
        <w:t xml:space="preserve"> </w:t>
      </w:r>
      <w:r>
        <w:rPr>
          <w:rFonts w:ascii="FangSong_GB2312" w:hAnsi="FangSong_GB2312" w:eastAsia="FangSong_GB2312" w:cs="FangSong_GB2312"/>
          <w:sz w:val="28"/>
          <w:szCs w:val="28"/>
        </w:rPr>
        <w:t>国家发展和改革委员会、建设部、铁道部、交通部、</w:t>
      </w:r>
      <w:r>
        <w:rPr>
          <w:rFonts w:ascii="FangSong_GB2312" w:hAnsi="FangSong_GB2312" w:eastAsia="FangSong_GB2312" w:cs="FangSong_GB2312"/>
          <w:spacing w:val="-5"/>
          <w:sz w:val="28"/>
          <w:szCs w:val="28"/>
        </w:rPr>
        <w:t>信息产业部、水利部、民航总局《工程建设项目施工招</w:t>
      </w:r>
      <w:r>
        <w:rPr>
          <w:rFonts w:ascii="FangSong_GB2312" w:hAnsi="FangSong_GB2312" w:eastAsia="FangSong_GB2312" w:cs="FangSong_GB2312"/>
          <w:spacing w:val="-6"/>
          <w:sz w:val="28"/>
          <w:szCs w:val="28"/>
        </w:rPr>
        <w:t>标投标</w:t>
      </w:r>
      <w:r>
        <w:rPr>
          <w:rFonts w:ascii="FangSong_GB2312" w:hAnsi="FangSong_GB2312" w:eastAsia="FangSong_GB2312" w:cs="FangSong_GB2312"/>
          <w:spacing w:val="-1"/>
          <w:sz w:val="28"/>
          <w:szCs w:val="28"/>
        </w:rPr>
        <w:t>办法》</w:t>
      </w:r>
    </w:p>
    <w:p w14:paraId="52A4509B">
      <w:pPr>
        <w:spacing w:before="3" w:line="329" w:lineRule="auto"/>
        <w:ind w:firstLine="589"/>
        <w:rPr>
          <w:rFonts w:ascii="FangSong_GB2312" w:hAnsi="FangSong_GB2312" w:eastAsia="FangSong_GB2312" w:cs="FangSong_GB2312"/>
          <w:sz w:val="28"/>
          <w:szCs w:val="28"/>
        </w:rPr>
      </w:pPr>
      <w:r>
        <w:rPr>
          <w:rFonts w:ascii="Times New Roman" w:hAnsi="Times New Roman" w:eastAsia="Times New Roman" w:cs="Times New Roman"/>
          <w:sz w:val="28"/>
          <w:szCs w:val="28"/>
        </w:rPr>
        <w:t>14.</w:t>
      </w:r>
      <w:r>
        <w:rPr>
          <w:rFonts w:ascii="Times New Roman" w:hAnsi="Times New Roman" w:eastAsia="Times New Roman" w:cs="Times New Roman"/>
          <w:spacing w:val="-28"/>
          <w:sz w:val="28"/>
          <w:szCs w:val="28"/>
        </w:rPr>
        <w:t xml:space="preserve"> </w:t>
      </w:r>
      <w:r>
        <w:rPr>
          <w:rFonts w:ascii="FangSong_GB2312" w:hAnsi="FangSong_GB2312" w:eastAsia="FangSong_GB2312" w:cs="FangSong_GB2312"/>
          <w:sz w:val="28"/>
          <w:szCs w:val="28"/>
        </w:rPr>
        <w:t>国家发展和改革委员会、建设部、铁道部、交通部、</w:t>
      </w:r>
      <w:r>
        <w:rPr>
          <w:rFonts w:ascii="FangSong_GB2312" w:hAnsi="FangSong_GB2312" w:eastAsia="FangSong_GB2312" w:cs="FangSong_GB2312"/>
          <w:spacing w:val="-5"/>
          <w:sz w:val="28"/>
          <w:szCs w:val="28"/>
        </w:rPr>
        <w:t>信息产业部、水利部、民航总局《工程建设项目货物招</w:t>
      </w:r>
      <w:r>
        <w:rPr>
          <w:rFonts w:ascii="FangSong_GB2312" w:hAnsi="FangSong_GB2312" w:eastAsia="FangSong_GB2312" w:cs="FangSong_GB2312"/>
          <w:spacing w:val="-6"/>
          <w:sz w:val="28"/>
          <w:szCs w:val="28"/>
        </w:rPr>
        <w:t>标投标</w:t>
      </w:r>
      <w:r>
        <w:rPr>
          <w:rFonts w:ascii="FangSong_GB2312" w:hAnsi="FangSong_GB2312" w:eastAsia="FangSong_GB2312" w:cs="FangSong_GB2312"/>
          <w:spacing w:val="-1"/>
          <w:sz w:val="28"/>
          <w:szCs w:val="28"/>
        </w:rPr>
        <w:t>办法》</w:t>
      </w:r>
    </w:p>
    <w:p w14:paraId="7E43E7A6">
      <w:pPr>
        <w:spacing w:line="214" w:lineRule="auto"/>
        <w:ind w:left="558"/>
        <w:rPr>
          <w:rFonts w:ascii="FangSong_GB2312" w:hAnsi="FangSong_GB2312" w:eastAsia="FangSong_GB2312" w:cs="FangSong_GB2312"/>
          <w:sz w:val="28"/>
          <w:szCs w:val="28"/>
        </w:rPr>
      </w:pPr>
      <w:r>
        <w:rPr>
          <w:rFonts w:ascii="Times New Roman" w:hAnsi="Times New Roman" w:eastAsia="Times New Roman" w:cs="Times New Roman"/>
          <w:spacing w:val="-15"/>
          <w:sz w:val="28"/>
          <w:szCs w:val="28"/>
        </w:rPr>
        <w:t>15.</w:t>
      </w:r>
      <w:r>
        <w:rPr>
          <w:rFonts w:ascii="FangSong_GB2312" w:hAnsi="FangSong_GB2312" w:eastAsia="FangSong_GB2312" w:cs="FangSong_GB2312"/>
          <w:spacing w:val="-15"/>
          <w:sz w:val="28"/>
          <w:szCs w:val="28"/>
        </w:rPr>
        <w:t>建设部《建筑工程设计招标投标管理办法》</w:t>
      </w:r>
    </w:p>
    <w:p w14:paraId="0997837F">
      <w:pPr>
        <w:spacing w:before="174" w:line="330" w:lineRule="auto"/>
        <w:ind w:left="20" w:firstLine="569"/>
        <w:rPr>
          <w:rFonts w:ascii="FangSong_GB2312" w:hAnsi="FangSong_GB2312" w:eastAsia="FangSong_GB2312" w:cs="FangSong_GB2312"/>
          <w:sz w:val="28"/>
          <w:szCs w:val="28"/>
        </w:rPr>
      </w:pPr>
      <w:r>
        <w:rPr>
          <w:rFonts w:ascii="Times New Roman" w:hAnsi="Times New Roman" w:eastAsia="Times New Roman" w:cs="Times New Roman"/>
          <w:spacing w:val="1"/>
          <w:sz w:val="28"/>
          <w:szCs w:val="28"/>
        </w:rPr>
        <w:t>16.</w:t>
      </w:r>
      <w:r>
        <w:rPr>
          <w:rFonts w:ascii="FangSong_GB2312" w:hAnsi="FangSong_GB2312" w:eastAsia="FangSong_GB2312" w:cs="FangSong_GB2312"/>
          <w:spacing w:val="1"/>
          <w:sz w:val="28"/>
          <w:szCs w:val="28"/>
        </w:rPr>
        <w:t>住房和城乡建设部《建筑工程方案设计招标投标管理</w:t>
      </w:r>
      <w:r>
        <w:rPr>
          <w:rFonts w:ascii="FangSong_GB2312" w:hAnsi="FangSong_GB2312" w:eastAsia="FangSong_GB2312" w:cs="FangSong_GB2312"/>
          <w:spacing w:val="-8"/>
          <w:sz w:val="28"/>
          <w:szCs w:val="28"/>
        </w:rPr>
        <w:t>办法》</w:t>
      </w:r>
    </w:p>
    <w:p w14:paraId="61CCEAD0">
      <w:pPr>
        <w:spacing w:before="2" w:line="328" w:lineRule="auto"/>
        <w:ind w:left="9" w:firstLine="580"/>
        <w:rPr>
          <w:rFonts w:ascii="FangSong_GB2312" w:hAnsi="FangSong_GB2312" w:eastAsia="FangSong_GB2312" w:cs="FangSong_GB2312"/>
          <w:sz w:val="28"/>
          <w:szCs w:val="28"/>
        </w:rPr>
      </w:pPr>
      <w:r>
        <w:rPr>
          <w:rFonts w:ascii="Times New Roman" w:hAnsi="Times New Roman" w:eastAsia="Times New Roman" w:cs="Times New Roman"/>
          <w:spacing w:val="1"/>
          <w:sz w:val="28"/>
          <w:szCs w:val="28"/>
        </w:rPr>
        <w:t>17.</w:t>
      </w:r>
      <w:r>
        <w:rPr>
          <w:rFonts w:ascii="FangSong_GB2312" w:hAnsi="FangSong_GB2312" w:eastAsia="FangSong_GB2312" w:cs="FangSong_GB2312"/>
          <w:spacing w:val="1"/>
          <w:sz w:val="28"/>
          <w:szCs w:val="28"/>
        </w:rPr>
        <w:t>建设部《房屋建筑和市政基础设施工程施工招标投标</w:t>
      </w:r>
      <w:r>
        <w:rPr>
          <w:rFonts w:ascii="FangSong_GB2312" w:hAnsi="FangSong_GB2312" w:eastAsia="FangSong_GB2312" w:cs="FangSong_GB2312"/>
          <w:spacing w:val="-3"/>
          <w:sz w:val="28"/>
          <w:szCs w:val="28"/>
        </w:rPr>
        <w:t>管理办法》</w:t>
      </w:r>
    </w:p>
    <w:p w14:paraId="25D6D530">
      <w:pPr>
        <w:spacing w:before="4" w:line="214" w:lineRule="auto"/>
        <w:ind w:left="589"/>
        <w:rPr>
          <w:rFonts w:ascii="FangSong_GB2312" w:hAnsi="FangSong_GB2312" w:eastAsia="FangSong_GB2312" w:cs="FangSong_GB2312"/>
          <w:sz w:val="28"/>
          <w:szCs w:val="28"/>
        </w:rPr>
      </w:pPr>
      <w:r>
        <w:rPr>
          <w:rFonts w:ascii="Times New Roman" w:hAnsi="Times New Roman" w:eastAsia="Times New Roman" w:cs="Times New Roman"/>
          <w:spacing w:val="-1"/>
          <w:sz w:val="28"/>
          <w:szCs w:val="28"/>
        </w:rPr>
        <w:t>18.</w:t>
      </w:r>
      <w:r>
        <w:rPr>
          <w:rFonts w:ascii="FangSong_GB2312" w:hAnsi="FangSong_GB2312" w:eastAsia="FangSong_GB2312" w:cs="FangSong_GB2312"/>
          <w:spacing w:val="-1"/>
          <w:sz w:val="28"/>
          <w:szCs w:val="28"/>
        </w:rPr>
        <w:t>交通运输部《公路工程建设项目招标</w:t>
      </w:r>
      <w:r>
        <w:rPr>
          <w:rFonts w:ascii="FangSong_GB2312" w:hAnsi="FangSong_GB2312" w:eastAsia="FangSong_GB2312" w:cs="FangSong_GB2312"/>
          <w:spacing w:val="-2"/>
          <w:sz w:val="28"/>
          <w:szCs w:val="28"/>
        </w:rPr>
        <w:t>投标管理办法》</w:t>
      </w:r>
    </w:p>
    <w:p w14:paraId="26559EFE">
      <w:pPr>
        <w:spacing w:before="174" w:line="214" w:lineRule="auto"/>
        <w:ind w:left="589"/>
        <w:rPr>
          <w:rFonts w:ascii="FangSong_GB2312" w:hAnsi="FangSong_GB2312" w:eastAsia="FangSong_GB2312" w:cs="FangSong_GB2312"/>
          <w:sz w:val="28"/>
          <w:szCs w:val="28"/>
        </w:rPr>
      </w:pPr>
      <w:r>
        <w:rPr>
          <w:rFonts w:ascii="Times New Roman" w:hAnsi="Times New Roman" w:eastAsia="Times New Roman" w:cs="Times New Roman"/>
          <w:spacing w:val="-1"/>
          <w:sz w:val="28"/>
          <w:szCs w:val="28"/>
        </w:rPr>
        <w:t>19.</w:t>
      </w:r>
      <w:r>
        <w:rPr>
          <w:rFonts w:ascii="FangSong_GB2312" w:hAnsi="FangSong_GB2312" w:eastAsia="FangSong_GB2312" w:cs="FangSong_GB2312"/>
          <w:spacing w:val="-1"/>
          <w:sz w:val="28"/>
          <w:szCs w:val="28"/>
        </w:rPr>
        <w:t>交通运输部《铁路工程建设项目招标</w:t>
      </w:r>
      <w:r>
        <w:rPr>
          <w:rFonts w:ascii="FangSong_GB2312" w:hAnsi="FangSong_GB2312" w:eastAsia="FangSong_GB2312" w:cs="FangSong_GB2312"/>
          <w:spacing w:val="-2"/>
          <w:sz w:val="28"/>
          <w:szCs w:val="28"/>
        </w:rPr>
        <w:t>投标管理办法》</w:t>
      </w:r>
    </w:p>
    <w:p w14:paraId="7E405D41">
      <w:pPr>
        <w:spacing w:before="174" w:line="330" w:lineRule="auto"/>
        <w:ind w:left="18" w:firstLine="544"/>
        <w:rPr>
          <w:rFonts w:ascii="FangSong_GB2312" w:hAnsi="FangSong_GB2312" w:eastAsia="FangSong_GB2312" w:cs="FangSong_GB2312"/>
          <w:sz w:val="28"/>
          <w:szCs w:val="28"/>
        </w:rPr>
      </w:pPr>
      <w:r>
        <w:rPr>
          <w:rFonts w:ascii="Times New Roman" w:hAnsi="Times New Roman" w:eastAsia="Times New Roman" w:cs="Times New Roman"/>
          <w:spacing w:val="2"/>
          <w:sz w:val="28"/>
          <w:szCs w:val="28"/>
        </w:rPr>
        <w:t>20.</w:t>
      </w:r>
      <w:r>
        <w:rPr>
          <w:rFonts w:ascii="FangSong_GB2312" w:hAnsi="FangSong_GB2312" w:eastAsia="FangSong_GB2312" w:cs="FangSong_GB2312"/>
          <w:spacing w:val="2"/>
          <w:sz w:val="28"/>
          <w:szCs w:val="28"/>
        </w:rPr>
        <w:t>工业和信息化部《通信工程建设项目招标投标管理办</w:t>
      </w:r>
      <w:r>
        <w:rPr>
          <w:rFonts w:ascii="FangSong_GB2312" w:hAnsi="FangSong_GB2312" w:eastAsia="FangSong_GB2312" w:cs="FangSong_GB2312"/>
          <w:spacing w:val="-10"/>
          <w:sz w:val="28"/>
          <w:szCs w:val="28"/>
        </w:rPr>
        <w:t>法》</w:t>
      </w:r>
    </w:p>
    <w:p w14:paraId="226FD306">
      <w:pPr>
        <w:spacing w:line="214" w:lineRule="auto"/>
        <w:ind w:left="562"/>
        <w:rPr>
          <w:rFonts w:ascii="FangSong_GB2312" w:hAnsi="FangSong_GB2312" w:eastAsia="FangSong_GB2312" w:cs="FangSong_GB2312"/>
          <w:sz w:val="28"/>
          <w:szCs w:val="28"/>
        </w:rPr>
      </w:pPr>
      <w:r>
        <w:rPr>
          <w:rFonts w:ascii="Times New Roman" w:hAnsi="Times New Roman" w:eastAsia="Times New Roman" w:cs="Times New Roman"/>
          <w:spacing w:val="-2"/>
          <w:sz w:val="28"/>
          <w:szCs w:val="28"/>
        </w:rPr>
        <w:t>21.</w:t>
      </w:r>
      <w:r>
        <w:rPr>
          <w:rFonts w:ascii="Times New Roman" w:hAnsi="Times New Roman" w:eastAsia="Times New Roman" w:cs="Times New Roman"/>
          <w:spacing w:val="-21"/>
          <w:sz w:val="28"/>
          <w:szCs w:val="28"/>
        </w:rPr>
        <w:t xml:space="preserve"> </w:t>
      </w:r>
      <w:r>
        <w:rPr>
          <w:rFonts w:ascii="FangSong_GB2312" w:hAnsi="FangSong_GB2312" w:eastAsia="FangSong_GB2312" w:cs="FangSong_GB2312"/>
          <w:spacing w:val="-2"/>
          <w:sz w:val="28"/>
          <w:szCs w:val="28"/>
        </w:rPr>
        <w:t>民航局《民航专业工程建设项目招标投标管理</w:t>
      </w:r>
      <w:r>
        <w:rPr>
          <w:rFonts w:ascii="FangSong_GB2312" w:hAnsi="FangSong_GB2312" w:eastAsia="FangSong_GB2312" w:cs="FangSong_GB2312"/>
          <w:spacing w:val="-3"/>
          <w:sz w:val="28"/>
          <w:szCs w:val="28"/>
        </w:rPr>
        <w:t>办法》</w:t>
      </w:r>
    </w:p>
    <w:p w14:paraId="5FEC109E">
      <w:pPr>
        <w:spacing w:before="175" w:line="214" w:lineRule="auto"/>
        <w:ind w:left="562"/>
        <w:rPr>
          <w:rFonts w:ascii="FangSong_GB2312" w:hAnsi="FangSong_GB2312" w:eastAsia="FangSong_GB2312" w:cs="FangSong_GB2312"/>
          <w:sz w:val="28"/>
          <w:szCs w:val="28"/>
        </w:rPr>
      </w:pPr>
      <w:r>
        <w:rPr>
          <w:rFonts w:ascii="Times New Roman" w:hAnsi="Times New Roman" w:eastAsia="Times New Roman" w:cs="Times New Roman"/>
          <w:sz w:val="28"/>
          <w:szCs w:val="28"/>
        </w:rPr>
        <w:t>22.</w:t>
      </w:r>
      <w:r>
        <w:rPr>
          <w:rFonts w:ascii="FangSong_GB2312" w:hAnsi="FangSong_GB2312" w:eastAsia="FangSong_GB2312" w:cs="FangSong_GB2312"/>
          <w:sz w:val="28"/>
          <w:szCs w:val="28"/>
        </w:rPr>
        <w:t>水利部《水利工程建设项目招标投标</w:t>
      </w:r>
      <w:r>
        <w:rPr>
          <w:rFonts w:ascii="FangSong_GB2312" w:hAnsi="FangSong_GB2312" w:eastAsia="FangSong_GB2312" w:cs="FangSong_GB2312"/>
          <w:spacing w:val="-1"/>
          <w:sz w:val="28"/>
          <w:szCs w:val="28"/>
        </w:rPr>
        <w:t>管理规定》</w:t>
      </w:r>
    </w:p>
    <w:p w14:paraId="67AAEE30">
      <w:pPr>
        <w:spacing w:before="177" w:line="214" w:lineRule="auto"/>
        <w:ind w:left="562"/>
        <w:rPr>
          <w:rFonts w:ascii="FangSong_GB2312" w:hAnsi="FangSong_GB2312" w:eastAsia="FangSong_GB2312" w:cs="FangSong_GB2312"/>
          <w:sz w:val="28"/>
          <w:szCs w:val="28"/>
        </w:rPr>
      </w:pPr>
      <w:r>
        <w:rPr>
          <w:rFonts w:ascii="Times New Roman" w:hAnsi="Times New Roman" w:eastAsia="Times New Roman" w:cs="Times New Roman"/>
          <w:sz w:val="28"/>
          <w:szCs w:val="28"/>
        </w:rPr>
        <w:t>23.</w:t>
      </w:r>
      <w:r>
        <w:rPr>
          <w:rFonts w:ascii="FangSong_GB2312" w:hAnsi="FangSong_GB2312" w:eastAsia="FangSong_GB2312" w:cs="FangSong_GB2312"/>
          <w:sz w:val="28"/>
          <w:szCs w:val="28"/>
        </w:rPr>
        <w:t>交通运输部《水运工程建设项目招标投</w:t>
      </w:r>
      <w:r>
        <w:rPr>
          <w:rFonts w:ascii="FangSong_GB2312" w:hAnsi="FangSong_GB2312" w:eastAsia="FangSong_GB2312" w:cs="FangSong_GB2312"/>
          <w:spacing w:val="-1"/>
          <w:sz w:val="28"/>
          <w:szCs w:val="28"/>
        </w:rPr>
        <w:t>标管理办法》</w:t>
      </w:r>
    </w:p>
    <w:p w14:paraId="41C19DB3">
      <w:pPr>
        <w:spacing w:before="174" w:line="214" w:lineRule="auto"/>
        <w:ind w:left="562"/>
        <w:rPr>
          <w:rFonts w:ascii="FangSong_GB2312" w:hAnsi="FangSong_GB2312" w:eastAsia="FangSong_GB2312" w:cs="FangSong_GB2312"/>
          <w:sz w:val="28"/>
          <w:szCs w:val="28"/>
        </w:rPr>
      </w:pPr>
      <w:r>
        <w:rPr>
          <w:rFonts w:ascii="Times New Roman" w:hAnsi="Times New Roman" w:eastAsia="Times New Roman" w:cs="Times New Roman"/>
          <w:sz w:val="28"/>
          <w:szCs w:val="28"/>
        </w:rPr>
        <w:t>24.</w:t>
      </w:r>
      <w:r>
        <w:rPr>
          <w:rFonts w:ascii="FangSong_GB2312" w:hAnsi="FangSong_GB2312" w:eastAsia="FangSong_GB2312" w:cs="FangSong_GB2312"/>
          <w:sz w:val="28"/>
          <w:szCs w:val="28"/>
        </w:rPr>
        <w:t>商务部《机电产品国际招标投标实施办法（试行）》</w:t>
      </w:r>
    </w:p>
    <w:p w14:paraId="5A4033E3">
      <w:pPr>
        <w:spacing w:before="175" w:line="214" w:lineRule="auto"/>
        <w:ind w:left="562"/>
        <w:rPr>
          <w:rFonts w:ascii="FangSong_GB2312" w:hAnsi="FangSong_GB2312" w:eastAsia="FangSong_GB2312" w:cs="FangSong_GB2312"/>
          <w:sz w:val="28"/>
          <w:szCs w:val="28"/>
        </w:rPr>
      </w:pPr>
      <w:r>
        <w:rPr>
          <w:rFonts w:ascii="Times New Roman" w:hAnsi="Times New Roman" w:eastAsia="Times New Roman" w:cs="Times New Roman"/>
          <w:spacing w:val="-1"/>
          <w:sz w:val="28"/>
          <w:szCs w:val="28"/>
        </w:rPr>
        <w:t>25.</w:t>
      </w:r>
      <w:r>
        <w:rPr>
          <w:rFonts w:ascii="FangSong_GB2312" w:hAnsi="FangSong_GB2312" w:eastAsia="FangSong_GB2312" w:cs="FangSong_GB2312"/>
          <w:spacing w:val="-1"/>
          <w:sz w:val="28"/>
          <w:szCs w:val="28"/>
        </w:rPr>
        <w:t>财政部《政府采购货物和服务招标投标管理办法》</w:t>
      </w:r>
    </w:p>
    <w:p w14:paraId="4F87B0AF">
      <w:pPr>
        <w:spacing w:line="214" w:lineRule="auto"/>
        <w:rPr>
          <w:rFonts w:ascii="FangSong_GB2312" w:hAnsi="FangSong_GB2312" w:eastAsia="FangSong_GB2312" w:cs="FangSong_GB2312"/>
          <w:sz w:val="28"/>
          <w:szCs w:val="28"/>
        </w:rPr>
        <w:sectPr>
          <w:footerReference r:id="rId94" w:type="default"/>
          <w:pgSz w:w="10489" w:h="14740"/>
          <w:pgMar w:top="400" w:right="1531" w:bottom="1178" w:left="1533" w:header="0" w:footer="961" w:gutter="0"/>
          <w:cols w:space="720" w:num="1"/>
        </w:sectPr>
      </w:pPr>
    </w:p>
    <w:p w14:paraId="64BDD87F">
      <w:pPr>
        <w:pStyle w:val="2"/>
        <w:spacing w:line="249" w:lineRule="auto"/>
      </w:pPr>
    </w:p>
    <w:p w14:paraId="560165E9">
      <w:pPr>
        <w:pStyle w:val="2"/>
        <w:spacing w:line="249" w:lineRule="auto"/>
      </w:pPr>
    </w:p>
    <w:p w14:paraId="7E30116A">
      <w:pPr>
        <w:pStyle w:val="2"/>
        <w:spacing w:line="250" w:lineRule="auto"/>
      </w:pPr>
    </w:p>
    <w:p w14:paraId="0EC6F9C7">
      <w:pPr>
        <w:pStyle w:val="2"/>
        <w:spacing w:line="250" w:lineRule="auto"/>
      </w:pPr>
    </w:p>
    <w:p w14:paraId="35900E22">
      <w:pPr>
        <w:pStyle w:val="2"/>
        <w:spacing w:line="250" w:lineRule="auto"/>
      </w:pPr>
    </w:p>
    <w:p w14:paraId="6890E77C">
      <w:pPr>
        <w:spacing w:before="91" w:line="329" w:lineRule="auto"/>
        <w:ind w:left="8" w:right="14" w:firstLine="550"/>
        <w:rPr>
          <w:rFonts w:ascii="FangSong_GB2312" w:hAnsi="FangSong_GB2312" w:eastAsia="FangSong_GB2312" w:cs="FangSong_GB2312"/>
          <w:sz w:val="28"/>
          <w:szCs w:val="28"/>
        </w:rPr>
      </w:pPr>
      <w:r>
        <w:rPr>
          <w:rFonts w:ascii="Times New Roman" w:hAnsi="Times New Roman" w:eastAsia="Times New Roman" w:cs="Times New Roman"/>
          <w:spacing w:val="1"/>
          <w:sz w:val="28"/>
          <w:szCs w:val="28"/>
        </w:rPr>
        <w:t>26.</w:t>
      </w:r>
      <w:r>
        <w:rPr>
          <w:rFonts w:ascii="Times New Roman" w:hAnsi="Times New Roman" w:eastAsia="Times New Roman" w:cs="Times New Roman"/>
          <w:spacing w:val="-27"/>
          <w:sz w:val="28"/>
          <w:szCs w:val="28"/>
        </w:rPr>
        <w:t xml:space="preserve"> </w:t>
      </w:r>
      <w:r>
        <w:rPr>
          <w:rFonts w:ascii="FangSong_GB2312" w:hAnsi="FangSong_GB2312" w:eastAsia="FangSong_GB2312" w:cs="FangSong_GB2312"/>
          <w:spacing w:val="1"/>
          <w:sz w:val="28"/>
          <w:szCs w:val="28"/>
        </w:rPr>
        <w:t>国务院国有资产监督管理委员会《中央企业违规经营</w:t>
      </w:r>
      <w:r>
        <w:rPr>
          <w:rFonts w:ascii="FangSong_GB2312" w:hAnsi="FangSong_GB2312" w:eastAsia="FangSong_GB2312" w:cs="FangSong_GB2312"/>
          <w:sz w:val="28"/>
          <w:szCs w:val="28"/>
        </w:rPr>
        <w:t>投资责任追究实施办法（试行）》</w:t>
      </w:r>
    </w:p>
    <w:p w14:paraId="27460188">
      <w:pPr>
        <w:spacing w:before="2" w:line="329" w:lineRule="auto"/>
        <w:ind w:left="5" w:right="14" w:firstLine="554"/>
        <w:rPr>
          <w:rFonts w:ascii="FangSong_GB2312" w:hAnsi="FangSong_GB2312" w:eastAsia="FangSong_GB2312" w:cs="FangSong_GB2312"/>
          <w:sz w:val="28"/>
          <w:szCs w:val="28"/>
        </w:rPr>
      </w:pPr>
      <w:r>
        <w:rPr>
          <w:rFonts w:ascii="Times New Roman" w:hAnsi="Times New Roman" w:eastAsia="Times New Roman" w:cs="Times New Roman"/>
          <w:spacing w:val="1"/>
          <w:sz w:val="28"/>
          <w:szCs w:val="28"/>
        </w:rPr>
        <w:t>27.</w:t>
      </w:r>
      <w:r>
        <w:rPr>
          <w:rFonts w:ascii="Times New Roman" w:hAnsi="Times New Roman" w:eastAsia="Times New Roman" w:cs="Times New Roman"/>
          <w:spacing w:val="-27"/>
          <w:sz w:val="28"/>
          <w:szCs w:val="28"/>
        </w:rPr>
        <w:t xml:space="preserve"> </w:t>
      </w:r>
      <w:r>
        <w:rPr>
          <w:rFonts w:ascii="FangSong_GB2312" w:hAnsi="FangSong_GB2312" w:eastAsia="FangSong_GB2312" w:cs="FangSong_GB2312"/>
          <w:spacing w:val="1"/>
          <w:sz w:val="28"/>
          <w:szCs w:val="28"/>
        </w:rPr>
        <w:t>国务院国有资产监督管理委员会《关于规范中央企业</w:t>
      </w:r>
      <w:r>
        <w:rPr>
          <w:rFonts w:ascii="FangSong_GB2312" w:hAnsi="FangSong_GB2312" w:eastAsia="FangSong_GB2312" w:cs="FangSong_GB2312"/>
          <w:spacing w:val="-1"/>
          <w:sz w:val="28"/>
          <w:szCs w:val="28"/>
        </w:rPr>
        <w:t>采购管理工作的指导意见》</w:t>
      </w:r>
    </w:p>
    <w:p w14:paraId="670F0621">
      <w:pPr>
        <w:spacing w:line="330" w:lineRule="auto"/>
        <w:ind w:left="19" w:right="12" w:firstLine="539"/>
        <w:rPr>
          <w:rFonts w:ascii="FangSong_GB2312" w:hAnsi="FangSong_GB2312" w:eastAsia="FangSong_GB2312" w:cs="FangSong_GB2312"/>
          <w:sz w:val="28"/>
          <w:szCs w:val="28"/>
        </w:rPr>
      </w:pPr>
      <w:r>
        <w:rPr>
          <w:rFonts w:ascii="Times New Roman" w:hAnsi="Times New Roman" w:eastAsia="Times New Roman" w:cs="Times New Roman"/>
          <w:spacing w:val="3"/>
          <w:sz w:val="28"/>
          <w:szCs w:val="28"/>
        </w:rPr>
        <w:t>28.</w:t>
      </w:r>
      <w:r>
        <w:rPr>
          <w:rFonts w:ascii="FangSong_GB2312" w:hAnsi="FangSong_GB2312" w:eastAsia="FangSong_GB2312" w:cs="FangSong_GB2312"/>
          <w:spacing w:val="3"/>
          <w:sz w:val="28"/>
          <w:szCs w:val="28"/>
        </w:rPr>
        <w:t>湖北省政府国资委《出资企业违规经</w:t>
      </w:r>
      <w:r>
        <w:rPr>
          <w:rFonts w:ascii="FangSong_GB2312" w:hAnsi="FangSong_GB2312" w:eastAsia="FangSong_GB2312" w:cs="FangSong_GB2312"/>
          <w:spacing w:val="2"/>
          <w:sz w:val="28"/>
          <w:szCs w:val="28"/>
        </w:rPr>
        <w:t>营投资责任追究</w:t>
      </w:r>
      <w:r>
        <w:rPr>
          <w:rFonts w:ascii="FangSong_GB2312" w:hAnsi="FangSong_GB2312" w:eastAsia="FangSong_GB2312" w:cs="FangSong_GB2312"/>
          <w:spacing w:val="-3"/>
          <w:sz w:val="28"/>
          <w:szCs w:val="28"/>
        </w:rPr>
        <w:t>实施办法</w:t>
      </w:r>
      <w:r>
        <w:rPr>
          <w:rFonts w:ascii="Times New Roman" w:hAnsi="Times New Roman" w:eastAsia="Times New Roman" w:cs="Times New Roman"/>
          <w:spacing w:val="-3"/>
          <w:sz w:val="28"/>
          <w:szCs w:val="28"/>
        </w:rPr>
        <w:t>(</w:t>
      </w:r>
      <w:r>
        <w:rPr>
          <w:rFonts w:ascii="FangSong_GB2312" w:hAnsi="FangSong_GB2312" w:eastAsia="FangSong_GB2312" w:cs="FangSong_GB2312"/>
          <w:spacing w:val="-3"/>
          <w:sz w:val="28"/>
          <w:szCs w:val="28"/>
        </w:rPr>
        <w:t>试行</w:t>
      </w:r>
      <w:r>
        <w:rPr>
          <w:rFonts w:ascii="Times New Roman" w:hAnsi="Times New Roman" w:eastAsia="Times New Roman" w:cs="Times New Roman"/>
          <w:spacing w:val="-3"/>
          <w:sz w:val="28"/>
          <w:szCs w:val="28"/>
        </w:rPr>
        <w:t>)</w:t>
      </w:r>
      <w:r>
        <w:rPr>
          <w:rFonts w:ascii="FangSong_GB2312" w:hAnsi="FangSong_GB2312" w:eastAsia="FangSong_GB2312" w:cs="FangSong_GB2312"/>
          <w:spacing w:val="-3"/>
          <w:sz w:val="28"/>
          <w:szCs w:val="28"/>
        </w:rPr>
        <w:t>》</w:t>
      </w:r>
    </w:p>
    <w:p w14:paraId="1E4165F9">
      <w:pPr>
        <w:spacing w:before="1" w:line="222" w:lineRule="auto"/>
        <w:ind w:left="569"/>
        <w:rPr>
          <w:rFonts w:ascii="黑体" w:hAnsi="黑体" w:eastAsia="黑体" w:cs="黑体"/>
          <w:sz w:val="28"/>
          <w:szCs w:val="28"/>
        </w:rPr>
      </w:pPr>
      <w:r>
        <w:rPr>
          <w:rFonts w:ascii="黑体" w:hAnsi="黑体" w:eastAsia="黑体" w:cs="黑体"/>
          <w:spacing w:val="-3"/>
          <w:sz w:val="28"/>
          <w:szCs w:val="28"/>
        </w:rPr>
        <w:t>三、司法解释</w:t>
      </w:r>
    </w:p>
    <w:p w14:paraId="14F6DF2B">
      <w:pPr>
        <w:spacing w:before="161" w:line="330" w:lineRule="auto"/>
        <w:ind w:left="8" w:right="14" w:firstLine="550"/>
        <w:rPr>
          <w:rFonts w:ascii="FangSong_GB2312" w:hAnsi="FangSong_GB2312" w:eastAsia="FangSong_GB2312" w:cs="FangSong_GB2312"/>
          <w:sz w:val="28"/>
          <w:szCs w:val="28"/>
        </w:rPr>
      </w:pPr>
      <w:r>
        <w:rPr>
          <w:rFonts w:ascii="Times New Roman" w:hAnsi="Times New Roman" w:eastAsia="Times New Roman" w:cs="Times New Roman"/>
          <w:spacing w:val="2"/>
          <w:sz w:val="28"/>
          <w:szCs w:val="28"/>
        </w:rPr>
        <w:t>29.</w:t>
      </w:r>
      <w:r>
        <w:rPr>
          <w:rFonts w:ascii="FangSong_GB2312" w:hAnsi="FangSong_GB2312" w:eastAsia="FangSong_GB2312" w:cs="FangSong_GB2312"/>
          <w:spacing w:val="2"/>
          <w:sz w:val="28"/>
          <w:szCs w:val="28"/>
        </w:rPr>
        <w:t>最高人民法院《关于审理建设工程施工合同纠纷案件</w:t>
      </w:r>
      <w:r>
        <w:rPr>
          <w:rFonts w:ascii="FangSong_GB2312" w:hAnsi="FangSong_GB2312" w:eastAsia="FangSong_GB2312" w:cs="FangSong_GB2312"/>
          <w:sz w:val="28"/>
          <w:szCs w:val="28"/>
        </w:rPr>
        <w:t>适用法律问题的解释（一）》</w:t>
      </w:r>
    </w:p>
    <w:p w14:paraId="45186B54">
      <w:pPr>
        <w:spacing w:before="3" w:line="329" w:lineRule="auto"/>
        <w:ind w:left="14" w:right="14" w:firstLine="549"/>
        <w:rPr>
          <w:rFonts w:ascii="FangSong_GB2312" w:hAnsi="FangSong_GB2312" w:eastAsia="FangSong_GB2312" w:cs="FangSong_GB2312"/>
          <w:sz w:val="28"/>
          <w:szCs w:val="28"/>
        </w:rPr>
      </w:pPr>
      <w:r>
        <w:rPr>
          <w:rFonts w:ascii="Times New Roman" w:hAnsi="Times New Roman" w:eastAsia="Times New Roman" w:cs="Times New Roman"/>
          <w:spacing w:val="2"/>
          <w:sz w:val="28"/>
          <w:szCs w:val="28"/>
        </w:rPr>
        <w:t>30.</w:t>
      </w:r>
      <w:r>
        <w:rPr>
          <w:rFonts w:ascii="FangSong_GB2312" w:hAnsi="FangSong_GB2312" w:eastAsia="FangSong_GB2312" w:cs="FangSong_GB2312"/>
          <w:spacing w:val="2"/>
          <w:sz w:val="28"/>
          <w:szCs w:val="28"/>
        </w:rPr>
        <w:t>最高人民法院《关于适用〈中华人民共和国民事诉讼</w:t>
      </w:r>
      <w:r>
        <w:rPr>
          <w:rFonts w:ascii="FangSong_GB2312" w:hAnsi="FangSong_GB2312" w:eastAsia="FangSong_GB2312" w:cs="FangSong_GB2312"/>
          <w:spacing w:val="-4"/>
          <w:sz w:val="28"/>
          <w:szCs w:val="28"/>
        </w:rPr>
        <w:t>法〉的解释》</w:t>
      </w:r>
    </w:p>
    <w:p w14:paraId="5FCBBF4B">
      <w:pPr>
        <w:spacing w:before="2" w:line="328" w:lineRule="auto"/>
        <w:ind w:left="14" w:right="14" w:firstLine="549"/>
        <w:rPr>
          <w:rFonts w:ascii="FangSong_GB2312" w:hAnsi="FangSong_GB2312" w:eastAsia="FangSong_GB2312" w:cs="FangSong_GB2312"/>
          <w:sz w:val="28"/>
          <w:szCs w:val="28"/>
        </w:rPr>
      </w:pPr>
      <w:r>
        <w:rPr>
          <w:rFonts w:ascii="Times New Roman" w:hAnsi="Times New Roman" w:eastAsia="Times New Roman" w:cs="Times New Roman"/>
          <w:spacing w:val="2"/>
          <w:sz w:val="28"/>
          <w:szCs w:val="28"/>
        </w:rPr>
        <w:t>31.</w:t>
      </w:r>
      <w:r>
        <w:rPr>
          <w:rFonts w:ascii="FangSong_GB2312" w:hAnsi="FangSong_GB2312" w:eastAsia="FangSong_GB2312" w:cs="FangSong_GB2312"/>
          <w:spacing w:val="2"/>
          <w:sz w:val="28"/>
          <w:szCs w:val="28"/>
        </w:rPr>
        <w:t>最高人民法院《关于适用〈中华人民共和国反不正当</w:t>
      </w:r>
      <w:r>
        <w:rPr>
          <w:rFonts w:ascii="FangSong_GB2312" w:hAnsi="FangSong_GB2312" w:eastAsia="FangSong_GB2312" w:cs="FangSong_GB2312"/>
          <w:spacing w:val="-2"/>
          <w:sz w:val="28"/>
          <w:szCs w:val="28"/>
        </w:rPr>
        <w:t>竞争法〉若干问题的解释》</w:t>
      </w:r>
    </w:p>
    <w:p w14:paraId="2991ADC5">
      <w:pPr>
        <w:spacing w:before="1" w:line="330" w:lineRule="auto"/>
        <w:ind w:left="11" w:right="14" w:firstLine="553"/>
        <w:rPr>
          <w:rFonts w:ascii="FangSong_GB2312" w:hAnsi="FangSong_GB2312" w:eastAsia="FangSong_GB2312" w:cs="FangSong_GB2312"/>
          <w:sz w:val="28"/>
          <w:szCs w:val="28"/>
        </w:rPr>
      </w:pPr>
      <w:r>
        <w:rPr>
          <w:rFonts w:ascii="Times New Roman" w:hAnsi="Times New Roman" w:eastAsia="Times New Roman" w:cs="Times New Roman"/>
          <w:spacing w:val="2"/>
          <w:sz w:val="28"/>
          <w:szCs w:val="28"/>
        </w:rPr>
        <w:t>32.</w:t>
      </w:r>
      <w:r>
        <w:rPr>
          <w:rFonts w:ascii="FangSong_GB2312" w:hAnsi="FangSong_GB2312" w:eastAsia="FangSong_GB2312" w:cs="FangSong_GB2312"/>
          <w:spacing w:val="2"/>
          <w:sz w:val="28"/>
          <w:szCs w:val="28"/>
        </w:rPr>
        <w:t>最高人民法院、最高人民检察院《关于办理商业贿赂</w:t>
      </w:r>
      <w:r>
        <w:rPr>
          <w:rFonts w:ascii="FangSong_GB2312" w:hAnsi="FangSong_GB2312" w:eastAsia="FangSong_GB2312" w:cs="FangSong_GB2312"/>
          <w:spacing w:val="-2"/>
          <w:sz w:val="28"/>
          <w:szCs w:val="28"/>
        </w:rPr>
        <w:t>刑事案件适用法律若干问题的意见》</w:t>
      </w:r>
    </w:p>
    <w:p w14:paraId="7471E50B">
      <w:pPr>
        <w:spacing w:line="329" w:lineRule="auto"/>
        <w:ind w:left="8" w:right="15" w:firstLine="556"/>
        <w:rPr>
          <w:rFonts w:ascii="FangSong_GB2312" w:hAnsi="FangSong_GB2312" w:eastAsia="FangSong_GB2312" w:cs="FangSong_GB2312"/>
          <w:sz w:val="28"/>
          <w:szCs w:val="28"/>
        </w:rPr>
      </w:pPr>
      <w:r>
        <w:rPr>
          <w:rFonts w:ascii="Times New Roman" w:hAnsi="Times New Roman" w:eastAsia="Times New Roman" w:cs="Times New Roman"/>
          <w:spacing w:val="2"/>
          <w:sz w:val="28"/>
          <w:szCs w:val="28"/>
        </w:rPr>
        <w:t>33.</w:t>
      </w:r>
      <w:r>
        <w:rPr>
          <w:rFonts w:ascii="FangSong_GB2312" w:hAnsi="FangSong_GB2312" w:eastAsia="FangSong_GB2312" w:cs="FangSong_GB2312"/>
          <w:spacing w:val="2"/>
          <w:sz w:val="28"/>
          <w:szCs w:val="28"/>
        </w:rPr>
        <w:t>最高人民法院《关于适用〈中华人民共和国民法典〉</w:t>
      </w:r>
      <w:r>
        <w:rPr>
          <w:rFonts w:ascii="FangSong_GB2312" w:hAnsi="FangSong_GB2312" w:eastAsia="FangSong_GB2312" w:cs="FangSong_GB2312"/>
          <w:spacing w:val="-2"/>
          <w:sz w:val="28"/>
          <w:szCs w:val="28"/>
        </w:rPr>
        <w:t>合同编通则若干问题的解释》</w:t>
      </w:r>
    </w:p>
    <w:p w14:paraId="5A837958">
      <w:pPr>
        <w:spacing w:before="2" w:line="222" w:lineRule="auto"/>
        <w:ind w:left="580"/>
        <w:rPr>
          <w:rFonts w:ascii="黑体" w:hAnsi="黑体" w:eastAsia="黑体" w:cs="黑体"/>
          <w:sz w:val="28"/>
          <w:szCs w:val="28"/>
        </w:rPr>
      </w:pPr>
      <w:r>
        <w:rPr>
          <w:rFonts w:ascii="黑体" w:hAnsi="黑体" w:eastAsia="黑体" w:cs="黑体"/>
          <w:spacing w:val="-5"/>
          <w:sz w:val="28"/>
          <w:szCs w:val="28"/>
        </w:rPr>
        <w:t>四、国家标准</w:t>
      </w:r>
    </w:p>
    <w:p w14:paraId="74F634F2">
      <w:pPr>
        <w:spacing w:before="164" w:line="214" w:lineRule="auto"/>
        <w:ind w:left="564"/>
        <w:rPr>
          <w:rFonts w:ascii="Times New Roman" w:hAnsi="Times New Roman" w:eastAsia="Times New Roman" w:cs="Times New Roman"/>
          <w:sz w:val="28"/>
          <w:szCs w:val="28"/>
        </w:rPr>
      </w:pPr>
      <w:r>
        <w:rPr>
          <w:rFonts w:ascii="Times New Roman" w:hAnsi="Times New Roman" w:eastAsia="Times New Roman" w:cs="Times New Roman"/>
          <w:sz w:val="28"/>
          <w:szCs w:val="28"/>
        </w:rPr>
        <w:t>34.</w:t>
      </w:r>
      <w:r>
        <w:rPr>
          <w:rFonts w:ascii="FangSong_GB2312" w:hAnsi="FangSong_GB2312" w:eastAsia="FangSong_GB2312" w:cs="FangSong_GB2312"/>
          <w:sz w:val="28"/>
          <w:szCs w:val="28"/>
        </w:rPr>
        <w:t xml:space="preserve">《招标代理服务规范》 </w:t>
      </w:r>
      <w:r>
        <w:rPr>
          <w:rFonts w:ascii="Times New Roman" w:hAnsi="Times New Roman" w:eastAsia="Times New Roman" w:cs="Times New Roman"/>
          <w:sz w:val="28"/>
          <w:szCs w:val="28"/>
        </w:rPr>
        <w:t>GB/T 3</w:t>
      </w:r>
      <w:r>
        <w:rPr>
          <w:rFonts w:ascii="Times New Roman" w:hAnsi="Times New Roman" w:eastAsia="Times New Roman" w:cs="Times New Roman"/>
          <w:spacing w:val="-1"/>
          <w:sz w:val="28"/>
          <w:szCs w:val="28"/>
        </w:rPr>
        <w:t>8357 - 2019</w:t>
      </w:r>
    </w:p>
    <w:p w14:paraId="392F9F7A">
      <w:pPr>
        <w:spacing w:before="175" w:line="342" w:lineRule="auto"/>
        <w:ind w:right="14" w:firstLine="564"/>
        <w:rPr>
          <w:rFonts w:ascii="Times New Roman" w:hAnsi="Times New Roman" w:eastAsia="Times New Roman" w:cs="Times New Roman"/>
          <w:sz w:val="28"/>
          <w:szCs w:val="28"/>
        </w:rPr>
      </w:pPr>
      <w:r>
        <w:rPr>
          <w:rFonts w:ascii="Times New Roman" w:hAnsi="Times New Roman" w:eastAsia="Times New Roman" w:cs="Times New Roman"/>
          <w:spacing w:val="6"/>
          <w:sz w:val="28"/>
          <w:szCs w:val="28"/>
        </w:rPr>
        <w:t>35.</w:t>
      </w:r>
      <w:r>
        <w:rPr>
          <w:rFonts w:ascii="FangSong_GB2312" w:hAnsi="FangSong_GB2312" w:eastAsia="FangSong_GB2312" w:cs="FangSong_GB2312"/>
          <w:spacing w:val="6"/>
          <w:sz w:val="28"/>
          <w:szCs w:val="28"/>
        </w:rPr>
        <w:t>《电子采购交易规范</w:t>
      </w:r>
      <w:r>
        <w:rPr>
          <w:rFonts w:ascii="FangSong_GB2312" w:hAnsi="FangSong_GB2312" w:eastAsia="FangSong_GB2312" w:cs="FangSong_GB2312"/>
          <w:spacing w:val="62"/>
          <w:sz w:val="28"/>
          <w:szCs w:val="28"/>
        </w:rPr>
        <w:t xml:space="preserve"> </w:t>
      </w:r>
      <w:r>
        <w:rPr>
          <w:rFonts w:ascii="FangSong_GB2312" w:hAnsi="FangSong_GB2312" w:eastAsia="FangSong_GB2312" w:cs="FangSong_GB2312"/>
          <w:spacing w:val="6"/>
          <w:sz w:val="28"/>
          <w:szCs w:val="28"/>
        </w:rPr>
        <w:t>非招标方式》</w:t>
      </w:r>
      <w:r>
        <w:rPr>
          <w:rFonts w:ascii="FangSong_GB2312" w:hAnsi="FangSong_GB2312" w:eastAsia="FangSong_GB2312" w:cs="FangSong_GB2312"/>
          <w:spacing w:val="56"/>
          <w:sz w:val="28"/>
          <w:szCs w:val="28"/>
        </w:rPr>
        <w:t xml:space="preserve"> </w:t>
      </w:r>
      <w:r>
        <w:rPr>
          <w:rFonts w:ascii="Times New Roman" w:hAnsi="Times New Roman" w:eastAsia="Times New Roman" w:cs="Times New Roman"/>
          <w:sz w:val="28"/>
          <w:szCs w:val="28"/>
        </w:rPr>
        <w:t>GB</w:t>
      </w:r>
      <w:r>
        <w:rPr>
          <w:rFonts w:ascii="Times New Roman" w:hAnsi="Times New Roman" w:eastAsia="Times New Roman" w:cs="Times New Roman"/>
          <w:spacing w:val="6"/>
          <w:sz w:val="28"/>
          <w:szCs w:val="28"/>
        </w:rPr>
        <w:t>/T 437117</w:t>
      </w:r>
      <w:r>
        <w:rPr>
          <w:rFonts w:ascii="Times New Roman" w:hAnsi="Times New Roman" w:eastAsia="Times New Roman" w:cs="Times New Roman"/>
          <w:spacing w:val="26"/>
          <w:w w:val="101"/>
          <w:sz w:val="28"/>
          <w:szCs w:val="28"/>
        </w:rPr>
        <w:t xml:space="preserve"> </w:t>
      </w:r>
      <w:r>
        <w:rPr>
          <w:rFonts w:ascii="Times New Roman" w:hAnsi="Times New Roman" w:eastAsia="Times New Roman" w:cs="Times New Roman"/>
          <w:spacing w:val="6"/>
          <w:sz w:val="28"/>
          <w:szCs w:val="28"/>
        </w:rPr>
        <w:t>-</w:t>
      </w:r>
      <w:r>
        <w:rPr>
          <w:rFonts w:ascii="Times New Roman" w:hAnsi="Times New Roman" w:eastAsia="Times New Roman" w:cs="Times New Roman"/>
          <w:sz w:val="28"/>
          <w:szCs w:val="28"/>
        </w:rPr>
        <w:t xml:space="preserve"> </w:t>
      </w:r>
      <w:r>
        <w:rPr>
          <w:rFonts w:ascii="Times New Roman" w:hAnsi="Times New Roman" w:eastAsia="Times New Roman" w:cs="Times New Roman"/>
          <w:spacing w:val="-2"/>
          <w:sz w:val="28"/>
          <w:szCs w:val="28"/>
        </w:rPr>
        <w:t>2024</w:t>
      </w:r>
    </w:p>
    <w:p w14:paraId="16088E29">
      <w:pPr>
        <w:spacing w:before="22" w:line="224" w:lineRule="auto"/>
        <w:ind w:left="571"/>
        <w:rPr>
          <w:rFonts w:ascii="黑体" w:hAnsi="黑体" w:eastAsia="黑体" w:cs="黑体"/>
          <w:sz w:val="28"/>
          <w:szCs w:val="28"/>
        </w:rPr>
      </w:pPr>
      <w:r>
        <w:rPr>
          <w:rFonts w:ascii="黑体" w:hAnsi="黑体" w:eastAsia="黑体" w:cs="黑体"/>
          <w:spacing w:val="-3"/>
          <w:sz w:val="28"/>
          <w:szCs w:val="28"/>
        </w:rPr>
        <w:t>五、团体标准</w:t>
      </w:r>
    </w:p>
    <w:p w14:paraId="7FE54D41">
      <w:pPr>
        <w:spacing w:before="159" w:line="215" w:lineRule="auto"/>
        <w:jc w:val="right"/>
        <w:rPr>
          <w:rFonts w:ascii="Times New Roman" w:hAnsi="Times New Roman" w:eastAsia="Times New Roman" w:cs="Times New Roman"/>
          <w:sz w:val="28"/>
          <w:szCs w:val="28"/>
        </w:rPr>
      </w:pPr>
      <w:r>
        <w:rPr>
          <w:rFonts w:ascii="Times New Roman" w:hAnsi="Times New Roman" w:eastAsia="Times New Roman" w:cs="Times New Roman"/>
          <w:spacing w:val="-25"/>
          <w:sz w:val="28"/>
          <w:szCs w:val="28"/>
        </w:rPr>
        <w:t>36.</w:t>
      </w:r>
      <w:r>
        <w:rPr>
          <w:rFonts w:ascii="Times New Roman" w:hAnsi="Times New Roman" w:eastAsia="Times New Roman" w:cs="Times New Roman"/>
          <w:spacing w:val="-36"/>
          <w:sz w:val="28"/>
          <w:szCs w:val="28"/>
        </w:rPr>
        <w:t xml:space="preserve"> </w:t>
      </w:r>
      <w:r>
        <w:rPr>
          <w:rFonts w:ascii="FangSong_GB2312" w:hAnsi="FangSong_GB2312" w:eastAsia="FangSong_GB2312" w:cs="FangSong_GB2312"/>
          <w:spacing w:val="-25"/>
          <w:sz w:val="28"/>
          <w:szCs w:val="28"/>
        </w:rPr>
        <w:t>中国物流与采购联合会《国</w:t>
      </w:r>
      <w:r>
        <w:rPr>
          <w:rFonts w:ascii="FangSong_GB2312" w:hAnsi="FangSong_GB2312" w:eastAsia="FangSong_GB2312" w:cs="FangSong_GB2312"/>
          <w:spacing w:val="-24"/>
          <w:sz w:val="28"/>
          <w:szCs w:val="28"/>
        </w:rPr>
        <w:t>有企业采购管理</w:t>
      </w:r>
      <w:r>
        <w:rPr>
          <w:rFonts w:ascii="FangSong_GB2312" w:hAnsi="FangSong_GB2312" w:eastAsia="FangSong_GB2312" w:cs="FangSong_GB2312"/>
          <w:spacing w:val="-25"/>
          <w:sz w:val="28"/>
          <w:szCs w:val="28"/>
        </w:rPr>
        <w:t>规范》</w:t>
      </w:r>
      <w:r>
        <w:rPr>
          <w:rFonts w:ascii="Times New Roman" w:hAnsi="Times New Roman" w:eastAsia="Times New Roman" w:cs="Times New Roman"/>
          <w:spacing w:val="-25"/>
          <w:sz w:val="28"/>
          <w:szCs w:val="28"/>
        </w:rPr>
        <w:t>T</w:t>
      </w:r>
      <w:r>
        <w:rPr>
          <w:rFonts w:ascii="宋体" w:hAnsi="宋体" w:eastAsia="宋体" w:cs="宋体"/>
          <w:spacing w:val="-25"/>
          <w:sz w:val="28"/>
          <w:szCs w:val="28"/>
        </w:rPr>
        <w:t>∕</w:t>
      </w:r>
      <w:r>
        <w:rPr>
          <w:rFonts w:ascii="Times New Roman" w:hAnsi="Times New Roman" w:eastAsia="Times New Roman" w:cs="Times New Roman"/>
          <w:spacing w:val="-25"/>
          <w:sz w:val="28"/>
          <w:szCs w:val="28"/>
        </w:rPr>
        <w:t>CFL</w:t>
      </w:r>
      <w:r>
        <w:rPr>
          <w:rFonts w:ascii="Times New Roman" w:hAnsi="Times New Roman" w:eastAsia="Times New Roman" w:cs="Times New Roman"/>
          <w:spacing w:val="-10"/>
          <w:sz w:val="28"/>
          <w:szCs w:val="28"/>
        </w:rPr>
        <w:t>P</w:t>
      </w:r>
    </w:p>
    <w:p w14:paraId="15CE9249">
      <w:pPr>
        <w:spacing w:line="215" w:lineRule="auto"/>
        <w:rPr>
          <w:rFonts w:ascii="Times New Roman" w:hAnsi="Times New Roman" w:eastAsia="Times New Roman" w:cs="Times New Roman"/>
          <w:sz w:val="28"/>
          <w:szCs w:val="28"/>
        </w:rPr>
        <w:sectPr>
          <w:footerReference r:id="rId95" w:type="default"/>
          <w:pgSz w:w="10489" w:h="14740"/>
          <w:pgMar w:top="400" w:right="1516" w:bottom="1178" w:left="1537" w:header="0" w:footer="961" w:gutter="0"/>
          <w:cols w:space="720" w:num="1"/>
        </w:sectPr>
      </w:pPr>
    </w:p>
    <w:p w14:paraId="45AF7C72">
      <w:pPr>
        <w:pStyle w:val="2"/>
        <w:spacing w:line="260" w:lineRule="auto"/>
      </w:pPr>
    </w:p>
    <w:p w14:paraId="0212BE5A">
      <w:pPr>
        <w:pStyle w:val="2"/>
        <w:spacing w:line="261" w:lineRule="auto"/>
      </w:pPr>
    </w:p>
    <w:p w14:paraId="1F90F06C">
      <w:pPr>
        <w:pStyle w:val="2"/>
        <w:spacing w:line="261" w:lineRule="auto"/>
      </w:pPr>
    </w:p>
    <w:p w14:paraId="477C9F31">
      <w:pPr>
        <w:pStyle w:val="2"/>
        <w:spacing w:line="261" w:lineRule="auto"/>
      </w:pPr>
    </w:p>
    <w:p w14:paraId="7A1044F8">
      <w:pPr>
        <w:pStyle w:val="2"/>
        <w:spacing w:line="261" w:lineRule="auto"/>
      </w:pPr>
    </w:p>
    <w:p w14:paraId="1CC7D8F9">
      <w:pPr>
        <w:spacing w:before="80" w:line="189" w:lineRule="auto"/>
        <w:ind w:left="7"/>
        <w:rPr>
          <w:rFonts w:ascii="Times New Roman" w:hAnsi="Times New Roman" w:eastAsia="Times New Roman" w:cs="Times New Roman"/>
          <w:sz w:val="28"/>
          <w:szCs w:val="28"/>
        </w:rPr>
      </w:pPr>
      <w:r>
        <w:rPr>
          <w:rFonts w:ascii="Times New Roman" w:hAnsi="Times New Roman" w:eastAsia="Times New Roman" w:cs="Times New Roman"/>
          <w:spacing w:val="-9"/>
          <w:sz w:val="28"/>
          <w:szCs w:val="28"/>
        </w:rPr>
        <w:t>0027</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9"/>
          <w:sz w:val="28"/>
          <w:szCs w:val="28"/>
        </w:rPr>
        <w:t>-</w:t>
      </w:r>
      <w:r>
        <w:rPr>
          <w:rFonts w:ascii="Times New Roman" w:hAnsi="Times New Roman" w:eastAsia="Times New Roman" w:cs="Times New Roman"/>
          <w:spacing w:val="-17"/>
          <w:sz w:val="28"/>
          <w:szCs w:val="28"/>
        </w:rPr>
        <w:t xml:space="preserve"> </w:t>
      </w:r>
      <w:r>
        <w:rPr>
          <w:rFonts w:ascii="Times New Roman" w:hAnsi="Times New Roman" w:eastAsia="Times New Roman" w:cs="Times New Roman"/>
          <w:spacing w:val="-9"/>
          <w:sz w:val="28"/>
          <w:szCs w:val="28"/>
        </w:rPr>
        <w:t>2020</w:t>
      </w:r>
    </w:p>
    <w:p w14:paraId="686219E3">
      <w:pPr>
        <w:spacing w:before="201" w:line="342" w:lineRule="auto"/>
        <w:ind w:left="7" w:firstLine="517"/>
        <w:rPr>
          <w:rFonts w:ascii="Times New Roman" w:hAnsi="Times New Roman" w:eastAsia="Times New Roman" w:cs="Times New Roman"/>
          <w:sz w:val="28"/>
          <w:szCs w:val="28"/>
        </w:rPr>
      </w:pPr>
      <w:r>
        <w:rPr>
          <w:rFonts w:ascii="Times New Roman" w:hAnsi="Times New Roman" w:eastAsia="Times New Roman" w:cs="Times New Roman"/>
          <w:spacing w:val="-22"/>
          <w:sz w:val="28"/>
          <w:szCs w:val="28"/>
        </w:rPr>
        <w:t>37.</w:t>
      </w:r>
      <w:r>
        <w:rPr>
          <w:rFonts w:ascii="Times New Roman" w:hAnsi="Times New Roman" w:eastAsia="Times New Roman" w:cs="Times New Roman"/>
          <w:spacing w:val="-35"/>
          <w:sz w:val="28"/>
          <w:szCs w:val="28"/>
        </w:rPr>
        <w:t xml:space="preserve"> </w:t>
      </w:r>
      <w:r>
        <w:rPr>
          <w:rFonts w:ascii="FangSong_GB2312" w:hAnsi="FangSong_GB2312" w:eastAsia="FangSong_GB2312" w:cs="FangSong_GB2312"/>
          <w:spacing w:val="-22"/>
          <w:sz w:val="28"/>
          <w:szCs w:val="28"/>
        </w:rPr>
        <w:t>中国物流与采购联</w:t>
      </w:r>
      <w:r>
        <w:rPr>
          <w:rFonts w:ascii="FangSong_GB2312" w:hAnsi="FangSong_GB2312" w:eastAsia="FangSong_GB2312" w:cs="FangSong_GB2312"/>
          <w:spacing w:val="-21"/>
          <w:sz w:val="28"/>
          <w:szCs w:val="28"/>
        </w:rPr>
        <w:t>合会《国有企业采购操作规范》</w:t>
      </w:r>
      <w:r>
        <w:rPr>
          <w:rFonts w:ascii="Times New Roman" w:hAnsi="Times New Roman" w:eastAsia="Times New Roman" w:cs="Times New Roman"/>
          <w:spacing w:val="-21"/>
          <w:sz w:val="28"/>
          <w:szCs w:val="28"/>
        </w:rPr>
        <w:t>T</w:t>
      </w:r>
      <w:r>
        <w:rPr>
          <w:rFonts w:ascii="Times New Roman" w:hAnsi="Times New Roman" w:eastAsia="Times New Roman" w:cs="Times New Roman"/>
          <w:spacing w:val="-20"/>
          <w:sz w:val="28"/>
          <w:szCs w:val="28"/>
        </w:rPr>
        <w:t xml:space="preserve"> </w:t>
      </w:r>
      <w:r>
        <w:rPr>
          <w:rFonts w:ascii="Times New Roman" w:hAnsi="Times New Roman" w:eastAsia="Times New Roman" w:cs="Times New Roman"/>
          <w:spacing w:val="-21"/>
          <w:sz w:val="28"/>
          <w:szCs w:val="28"/>
        </w:rPr>
        <w:t>/ CFL</w:t>
      </w:r>
      <w:r>
        <w:rPr>
          <w:rFonts w:ascii="Times New Roman" w:hAnsi="Times New Roman" w:eastAsia="Times New Roman" w:cs="Times New Roman"/>
          <w:spacing w:val="-10"/>
          <w:sz w:val="28"/>
          <w:szCs w:val="28"/>
        </w:rPr>
        <w:t>P</w:t>
      </w:r>
      <w:r>
        <w:rPr>
          <w:rFonts w:ascii="Times New Roman" w:hAnsi="Times New Roman" w:eastAsia="Times New Roman" w:cs="Times New Roman"/>
          <w:sz w:val="28"/>
          <w:szCs w:val="28"/>
        </w:rPr>
        <w:t xml:space="preserve"> </w:t>
      </w:r>
      <w:r>
        <w:rPr>
          <w:rFonts w:ascii="Times New Roman" w:hAnsi="Times New Roman" w:eastAsia="Times New Roman" w:cs="Times New Roman"/>
          <w:spacing w:val="-9"/>
          <w:sz w:val="28"/>
          <w:szCs w:val="28"/>
        </w:rPr>
        <w:t>0016</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9"/>
          <w:sz w:val="28"/>
          <w:szCs w:val="28"/>
        </w:rPr>
        <w:t>-</w:t>
      </w:r>
      <w:r>
        <w:rPr>
          <w:rFonts w:ascii="Times New Roman" w:hAnsi="Times New Roman" w:eastAsia="Times New Roman" w:cs="Times New Roman"/>
          <w:spacing w:val="-17"/>
          <w:sz w:val="28"/>
          <w:szCs w:val="28"/>
        </w:rPr>
        <w:t xml:space="preserve"> </w:t>
      </w:r>
      <w:r>
        <w:rPr>
          <w:rFonts w:ascii="Times New Roman" w:hAnsi="Times New Roman" w:eastAsia="Times New Roman" w:cs="Times New Roman"/>
          <w:spacing w:val="-9"/>
          <w:sz w:val="28"/>
          <w:szCs w:val="28"/>
        </w:rPr>
        <w:t>2023</w:t>
      </w:r>
    </w:p>
    <w:p w14:paraId="222A3C9D">
      <w:pPr>
        <w:spacing w:line="342" w:lineRule="auto"/>
        <w:rPr>
          <w:rFonts w:ascii="Times New Roman" w:hAnsi="Times New Roman" w:eastAsia="Times New Roman" w:cs="Times New Roman"/>
          <w:sz w:val="28"/>
          <w:szCs w:val="28"/>
        </w:rPr>
        <w:sectPr>
          <w:footerReference r:id="rId96" w:type="default"/>
          <w:pgSz w:w="10489" w:h="14740"/>
          <w:pgMar w:top="400" w:right="1516" w:bottom="1178" w:left="1534" w:header="0" w:footer="961" w:gutter="0"/>
          <w:cols w:space="720" w:num="1"/>
        </w:sectPr>
      </w:pPr>
    </w:p>
    <w:p w14:paraId="53969F15">
      <w:pPr>
        <w:pStyle w:val="2"/>
        <w:spacing w:line="250" w:lineRule="auto"/>
      </w:pPr>
    </w:p>
    <w:p w14:paraId="06F86A10">
      <w:pPr>
        <w:pStyle w:val="2"/>
        <w:spacing w:line="250" w:lineRule="auto"/>
      </w:pPr>
    </w:p>
    <w:p w14:paraId="7FDD1A83">
      <w:pPr>
        <w:pStyle w:val="2"/>
        <w:spacing w:line="250" w:lineRule="auto"/>
      </w:pPr>
    </w:p>
    <w:p w14:paraId="3AEF19A1">
      <w:pPr>
        <w:pStyle w:val="2"/>
        <w:spacing w:line="250" w:lineRule="auto"/>
      </w:pPr>
    </w:p>
    <w:p w14:paraId="5CFBBD95">
      <w:pPr>
        <w:pStyle w:val="2"/>
        <w:spacing w:line="250" w:lineRule="auto"/>
      </w:pPr>
    </w:p>
    <w:p w14:paraId="411CC6E9">
      <w:pPr>
        <w:spacing w:before="91" w:line="225" w:lineRule="auto"/>
        <w:ind w:left="138"/>
        <w:rPr>
          <w:rFonts w:ascii="黑体" w:hAnsi="黑体" w:eastAsia="黑体" w:cs="黑体"/>
          <w:sz w:val="28"/>
          <w:szCs w:val="28"/>
        </w:rPr>
      </w:pPr>
      <w:bookmarkStart w:id="262" w:name="bookmark102"/>
      <w:bookmarkEnd w:id="262"/>
      <w:bookmarkStart w:id="263" w:name="bookmark103"/>
      <w:bookmarkEnd w:id="263"/>
      <w:bookmarkStart w:id="264" w:name="bookmark255"/>
      <w:bookmarkEnd w:id="264"/>
      <w:r>
        <w:rPr>
          <w:rFonts w:ascii="黑体" w:hAnsi="黑体" w:eastAsia="黑体" w:cs="黑体"/>
          <w:spacing w:val="-13"/>
          <w:sz w:val="28"/>
          <w:szCs w:val="28"/>
        </w:rPr>
        <w:t>附件</w:t>
      </w:r>
    </w:p>
    <w:p w14:paraId="7E8D2815">
      <w:pPr>
        <w:spacing w:before="245" w:line="242" w:lineRule="auto"/>
        <w:ind w:left="2223" w:right="465" w:hanging="1752"/>
        <w:outlineLvl w:val="0"/>
        <w:rPr>
          <w:rFonts w:ascii="微软雅黑" w:hAnsi="微软雅黑" w:eastAsia="微软雅黑" w:cs="微软雅黑"/>
          <w:sz w:val="31"/>
          <w:szCs w:val="31"/>
        </w:rPr>
      </w:pPr>
      <w:r>
        <w:rPr>
          <w:rFonts w:ascii="微软雅黑" w:hAnsi="微软雅黑" w:eastAsia="微软雅黑" w:cs="微软雅黑"/>
          <w:spacing w:val="9"/>
          <w:sz w:val="31"/>
          <w:szCs w:val="31"/>
        </w:rPr>
        <w:t>湖北省依法必须进行招标的工程建设项目招标人</w:t>
      </w:r>
      <w:r>
        <w:rPr>
          <w:rFonts w:ascii="微软雅黑" w:hAnsi="微软雅黑" w:eastAsia="微软雅黑" w:cs="微软雅黑"/>
          <w:spacing w:val="11"/>
          <w:sz w:val="31"/>
          <w:szCs w:val="31"/>
        </w:rPr>
        <w:t>主体责任清单（试行）</w:t>
      </w:r>
    </w:p>
    <w:tbl>
      <w:tblPr>
        <w:tblStyle w:val="5"/>
        <w:tblW w:w="76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94"/>
        <w:gridCol w:w="1319"/>
        <w:gridCol w:w="3470"/>
        <w:gridCol w:w="2361"/>
      </w:tblGrid>
      <w:tr w14:paraId="05F51B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trPr>
        <w:tc>
          <w:tcPr>
            <w:tcW w:w="494" w:type="dxa"/>
            <w:textDirection w:val="tbRlV"/>
            <w:vAlign w:val="top"/>
          </w:tcPr>
          <w:p w14:paraId="0350FE2F">
            <w:pPr>
              <w:pStyle w:val="6"/>
              <w:spacing w:before="142" w:line="214" w:lineRule="auto"/>
              <w:ind w:left="58"/>
            </w:pPr>
            <w:r>
              <w:rPr>
                <w:b/>
                <w:bCs/>
                <w:color w:val="333333"/>
                <w:spacing w:val="6"/>
              </w:rPr>
              <w:t>序</w:t>
            </w:r>
            <w:r>
              <w:rPr>
                <w:color w:val="333333"/>
                <w:spacing w:val="6"/>
              </w:rPr>
              <w:t xml:space="preserve"> </w:t>
            </w:r>
            <w:r>
              <w:rPr>
                <w:b/>
                <w:bCs/>
                <w:color w:val="333333"/>
                <w:spacing w:val="6"/>
              </w:rPr>
              <w:t>号</w:t>
            </w:r>
          </w:p>
        </w:tc>
        <w:tc>
          <w:tcPr>
            <w:tcW w:w="1319" w:type="dxa"/>
            <w:vAlign w:val="top"/>
          </w:tcPr>
          <w:p w14:paraId="0F05565B">
            <w:pPr>
              <w:pStyle w:val="6"/>
              <w:spacing w:before="214" w:line="222" w:lineRule="auto"/>
              <w:ind w:left="249"/>
            </w:pPr>
            <w:r>
              <w:rPr>
                <w:b/>
                <w:bCs/>
                <w:color w:val="333333"/>
                <w:spacing w:val="4"/>
              </w:rPr>
              <w:t>事项名称</w:t>
            </w:r>
          </w:p>
        </w:tc>
        <w:tc>
          <w:tcPr>
            <w:tcW w:w="3470" w:type="dxa"/>
            <w:vAlign w:val="top"/>
          </w:tcPr>
          <w:p w14:paraId="66357025">
            <w:pPr>
              <w:pStyle w:val="6"/>
              <w:spacing w:before="214" w:line="224" w:lineRule="auto"/>
              <w:ind w:left="1323"/>
            </w:pPr>
            <w:r>
              <w:rPr>
                <w:b/>
                <w:bCs/>
                <w:color w:val="333333"/>
                <w:spacing w:val="5"/>
              </w:rPr>
              <w:t>工作要求</w:t>
            </w:r>
          </w:p>
        </w:tc>
        <w:tc>
          <w:tcPr>
            <w:tcW w:w="2361" w:type="dxa"/>
            <w:vAlign w:val="top"/>
          </w:tcPr>
          <w:p w14:paraId="62F7D7A5">
            <w:pPr>
              <w:pStyle w:val="6"/>
              <w:spacing w:before="214" w:line="222" w:lineRule="auto"/>
              <w:ind w:left="244"/>
            </w:pPr>
            <w:r>
              <w:rPr>
                <w:b/>
                <w:bCs/>
                <w:color w:val="333333"/>
                <w:spacing w:val="6"/>
              </w:rPr>
              <w:t>法律法规及政策依据</w:t>
            </w:r>
          </w:p>
        </w:tc>
      </w:tr>
      <w:tr w14:paraId="644183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3" w:hRule="atLeast"/>
        </w:trPr>
        <w:tc>
          <w:tcPr>
            <w:tcW w:w="494" w:type="dxa"/>
            <w:vAlign w:val="top"/>
          </w:tcPr>
          <w:p w14:paraId="0865C946">
            <w:pPr>
              <w:spacing w:line="279" w:lineRule="auto"/>
              <w:rPr>
                <w:rFonts w:ascii="Arial"/>
                <w:sz w:val="21"/>
              </w:rPr>
            </w:pPr>
          </w:p>
          <w:p w14:paraId="1ED5E757">
            <w:pPr>
              <w:spacing w:line="279" w:lineRule="auto"/>
              <w:rPr>
                <w:rFonts w:ascii="Arial"/>
                <w:sz w:val="21"/>
              </w:rPr>
            </w:pPr>
          </w:p>
          <w:p w14:paraId="5B2703DE">
            <w:pPr>
              <w:spacing w:line="279" w:lineRule="auto"/>
              <w:rPr>
                <w:rFonts w:ascii="Arial"/>
                <w:sz w:val="21"/>
              </w:rPr>
            </w:pPr>
          </w:p>
          <w:p w14:paraId="232465BD">
            <w:pPr>
              <w:spacing w:line="280" w:lineRule="auto"/>
              <w:rPr>
                <w:rFonts w:ascii="Arial"/>
                <w:sz w:val="21"/>
              </w:rPr>
            </w:pPr>
          </w:p>
          <w:p w14:paraId="7C61102D">
            <w:pPr>
              <w:spacing w:line="280" w:lineRule="auto"/>
              <w:rPr>
                <w:rFonts w:ascii="Arial"/>
                <w:sz w:val="21"/>
              </w:rPr>
            </w:pPr>
          </w:p>
          <w:p w14:paraId="194DDA17">
            <w:pPr>
              <w:pStyle w:val="6"/>
              <w:spacing w:before="65" w:line="275" w:lineRule="exact"/>
              <w:ind w:left="212"/>
            </w:pPr>
            <w:r>
              <w:rPr>
                <w:color w:val="333333"/>
                <w:position w:val="1"/>
              </w:rPr>
              <w:t>1</w:t>
            </w:r>
          </w:p>
        </w:tc>
        <w:tc>
          <w:tcPr>
            <w:tcW w:w="1319" w:type="dxa"/>
            <w:vAlign w:val="top"/>
          </w:tcPr>
          <w:p w14:paraId="7C8308BA">
            <w:pPr>
              <w:spacing w:line="271" w:lineRule="auto"/>
              <w:rPr>
                <w:rFonts w:ascii="Arial"/>
                <w:sz w:val="21"/>
              </w:rPr>
            </w:pPr>
          </w:p>
          <w:p w14:paraId="6D3B064E">
            <w:pPr>
              <w:spacing w:line="271" w:lineRule="auto"/>
              <w:rPr>
                <w:rFonts w:ascii="Arial"/>
                <w:sz w:val="21"/>
              </w:rPr>
            </w:pPr>
          </w:p>
          <w:p w14:paraId="6224AFD6">
            <w:pPr>
              <w:spacing w:line="271" w:lineRule="auto"/>
              <w:rPr>
                <w:rFonts w:ascii="Arial"/>
                <w:sz w:val="21"/>
              </w:rPr>
            </w:pPr>
          </w:p>
          <w:p w14:paraId="2E686518">
            <w:pPr>
              <w:spacing w:line="272" w:lineRule="auto"/>
              <w:rPr>
                <w:rFonts w:ascii="Arial"/>
                <w:sz w:val="21"/>
              </w:rPr>
            </w:pPr>
          </w:p>
          <w:p w14:paraId="60518A54">
            <w:pPr>
              <w:pStyle w:val="6"/>
              <w:spacing w:before="65" w:line="224" w:lineRule="auto"/>
              <w:ind w:left="138"/>
            </w:pPr>
            <w:r>
              <w:rPr>
                <w:color w:val="333333"/>
                <w:spacing w:val="8"/>
              </w:rPr>
              <w:t>履行招标审</w:t>
            </w:r>
          </w:p>
          <w:p w14:paraId="526FA82A">
            <w:pPr>
              <w:pStyle w:val="6"/>
              <w:spacing w:before="72" w:line="223" w:lineRule="auto"/>
              <w:ind w:left="146"/>
            </w:pPr>
            <w:r>
              <w:rPr>
                <w:color w:val="333333"/>
                <w:spacing w:val="6"/>
              </w:rPr>
              <w:t>批、核准手</w:t>
            </w:r>
          </w:p>
          <w:p w14:paraId="61594D24">
            <w:pPr>
              <w:pStyle w:val="6"/>
              <w:spacing w:before="73" w:line="225" w:lineRule="auto"/>
              <w:ind w:left="566"/>
            </w:pPr>
            <w:r>
              <w:rPr>
                <w:color w:val="333333"/>
              </w:rPr>
              <w:t>续</w:t>
            </w:r>
          </w:p>
        </w:tc>
        <w:tc>
          <w:tcPr>
            <w:tcW w:w="3470" w:type="dxa"/>
            <w:vAlign w:val="top"/>
          </w:tcPr>
          <w:p w14:paraId="6DD39AE7">
            <w:pPr>
              <w:pStyle w:val="6"/>
              <w:spacing w:before="55" w:line="285" w:lineRule="auto"/>
              <w:ind w:left="111" w:right="48" w:firstLine="3"/>
              <w:jc w:val="both"/>
            </w:pPr>
            <w:r>
              <w:rPr>
                <w:color w:val="333333"/>
                <w:spacing w:val="9"/>
              </w:rPr>
              <w:t>招标项目按照国家有关规定需要履</w:t>
            </w:r>
            <w:r>
              <w:rPr>
                <w:color w:val="333333"/>
                <w:spacing w:val="2"/>
              </w:rPr>
              <w:t>行项目审批、核准手续的，招标人应</w:t>
            </w:r>
            <w:r>
              <w:rPr>
                <w:color w:val="333333"/>
                <w:spacing w:val="-6"/>
              </w:rPr>
              <w:t>当先履行审批、核准手续，取得批准。</w:t>
            </w:r>
            <w:r>
              <w:rPr>
                <w:color w:val="333333"/>
                <w:spacing w:val="9"/>
              </w:rPr>
              <w:t>招标人应当有进行招标项目的相应</w:t>
            </w:r>
            <w:r>
              <w:rPr>
                <w:color w:val="333333"/>
                <w:spacing w:val="3"/>
              </w:rPr>
              <w:t>资金或者资金来源已经落实。政府投</w:t>
            </w:r>
            <w:r>
              <w:rPr>
                <w:color w:val="333333"/>
                <w:spacing w:val="9"/>
              </w:rPr>
              <w:t>资项目所需资金应当按照国家和省</w:t>
            </w:r>
            <w:r>
              <w:rPr>
                <w:color w:val="333333"/>
                <w:spacing w:val="3"/>
              </w:rPr>
              <w:t>有关规定通过财力论证，明确资金来</w:t>
            </w:r>
            <w:r>
              <w:rPr>
                <w:color w:val="333333"/>
                <w:spacing w:val="2"/>
              </w:rPr>
              <w:t>源。政府投资项目不得由施工单位垫资建设。政府投资项目建设投资原则</w:t>
            </w:r>
            <w:r>
              <w:rPr>
                <w:color w:val="333333"/>
                <w:spacing w:val="8"/>
              </w:rPr>
              <w:t>上不得超过经核定的投资概算。</w:t>
            </w:r>
          </w:p>
        </w:tc>
        <w:tc>
          <w:tcPr>
            <w:tcW w:w="2361" w:type="dxa"/>
            <w:vAlign w:val="top"/>
          </w:tcPr>
          <w:p w14:paraId="75A3E572">
            <w:pPr>
              <w:spacing w:line="307" w:lineRule="auto"/>
              <w:rPr>
                <w:rFonts w:ascii="Arial"/>
                <w:sz w:val="21"/>
              </w:rPr>
            </w:pPr>
          </w:p>
          <w:p w14:paraId="26C10D92">
            <w:pPr>
              <w:spacing w:line="308" w:lineRule="auto"/>
              <w:rPr>
                <w:rFonts w:ascii="Arial"/>
                <w:sz w:val="21"/>
              </w:rPr>
            </w:pPr>
          </w:p>
          <w:p w14:paraId="1C61955D">
            <w:pPr>
              <w:pStyle w:val="6"/>
              <w:spacing w:before="65" w:line="289" w:lineRule="auto"/>
              <w:ind w:left="112" w:right="108" w:firstLine="14"/>
            </w:pPr>
            <w:r>
              <w:rPr>
                <w:color w:val="333333"/>
                <w:spacing w:val="1"/>
              </w:rPr>
              <w:t>1．《中华人民共和国招</w:t>
            </w:r>
            <w:r>
              <w:rPr>
                <w:color w:val="333333"/>
                <w:spacing w:val="8"/>
              </w:rPr>
              <w:t>标投标法》第九条</w:t>
            </w:r>
          </w:p>
          <w:p w14:paraId="273977DC">
            <w:pPr>
              <w:pStyle w:val="6"/>
              <w:spacing w:before="3" w:line="291" w:lineRule="auto"/>
              <w:ind w:left="122" w:right="108"/>
            </w:pPr>
            <w:r>
              <w:rPr>
                <w:color w:val="333333"/>
                <w:spacing w:val="-15"/>
              </w:rPr>
              <w:t>2．《政府投资条例》（中</w:t>
            </w:r>
            <w:r>
              <w:rPr>
                <w:color w:val="333333"/>
                <w:spacing w:val="8"/>
              </w:rPr>
              <w:t>华人民共和国国务院令</w:t>
            </w:r>
          </w:p>
          <w:p w14:paraId="2AFAA864">
            <w:pPr>
              <w:pStyle w:val="6"/>
              <w:spacing w:line="290" w:lineRule="auto"/>
              <w:ind w:left="125" w:right="45"/>
            </w:pPr>
            <w:r>
              <w:rPr>
                <w:color w:val="333333"/>
                <w:spacing w:val="-5"/>
              </w:rPr>
              <w:t>第</w:t>
            </w:r>
            <w:r>
              <w:rPr>
                <w:color w:val="333333"/>
                <w:spacing w:val="-28"/>
              </w:rPr>
              <w:t xml:space="preserve"> </w:t>
            </w:r>
            <w:r>
              <w:rPr>
                <w:color w:val="333333"/>
                <w:spacing w:val="-5"/>
              </w:rPr>
              <w:t>712</w:t>
            </w:r>
            <w:r>
              <w:rPr>
                <w:color w:val="333333"/>
                <w:spacing w:val="-29"/>
              </w:rPr>
              <w:t xml:space="preserve"> </w:t>
            </w:r>
            <w:r>
              <w:rPr>
                <w:color w:val="333333"/>
                <w:spacing w:val="-5"/>
              </w:rPr>
              <w:t>号）第二十二条、</w:t>
            </w:r>
            <w:r>
              <w:rPr>
                <w:color w:val="333333"/>
                <w:spacing w:val="6"/>
              </w:rPr>
              <w:t>第二十三条</w:t>
            </w:r>
          </w:p>
        </w:tc>
      </w:tr>
      <w:tr w14:paraId="5445FB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5" w:hRule="atLeast"/>
        </w:trPr>
        <w:tc>
          <w:tcPr>
            <w:tcW w:w="494" w:type="dxa"/>
            <w:vAlign w:val="top"/>
          </w:tcPr>
          <w:p w14:paraId="027034A7">
            <w:pPr>
              <w:spacing w:line="241" w:lineRule="auto"/>
              <w:rPr>
                <w:rFonts w:ascii="Arial"/>
                <w:sz w:val="21"/>
              </w:rPr>
            </w:pPr>
          </w:p>
          <w:p w14:paraId="5788C07D">
            <w:pPr>
              <w:spacing w:line="241" w:lineRule="auto"/>
              <w:rPr>
                <w:rFonts w:ascii="Arial"/>
                <w:sz w:val="21"/>
              </w:rPr>
            </w:pPr>
          </w:p>
          <w:p w14:paraId="5F28F527">
            <w:pPr>
              <w:spacing w:line="241" w:lineRule="auto"/>
              <w:rPr>
                <w:rFonts w:ascii="Arial"/>
                <w:sz w:val="21"/>
              </w:rPr>
            </w:pPr>
          </w:p>
          <w:p w14:paraId="38A443CC">
            <w:pPr>
              <w:spacing w:line="241" w:lineRule="auto"/>
              <w:rPr>
                <w:rFonts w:ascii="Arial"/>
                <w:sz w:val="21"/>
              </w:rPr>
            </w:pPr>
          </w:p>
          <w:p w14:paraId="4DE49E2F">
            <w:pPr>
              <w:spacing w:line="241" w:lineRule="auto"/>
              <w:rPr>
                <w:rFonts w:ascii="Arial"/>
                <w:sz w:val="21"/>
              </w:rPr>
            </w:pPr>
          </w:p>
          <w:p w14:paraId="4D61C55E">
            <w:pPr>
              <w:spacing w:line="241" w:lineRule="auto"/>
              <w:rPr>
                <w:rFonts w:ascii="Arial"/>
                <w:sz w:val="21"/>
              </w:rPr>
            </w:pPr>
          </w:p>
          <w:p w14:paraId="417DEE25">
            <w:pPr>
              <w:spacing w:line="241" w:lineRule="auto"/>
              <w:rPr>
                <w:rFonts w:ascii="Arial"/>
                <w:sz w:val="21"/>
              </w:rPr>
            </w:pPr>
          </w:p>
          <w:p w14:paraId="1E676EA7">
            <w:pPr>
              <w:spacing w:line="241" w:lineRule="auto"/>
              <w:rPr>
                <w:rFonts w:ascii="Arial"/>
                <w:sz w:val="21"/>
              </w:rPr>
            </w:pPr>
          </w:p>
          <w:p w14:paraId="6C10F6C4">
            <w:pPr>
              <w:spacing w:line="241" w:lineRule="auto"/>
              <w:rPr>
                <w:rFonts w:ascii="Arial"/>
                <w:sz w:val="21"/>
              </w:rPr>
            </w:pPr>
          </w:p>
          <w:p w14:paraId="691362F7">
            <w:pPr>
              <w:spacing w:line="241" w:lineRule="auto"/>
              <w:rPr>
                <w:rFonts w:ascii="Arial"/>
                <w:sz w:val="21"/>
              </w:rPr>
            </w:pPr>
          </w:p>
          <w:p w14:paraId="7172A84D">
            <w:pPr>
              <w:spacing w:line="242" w:lineRule="auto"/>
              <w:rPr>
                <w:rFonts w:ascii="Arial"/>
                <w:sz w:val="21"/>
              </w:rPr>
            </w:pPr>
          </w:p>
          <w:p w14:paraId="3CCFF33E">
            <w:pPr>
              <w:pStyle w:val="6"/>
              <w:spacing w:before="65" w:line="275" w:lineRule="exact"/>
              <w:ind w:left="207"/>
            </w:pPr>
            <w:r>
              <w:rPr>
                <w:color w:val="333333"/>
                <w:position w:val="1"/>
              </w:rPr>
              <w:t>2</w:t>
            </w:r>
          </w:p>
        </w:tc>
        <w:tc>
          <w:tcPr>
            <w:tcW w:w="1319" w:type="dxa"/>
            <w:vAlign w:val="top"/>
          </w:tcPr>
          <w:p w14:paraId="1F27AD98">
            <w:pPr>
              <w:spacing w:line="249" w:lineRule="auto"/>
              <w:rPr>
                <w:rFonts w:ascii="Arial"/>
                <w:sz w:val="21"/>
              </w:rPr>
            </w:pPr>
          </w:p>
          <w:p w14:paraId="575D3B5A">
            <w:pPr>
              <w:spacing w:line="249" w:lineRule="auto"/>
              <w:rPr>
                <w:rFonts w:ascii="Arial"/>
                <w:sz w:val="21"/>
              </w:rPr>
            </w:pPr>
          </w:p>
          <w:p w14:paraId="0600A1C0">
            <w:pPr>
              <w:spacing w:line="249" w:lineRule="auto"/>
              <w:rPr>
                <w:rFonts w:ascii="Arial"/>
                <w:sz w:val="21"/>
              </w:rPr>
            </w:pPr>
          </w:p>
          <w:p w14:paraId="677E49EC">
            <w:pPr>
              <w:spacing w:line="249" w:lineRule="auto"/>
              <w:rPr>
                <w:rFonts w:ascii="Arial"/>
                <w:sz w:val="21"/>
              </w:rPr>
            </w:pPr>
          </w:p>
          <w:p w14:paraId="5CD171D8">
            <w:pPr>
              <w:spacing w:line="250" w:lineRule="auto"/>
              <w:rPr>
                <w:rFonts w:ascii="Arial"/>
                <w:sz w:val="21"/>
              </w:rPr>
            </w:pPr>
          </w:p>
          <w:p w14:paraId="4294B87E">
            <w:pPr>
              <w:spacing w:line="250" w:lineRule="auto"/>
              <w:rPr>
                <w:rFonts w:ascii="Arial"/>
                <w:sz w:val="21"/>
              </w:rPr>
            </w:pPr>
          </w:p>
          <w:p w14:paraId="1A0B520D">
            <w:pPr>
              <w:spacing w:line="250" w:lineRule="auto"/>
              <w:rPr>
                <w:rFonts w:ascii="Arial"/>
                <w:sz w:val="21"/>
              </w:rPr>
            </w:pPr>
          </w:p>
          <w:p w14:paraId="0807B77B">
            <w:pPr>
              <w:spacing w:line="250" w:lineRule="auto"/>
              <w:rPr>
                <w:rFonts w:ascii="Arial"/>
                <w:sz w:val="21"/>
              </w:rPr>
            </w:pPr>
          </w:p>
          <w:p w14:paraId="1B5110E4">
            <w:pPr>
              <w:spacing w:line="250" w:lineRule="auto"/>
              <w:rPr>
                <w:rFonts w:ascii="Arial"/>
                <w:sz w:val="21"/>
              </w:rPr>
            </w:pPr>
          </w:p>
          <w:p w14:paraId="436E1A13">
            <w:pPr>
              <w:spacing w:line="250" w:lineRule="auto"/>
              <w:rPr>
                <w:rFonts w:ascii="Arial"/>
                <w:sz w:val="21"/>
              </w:rPr>
            </w:pPr>
          </w:p>
          <w:p w14:paraId="32FFABCF">
            <w:pPr>
              <w:pStyle w:val="6"/>
              <w:spacing w:before="65" w:line="290" w:lineRule="auto"/>
              <w:ind w:left="145" w:right="133" w:hanging="10"/>
            </w:pPr>
            <w:r>
              <w:rPr>
                <w:color w:val="333333"/>
                <w:spacing w:val="8"/>
              </w:rPr>
              <w:t>严格执行强</w:t>
            </w:r>
            <w:r>
              <w:rPr>
                <w:color w:val="333333"/>
                <w:spacing w:val="6"/>
              </w:rPr>
              <w:t>制招标制度</w:t>
            </w:r>
          </w:p>
        </w:tc>
        <w:tc>
          <w:tcPr>
            <w:tcW w:w="3470" w:type="dxa"/>
            <w:vAlign w:val="top"/>
          </w:tcPr>
          <w:p w14:paraId="4BC39CA0">
            <w:pPr>
              <w:pStyle w:val="6"/>
              <w:spacing w:before="53" w:line="291" w:lineRule="auto"/>
              <w:ind w:left="109" w:right="53" w:hanging="1"/>
              <w:jc w:val="both"/>
            </w:pPr>
            <w:r>
              <w:rPr>
                <w:color w:val="333333"/>
                <w:spacing w:val="3"/>
              </w:rPr>
              <w:t>依法经项目审批、核准部门确定的招</w:t>
            </w:r>
            <w:r>
              <w:rPr>
                <w:color w:val="333333"/>
                <w:spacing w:val="6"/>
              </w:rPr>
              <w:t>标范围、招标方式、招标组织形式，</w:t>
            </w:r>
            <w:r>
              <w:rPr>
                <w:color w:val="333333"/>
                <w:spacing w:val="3"/>
              </w:rPr>
              <w:t>未经批准不得随意变更。依法应当公开招标的项目拟邀请招标的，必须符</w:t>
            </w:r>
            <w:r>
              <w:rPr>
                <w:color w:val="333333"/>
                <w:spacing w:val="9"/>
              </w:rPr>
              <w:t>合法律法规规定情形并履行规定程</w:t>
            </w:r>
            <w:r>
              <w:rPr>
                <w:color w:val="333333"/>
                <w:spacing w:val="1"/>
              </w:rPr>
              <w:t>序。</w:t>
            </w:r>
          </w:p>
          <w:p w14:paraId="2D58B4A0">
            <w:pPr>
              <w:pStyle w:val="6"/>
              <w:spacing w:before="1" w:line="286" w:lineRule="auto"/>
              <w:ind w:left="106" w:right="44" w:firstLine="8"/>
              <w:jc w:val="both"/>
            </w:pPr>
            <w:r>
              <w:rPr>
                <w:color w:val="333333"/>
                <w:spacing w:val="2"/>
              </w:rPr>
              <w:t>不得以肢解发包、化整为零、招小送</w:t>
            </w:r>
            <w:r>
              <w:rPr>
                <w:color w:val="333333"/>
                <w:spacing w:val="3"/>
              </w:rPr>
              <w:t>大、设定不合理的暂估价或者通过虚构涉密项目、应急项目等形式规避招标。不得以战略合作、招商引资等理</w:t>
            </w:r>
            <w:r>
              <w:rPr>
                <w:color w:val="333333"/>
                <w:spacing w:val="1"/>
              </w:rPr>
              <w:t>由搞“</w:t>
            </w:r>
            <w:r>
              <w:rPr>
                <w:color w:val="333333"/>
                <w:spacing w:val="-66"/>
              </w:rPr>
              <w:t xml:space="preserve"> </w:t>
            </w:r>
            <w:r>
              <w:rPr>
                <w:color w:val="333333"/>
                <w:spacing w:val="1"/>
              </w:rPr>
              <w:t>明招暗定”“先建后招”的虚</w:t>
            </w:r>
            <w:r>
              <w:rPr>
                <w:color w:val="333333"/>
                <w:spacing w:val="3"/>
              </w:rPr>
              <w:t>假招标。不得通过集体决策、会议纪要、函复意见、备忘录等方式将依法</w:t>
            </w:r>
            <w:r>
              <w:rPr>
                <w:color w:val="333333"/>
                <w:spacing w:val="7"/>
              </w:rPr>
              <w:t>必须招标项目转为采用谈判、询比、</w:t>
            </w:r>
            <w:r>
              <w:rPr>
                <w:color w:val="333333"/>
                <w:spacing w:val="3"/>
              </w:rPr>
              <w:t>竞价或者直接采购等非招标方式。不得采用抽签、摇号、抓阄等违规方式直接选择投标人、中标候选人或中标</w:t>
            </w:r>
            <w:r>
              <w:rPr>
                <w:color w:val="333333"/>
                <w:spacing w:val="2"/>
              </w:rPr>
              <w:t>人。</w:t>
            </w:r>
          </w:p>
        </w:tc>
        <w:tc>
          <w:tcPr>
            <w:tcW w:w="2361" w:type="dxa"/>
            <w:vAlign w:val="top"/>
          </w:tcPr>
          <w:p w14:paraId="16E73800">
            <w:pPr>
              <w:spacing w:line="244" w:lineRule="auto"/>
              <w:rPr>
                <w:rFonts w:ascii="Arial"/>
                <w:sz w:val="21"/>
              </w:rPr>
            </w:pPr>
          </w:p>
          <w:p w14:paraId="313E3930">
            <w:pPr>
              <w:spacing w:line="245" w:lineRule="auto"/>
              <w:rPr>
                <w:rFonts w:ascii="Arial"/>
                <w:sz w:val="21"/>
              </w:rPr>
            </w:pPr>
          </w:p>
          <w:p w14:paraId="578E2457">
            <w:pPr>
              <w:spacing w:line="245" w:lineRule="auto"/>
              <w:rPr>
                <w:rFonts w:ascii="Arial"/>
                <w:sz w:val="21"/>
              </w:rPr>
            </w:pPr>
          </w:p>
          <w:p w14:paraId="55081620">
            <w:pPr>
              <w:spacing w:line="245" w:lineRule="auto"/>
              <w:rPr>
                <w:rFonts w:ascii="Arial"/>
                <w:sz w:val="21"/>
              </w:rPr>
            </w:pPr>
          </w:p>
          <w:p w14:paraId="29CC3271">
            <w:pPr>
              <w:spacing w:line="245" w:lineRule="auto"/>
              <w:rPr>
                <w:rFonts w:ascii="Arial"/>
                <w:sz w:val="21"/>
              </w:rPr>
            </w:pPr>
          </w:p>
          <w:p w14:paraId="7627AD30">
            <w:pPr>
              <w:spacing w:line="245" w:lineRule="auto"/>
              <w:rPr>
                <w:rFonts w:ascii="Arial"/>
                <w:sz w:val="21"/>
              </w:rPr>
            </w:pPr>
          </w:p>
          <w:p w14:paraId="10262180">
            <w:pPr>
              <w:spacing w:line="245" w:lineRule="auto"/>
              <w:rPr>
                <w:rFonts w:ascii="Arial"/>
                <w:sz w:val="21"/>
              </w:rPr>
            </w:pPr>
          </w:p>
          <w:p w14:paraId="29C0872A">
            <w:pPr>
              <w:pStyle w:val="6"/>
              <w:spacing w:before="65" w:line="292" w:lineRule="auto"/>
              <w:ind w:left="110" w:right="108"/>
              <w:jc w:val="both"/>
            </w:pPr>
            <w:r>
              <w:rPr>
                <w:color w:val="333333"/>
                <w:spacing w:val="9"/>
              </w:rPr>
              <w:t>《国家发展改革委等部门关于严格执行招标投标法规制度进一步规范招标投标主体行为的若干意见》（发改法规规</w:t>
            </w:r>
            <w:r>
              <w:rPr>
                <w:color w:val="333333"/>
                <w:spacing w:val="4"/>
              </w:rPr>
              <w:t>〔2022〕1117</w:t>
            </w:r>
            <w:r>
              <w:rPr>
                <w:color w:val="333333"/>
                <w:spacing w:val="-21"/>
              </w:rPr>
              <w:t xml:space="preserve"> </w:t>
            </w:r>
            <w:r>
              <w:rPr>
                <w:color w:val="333333"/>
                <w:spacing w:val="4"/>
              </w:rPr>
              <w:t>号）“一</w:t>
            </w:r>
            <w:r>
              <w:rPr>
                <w:color w:val="333333"/>
                <w:spacing w:val="33"/>
              </w:rPr>
              <w:t>（二）”</w:t>
            </w:r>
          </w:p>
        </w:tc>
      </w:tr>
    </w:tbl>
    <w:p w14:paraId="6625A5A2">
      <w:pPr>
        <w:pStyle w:val="2"/>
      </w:pPr>
    </w:p>
    <w:p w14:paraId="7C6624EC">
      <w:pPr>
        <w:sectPr>
          <w:footerReference r:id="rId97" w:type="default"/>
          <w:pgSz w:w="10489" w:h="14740"/>
          <w:pgMar w:top="400" w:right="1419" w:bottom="1178" w:left="1419" w:header="0" w:footer="961" w:gutter="0"/>
          <w:cols w:space="720" w:num="1"/>
        </w:sectPr>
      </w:pPr>
    </w:p>
    <w:p w14:paraId="5DCC54DD">
      <w:pPr>
        <w:spacing w:before="56"/>
      </w:pPr>
    </w:p>
    <w:p w14:paraId="21A9D3F0">
      <w:pPr>
        <w:spacing w:before="55"/>
      </w:pPr>
    </w:p>
    <w:p w14:paraId="3C76B1E6">
      <w:pPr>
        <w:spacing w:before="55"/>
      </w:pPr>
    </w:p>
    <w:p w14:paraId="0D221751">
      <w:pPr>
        <w:spacing w:before="55"/>
      </w:pPr>
    </w:p>
    <w:tbl>
      <w:tblPr>
        <w:tblStyle w:val="5"/>
        <w:tblW w:w="76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94"/>
        <w:gridCol w:w="1319"/>
        <w:gridCol w:w="3470"/>
        <w:gridCol w:w="2361"/>
      </w:tblGrid>
      <w:tr w14:paraId="52D37C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trPr>
        <w:tc>
          <w:tcPr>
            <w:tcW w:w="494" w:type="dxa"/>
            <w:textDirection w:val="tbRlV"/>
            <w:vAlign w:val="top"/>
          </w:tcPr>
          <w:p w14:paraId="64EFDCDF">
            <w:pPr>
              <w:pStyle w:val="6"/>
              <w:spacing w:before="142" w:line="214" w:lineRule="auto"/>
              <w:ind w:left="59"/>
            </w:pPr>
            <w:r>
              <w:rPr>
                <w:b/>
                <w:bCs/>
                <w:color w:val="333333"/>
                <w:spacing w:val="6"/>
              </w:rPr>
              <w:t>序</w:t>
            </w:r>
            <w:r>
              <w:rPr>
                <w:color w:val="333333"/>
                <w:spacing w:val="6"/>
              </w:rPr>
              <w:t xml:space="preserve"> </w:t>
            </w:r>
            <w:r>
              <w:rPr>
                <w:b/>
                <w:bCs/>
                <w:color w:val="333333"/>
                <w:spacing w:val="6"/>
              </w:rPr>
              <w:t>号</w:t>
            </w:r>
          </w:p>
        </w:tc>
        <w:tc>
          <w:tcPr>
            <w:tcW w:w="1319" w:type="dxa"/>
            <w:vAlign w:val="top"/>
          </w:tcPr>
          <w:p w14:paraId="7B330B5E">
            <w:pPr>
              <w:pStyle w:val="6"/>
              <w:spacing w:before="214" w:line="222" w:lineRule="auto"/>
              <w:ind w:left="249"/>
            </w:pPr>
            <w:r>
              <w:rPr>
                <w:b/>
                <w:bCs/>
                <w:color w:val="333333"/>
                <w:spacing w:val="4"/>
              </w:rPr>
              <w:t>事项名称</w:t>
            </w:r>
          </w:p>
        </w:tc>
        <w:tc>
          <w:tcPr>
            <w:tcW w:w="3470" w:type="dxa"/>
            <w:vAlign w:val="top"/>
          </w:tcPr>
          <w:p w14:paraId="15D92DA0">
            <w:pPr>
              <w:pStyle w:val="6"/>
              <w:spacing w:before="215" w:line="224" w:lineRule="auto"/>
              <w:ind w:left="1323"/>
            </w:pPr>
            <w:r>
              <w:rPr>
                <w:b/>
                <w:bCs/>
                <w:color w:val="333333"/>
                <w:spacing w:val="5"/>
              </w:rPr>
              <w:t>工作要求</w:t>
            </w:r>
          </w:p>
        </w:tc>
        <w:tc>
          <w:tcPr>
            <w:tcW w:w="2361" w:type="dxa"/>
            <w:vAlign w:val="top"/>
          </w:tcPr>
          <w:p w14:paraId="3CA70E08">
            <w:pPr>
              <w:pStyle w:val="6"/>
              <w:spacing w:before="214" w:line="222" w:lineRule="auto"/>
              <w:ind w:left="244"/>
            </w:pPr>
            <w:r>
              <w:rPr>
                <w:b/>
                <w:bCs/>
                <w:color w:val="333333"/>
                <w:spacing w:val="6"/>
              </w:rPr>
              <w:t>法律法规及政策依据</w:t>
            </w:r>
          </w:p>
        </w:tc>
      </w:tr>
      <w:tr w14:paraId="022D30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3" w:hRule="atLeast"/>
        </w:trPr>
        <w:tc>
          <w:tcPr>
            <w:tcW w:w="494" w:type="dxa"/>
            <w:vAlign w:val="top"/>
          </w:tcPr>
          <w:p w14:paraId="70A521A0">
            <w:pPr>
              <w:spacing w:line="259" w:lineRule="auto"/>
              <w:rPr>
                <w:rFonts w:ascii="Arial"/>
                <w:sz w:val="21"/>
              </w:rPr>
            </w:pPr>
          </w:p>
          <w:p w14:paraId="0187742E">
            <w:pPr>
              <w:spacing w:line="259" w:lineRule="auto"/>
              <w:rPr>
                <w:rFonts w:ascii="Arial"/>
                <w:sz w:val="21"/>
              </w:rPr>
            </w:pPr>
          </w:p>
          <w:p w14:paraId="35CBDF50">
            <w:pPr>
              <w:spacing w:line="259" w:lineRule="auto"/>
              <w:rPr>
                <w:rFonts w:ascii="Arial"/>
                <w:sz w:val="21"/>
              </w:rPr>
            </w:pPr>
          </w:p>
          <w:p w14:paraId="0FFF5153">
            <w:pPr>
              <w:spacing w:line="259" w:lineRule="auto"/>
              <w:rPr>
                <w:rFonts w:ascii="Arial"/>
                <w:sz w:val="21"/>
              </w:rPr>
            </w:pPr>
          </w:p>
          <w:p w14:paraId="01FA069A">
            <w:pPr>
              <w:spacing w:line="259" w:lineRule="auto"/>
              <w:rPr>
                <w:rFonts w:ascii="Arial"/>
                <w:sz w:val="21"/>
              </w:rPr>
            </w:pPr>
          </w:p>
          <w:p w14:paraId="0A0ECF59">
            <w:pPr>
              <w:spacing w:line="260" w:lineRule="auto"/>
              <w:rPr>
                <w:rFonts w:ascii="Arial"/>
                <w:sz w:val="21"/>
              </w:rPr>
            </w:pPr>
          </w:p>
          <w:p w14:paraId="16DE3C2C">
            <w:pPr>
              <w:spacing w:line="260" w:lineRule="auto"/>
              <w:rPr>
                <w:rFonts w:ascii="Arial"/>
                <w:sz w:val="21"/>
              </w:rPr>
            </w:pPr>
          </w:p>
          <w:p w14:paraId="2A1D11B9">
            <w:pPr>
              <w:spacing w:line="260" w:lineRule="auto"/>
              <w:rPr>
                <w:rFonts w:ascii="Arial"/>
                <w:sz w:val="21"/>
              </w:rPr>
            </w:pPr>
          </w:p>
          <w:p w14:paraId="2C95A802">
            <w:pPr>
              <w:spacing w:line="260" w:lineRule="auto"/>
              <w:rPr>
                <w:rFonts w:ascii="Arial"/>
                <w:sz w:val="21"/>
              </w:rPr>
            </w:pPr>
          </w:p>
          <w:p w14:paraId="64DAC6EC">
            <w:pPr>
              <w:pStyle w:val="6"/>
              <w:spacing w:before="65" w:line="272" w:lineRule="exact"/>
              <w:ind w:left="215"/>
            </w:pPr>
            <w:r>
              <w:rPr>
                <w:color w:val="333333"/>
                <w:position w:val="1"/>
              </w:rPr>
              <w:t>3</w:t>
            </w:r>
          </w:p>
        </w:tc>
        <w:tc>
          <w:tcPr>
            <w:tcW w:w="1319" w:type="dxa"/>
            <w:vAlign w:val="top"/>
          </w:tcPr>
          <w:p w14:paraId="6FD30B42">
            <w:pPr>
              <w:spacing w:line="242" w:lineRule="auto"/>
              <w:rPr>
                <w:rFonts w:ascii="Arial"/>
                <w:sz w:val="21"/>
              </w:rPr>
            </w:pPr>
          </w:p>
          <w:p w14:paraId="16295D17">
            <w:pPr>
              <w:spacing w:line="242" w:lineRule="auto"/>
              <w:rPr>
                <w:rFonts w:ascii="Arial"/>
                <w:sz w:val="21"/>
              </w:rPr>
            </w:pPr>
          </w:p>
          <w:p w14:paraId="55F567B4">
            <w:pPr>
              <w:spacing w:line="242" w:lineRule="auto"/>
              <w:rPr>
                <w:rFonts w:ascii="Arial"/>
                <w:sz w:val="21"/>
              </w:rPr>
            </w:pPr>
          </w:p>
          <w:p w14:paraId="698303B9">
            <w:pPr>
              <w:spacing w:line="242" w:lineRule="auto"/>
              <w:rPr>
                <w:rFonts w:ascii="Arial"/>
                <w:sz w:val="21"/>
              </w:rPr>
            </w:pPr>
          </w:p>
          <w:p w14:paraId="06647D84">
            <w:pPr>
              <w:spacing w:line="242" w:lineRule="auto"/>
              <w:rPr>
                <w:rFonts w:ascii="Arial"/>
                <w:sz w:val="21"/>
              </w:rPr>
            </w:pPr>
          </w:p>
          <w:p w14:paraId="4905A534">
            <w:pPr>
              <w:spacing w:line="242" w:lineRule="auto"/>
              <w:rPr>
                <w:rFonts w:ascii="Arial"/>
                <w:sz w:val="21"/>
              </w:rPr>
            </w:pPr>
          </w:p>
          <w:p w14:paraId="582C26B2">
            <w:pPr>
              <w:spacing w:line="242" w:lineRule="auto"/>
              <w:rPr>
                <w:rFonts w:ascii="Arial"/>
                <w:sz w:val="21"/>
              </w:rPr>
            </w:pPr>
          </w:p>
          <w:p w14:paraId="06A07378">
            <w:pPr>
              <w:spacing w:line="243" w:lineRule="auto"/>
              <w:rPr>
                <w:rFonts w:ascii="Arial"/>
                <w:sz w:val="21"/>
              </w:rPr>
            </w:pPr>
          </w:p>
          <w:p w14:paraId="65AB0ADF">
            <w:pPr>
              <w:spacing w:line="243" w:lineRule="auto"/>
              <w:rPr>
                <w:rFonts w:ascii="Arial"/>
                <w:sz w:val="21"/>
              </w:rPr>
            </w:pPr>
          </w:p>
          <w:p w14:paraId="0C92CB3D">
            <w:pPr>
              <w:pStyle w:val="6"/>
              <w:spacing w:before="65" w:line="289" w:lineRule="auto"/>
              <w:ind w:left="354" w:right="133" w:hanging="202"/>
            </w:pPr>
            <w:r>
              <w:rPr>
                <w:color w:val="333333"/>
                <w:spacing w:val="5"/>
              </w:rPr>
              <w:t>强化内部控</w:t>
            </w:r>
            <w:r>
              <w:rPr>
                <w:color w:val="333333"/>
                <w:spacing w:val="4"/>
              </w:rPr>
              <w:t>制管理</w:t>
            </w:r>
          </w:p>
        </w:tc>
        <w:tc>
          <w:tcPr>
            <w:tcW w:w="3470" w:type="dxa"/>
            <w:vAlign w:val="top"/>
          </w:tcPr>
          <w:p w14:paraId="2D715EB5">
            <w:pPr>
              <w:pStyle w:val="6"/>
              <w:spacing w:before="58" w:line="287" w:lineRule="auto"/>
              <w:ind w:left="108" w:right="104" w:firstLine="6"/>
              <w:jc w:val="both"/>
            </w:pPr>
            <w:r>
              <w:rPr>
                <w:color w:val="333333"/>
                <w:spacing w:val="9"/>
              </w:rPr>
              <w:t>招标人应当建立健全招标投标事项</w:t>
            </w:r>
            <w:r>
              <w:rPr>
                <w:color w:val="333333"/>
                <w:spacing w:val="3"/>
              </w:rPr>
              <w:t>集体研究、合法合规性审查等议事决策机制，积极发挥内部监督作用；对</w:t>
            </w:r>
            <w:r>
              <w:rPr>
                <w:color w:val="333333"/>
                <w:spacing w:val="9"/>
              </w:rPr>
              <w:t>招标投标事项管理集中的部门和岗</w:t>
            </w:r>
            <w:r>
              <w:rPr>
                <w:color w:val="333333"/>
                <w:spacing w:val="3"/>
              </w:rPr>
              <w:t>位实行分事行权、分岗设权、分级授权，强化内部控制，重点在招标方案制定、招标文件编审、评标组织、评标报告审查、异议处理等方面加强管控。依法必须招标项目应当在组织招标前，按照权责匹配原则落实主要负责人和相关负责人。鼓励招标人建立</w:t>
            </w:r>
            <w:r>
              <w:rPr>
                <w:color w:val="333333"/>
                <w:spacing w:val="9"/>
              </w:rPr>
              <w:t>招标项目绩效评价机制和招标采购</w:t>
            </w:r>
            <w:r>
              <w:rPr>
                <w:color w:val="333333"/>
                <w:spacing w:val="3"/>
              </w:rPr>
              <w:t>专业化队伍，加大对招标项目管理人员的问责问效力度，将招标投标活动合法合规性、交易结果和履约绩效与</w:t>
            </w:r>
            <w:r>
              <w:rPr>
                <w:color w:val="333333"/>
                <w:spacing w:val="8"/>
              </w:rPr>
              <w:t>履职评定、奖励惩处挂钩。</w:t>
            </w:r>
          </w:p>
        </w:tc>
        <w:tc>
          <w:tcPr>
            <w:tcW w:w="2361" w:type="dxa"/>
            <w:vAlign w:val="top"/>
          </w:tcPr>
          <w:p w14:paraId="69AECAB5">
            <w:pPr>
              <w:spacing w:line="279" w:lineRule="auto"/>
              <w:rPr>
                <w:rFonts w:ascii="Arial"/>
                <w:sz w:val="21"/>
              </w:rPr>
            </w:pPr>
          </w:p>
          <w:p w14:paraId="198B8E77">
            <w:pPr>
              <w:spacing w:line="279" w:lineRule="auto"/>
              <w:rPr>
                <w:rFonts w:ascii="Arial"/>
                <w:sz w:val="21"/>
              </w:rPr>
            </w:pPr>
          </w:p>
          <w:p w14:paraId="5F3430E9">
            <w:pPr>
              <w:spacing w:line="279" w:lineRule="auto"/>
              <w:rPr>
                <w:rFonts w:ascii="Arial"/>
                <w:sz w:val="21"/>
              </w:rPr>
            </w:pPr>
          </w:p>
          <w:p w14:paraId="1F842D0E">
            <w:pPr>
              <w:spacing w:line="279" w:lineRule="auto"/>
              <w:rPr>
                <w:rFonts w:ascii="Arial"/>
                <w:sz w:val="21"/>
              </w:rPr>
            </w:pPr>
          </w:p>
          <w:p w14:paraId="2FA51B13">
            <w:pPr>
              <w:spacing w:line="279" w:lineRule="auto"/>
              <w:rPr>
                <w:rFonts w:ascii="Arial"/>
                <w:sz w:val="21"/>
              </w:rPr>
            </w:pPr>
          </w:p>
          <w:p w14:paraId="26345528">
            <w:pPr>
              <w:pStyle w:val="6"/>
              <w:spacing w:before="65" w:line="291" w:lineRule="auto"/>
              <w:ind w:left="110" w:right="45"/>
              <w:jc w:val="both"/>
            </w:pPr>
            <w:r>
              <w:rPr>
                <w:color w:val="333333"/>
                <w:spacing w:val="9"/>
              </w:rPr>
              <w:t>《国家发展改革委等部门关于严格执行招标投标法规制度进一步规范招标投标主体行为的若干意见》（发改法规规</w:t>
            </w:r>
            <w:r>
              <w:rPr>
                <w:color w:val="333333"/>
                <w:spacing w:val="-5"/>
              </w:rPr>
              <w:t>〔2022〕1117</w:t>
            </w:r>
            <w:r>
              <w:rPr>
                <w:color w:val="333333"/>
                <w:spacing w:val="-27"/>
              </w:rPr>
              <w:t xml:space="preserve"> </w:t>
            </w:r>
            <w:r>
              <w:rPr>
                <w:color w:val="333333"/>
                <w:spacing w:val="-5"/>
              </w:rPr>
              <w:t>号）“一、</w:t>
            </w:r>
            <w:r>
              <w:rPr>
                <w:color w:val="333333"/>
              </w:rPr>
              <w:t xml:space="preserve"> </w:t>
            </w:r>
            <w:r>
              <w:rPr>
                <w:color w:val="333333"/>
                <w:spacing w:val="33"/>
              </w:rPr>
              <w:t>（九）”</w:t>
            </w:r>
          </w:p>
        </w:tc>
      </w:tr>
      <w:tr w14:paraId="2D0A42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8" w:hRule="atLeast"/>
        </w:trPr>
        <w:tc>
          <w:tcPr>
            <w:tcW w:w="494" w:type="dxa"/>
            <w:vAlign w:val="top"/>
          </w:tcPr>
          <w:p w14:paraId="055B1260">
            <w:pPr>
              <w:spacing w:line="282" w:lineRule="auto"/>
              <w:rPr>
                <w:rFonts w:ascii="Arial"/>
                <w:sz w:val="21"/>
              </w:rPr>
            </w:pPr>
          </w:p>
          <w:p w14:paraId="78B529E4">
            <w:pPr>
              <w:spacing w:line="282" w:lineRule="auto"/>
              <w:rPr>
                <w:rFonts w:ascii="Arial"/>
                <w:sz w:val="21"/>
              </w:rPr>
            </w:pPr>
          </w:p>
          <w:p w14:paraId="63134F5A">
            <w:pPr>
              <w:spacing w:line="282" w:lineRule="auto"/>
              <w:rPr>
                <w:rFonts w:ascii="Arial"/>
                <w:sz w:val="21"/>
              </w:rPr>
            </w:pPr>
          </w:p>
          <w:p w14:paraId="21CACD81">
            <w:pPr>
              <w:spacing w:line="282" w:lineRule="auto"/>
              <w:rPr>
                <w:rFonts w:ascii="Arial"/>
                <w:sz w:val="21"/>
              </w:rPr>
            </w:pPr>
          </w:p>
          <w:p w14:paraId="20D851A7">
            <w:pPr>
              <w:spacing w:line="283" w:lineRule="auto"/>
              <w:rPr>
                <w:rFonts w:ascii="Arial"/>
                <w:sz w:val="21"/>
              </w:rPr>
            </w:pPr>
          </w:p>
          <w:p w14:paraId="0E189792">
            <w:pPr>
              <w:pStyle w:val="6"/>
              <w:spacing w:before="65" w:line="275" w:lineRule="exact"/>
              <w:ind w:left="206"/>
            </w:pPr>
            <w:r>
              <w:rPr>
                <w:color w:val="333333"/>
                <w:position w:val="1"/>
              </w:rPr>
              <w:t>4</w:t>
            </w:r>
          </w:p>
        </w:tc>
        <w:tc>
          <w:tcPr>
            <w:tcW w:w="1319" w:type="dxa"/>
            <w:vAlign w:val="top"/>
          </w:tcPr>
          <w:p w14:paraId="42D1940D">
            <w:pPr>
              <w:spacing w:line="313" w:lineRule="auto"/>
              <w:rPr>
                <w:rFonts w:ascii="Arial"/>
                <w:sz w:val="21"/>
              </w:rPr>
            </w:pPr>
          </w:p>
          <w:p w14:paraId="308CAE23">
            <w:pPr>
              <w:spacing w:line="314" w:lineRule="auto"/>
              <w:rPr>
                <w:rFonts w:ascii="Arial"/>
                <w:sz w:val="21"/>
              </w:rPr>
            </w:pPr>
          </w:p>
          <w:p w14:paraId="3BC81A8F">
            <w:pPr>
              <w:spacing w:line="314" w:lineRule="auto"/>
              <w:rPr>
                <w:rFonts w:ascii="Arial"/>
                <w:sz w:val="21"/>
              </w:rPr>
            </w:pPr>
          </w:p>
          <w:p w14:paraId="11133DC8">
            <w:pPr>
              <w:pStyle w:val="6"/>
              <w:spacing w:before="65" w:line="223" w:lineRule="auto"/>
              <w:ind w:left="139"/>
            </w:pPr>
            <w:r>
              <w:rPr>
                <w:color w:val="333333"/>
                <w:spacing w:val="8"/>
              </w:rPr>
              <w:t>进入公共资</w:t>
            </w:r>
          </w:p>
          <w:p w14:paraId="7CEA685E">
            <w:pPr>
              <w:pStyle w:val="6"/>
              <w:spacing w:before="73" w:line="223" w:lineRule="auto"/>
              <w:ind w:left="146"/>
            </w:pPr>
            <w:r>
              <w:rPr>
                <w:color w:val="333333"/>
                <w:spacing w:val="6"/>
              </w:rPr>
              <w:t>源交易平台</w:t>
            </w:r>
          </w:p>
          <w:p w14:paraId="72EE09AE">
            <w:pPr>
              <w:pStyle w:val="6"/>
              <w:spacing w:before="74" w:line="222" w:lineRule="auto"/>
              <w:ind w:left="150"/>
            </w:pPr>
            <w:r>
              <w:rPr>
                <w:color w:val="333333"/>
                <w:spacing w:val="6"/>
              </w:rPr>
              <w:t>实施招投标</w:t>
            </w:r>
          </w:p>
          <w:p w14:paraId="4AE7BD17">
            <w:pPr>
              <w:pStyle w:val="6"/>
              <w:spacing w:before="74" w:line="224" w:lineRule="auto"/>
              <w:ind w:left="465"/>
            </w:pPr>
            <w:r>
              <w:rPr>
                <w:color w:val="333333"/>
                <w:spacing w:val="-1"/>
              </w:rPr>
              <w:t>活动</w:t>
            </w:r>
          </w:p>
        </w:tc>
        <w:tc>
          <w:tcPr>
            <w:tcW w:w="3470" w:type="dxa"/>
            <w:vAlign w:val="top"/>
          </w:tcPr>
          <w:p w14:paraId="44929937">
            <w:pPr>
              <w:spacing w:line="316" w:lineRule="auto"/>
              <w:rPr>
                <w:rFonts w:ascii="Arial"/>
                <w:sz w:val="21"/>
              </w:rPr>
            </w:pPr>
          </w:p>
          <w:p w14:paraId="34E35096">
            <w:pPr>
              <w:spacing w:line="316" w:lineRule="auto"/>
              <w:rPr>
                <w:rFonts w:ascii="Arial"/>
                <w:sz w:val="21"/>
              </w:rPr>
            </w:pPr>
          </w:p>
          <w:p w14:paraId="3CD666ED">
            <w:pPr>
              <w:pStyle w:val="6"/>
              <w:spacing w:before="65" w:line="290" w:lineRule="auto"/>
              <w:ind w:left="114" w:right="104" w:firstLine="7"/>
              <w:jc w:val="both"/>
            </w:pPr>
            <w:r>
              <w:rPr>
                <w:color w:val="333333"/>
                <w:spacing w:val="8"/>
              </w:rPr>
              <w:t>列入湖北省公共资源交易目录的公</w:t>
            </w:r>
            <w:r>
              <w:rPr>
                <w:color w:val="333333"/>
                <w:spacing w:val="2"/>
              </w:rPr>
              <w:t>共资源交易项目，应当进入我省公共资源交易平台进行交易，国家另有规定的，从其规定。招标人应在招标代</w:t>
            </w:r>
            <w:r>
              <w:rPr>
                <w:color w:val="333333"/>
                <w:spacing w:val="9"/>
              </w:rPr>
              <w:t>理委托合同中明确依法必须招标项</w:t>
            </w:r>
            <w:r>
              <w:rPr>
                <w:color w:val="333333"/>
                <w:spacing w:val="8"/>
              </w:rPr>
              <w:t>目进入公共资源交易平台实施。</w:t>
            </w:r>
          </w:p>
        </w:tc>
        <w:tc>
          <w:tcPr>
            <w:tcW w:w="2361" w:type="dxa"/>
            <w:vAlign w:val="top"/>
          </w:tcPr>
          <w:p w14:paraId="2570D1EB">
            <w:pPr>
              <w:pStyle w:val="6"/>
              <w:spacing w:before="224" w:line="291" w:lineRule="auto"/>
              <w:ind w:left="114" w:right="108" w:firstLine="13"/>
            </w:pPr>
            <w:r>
              <w:rPr>
                <w:color w:val="333333"/>
                <w:spacing w:val="1"/>
              </w:rPr>
              <w:t>1．《公共资源交易平台</w:t>
            </w:r>
            <w:r>
              <w:rPr>
                <w:color w:val="333333"/>
                <w:spacing w:val="4"/>
              </w:rPr>
              <w:t>管理暂行办法》（</w:t>
            </w:r>
            <w:r>
              <w:rPr>
                <w:color w:val="333333"/>
                <w:spacing w:val="-52"/>
              </w:rPr>
              <w:t xml:space="preserve"> </w:t>
            </w:r>
            <w:r>
              <w:rPr>
                <w:color w:val="333333"/>
                <w:spacing w:val="4"/>
              </w:rPr>
              <w:t>国家</w:t>
            </w:r>
            <w:r>
              <w:rPr>
                <w:color w:val="333333"/>
                <w:spacing w:val="2"/>
              </w:rPr>
              <w:t>发改委等</w:t>
            </w:r>
            <w:r>
              <w:rPr>
                <w:color w:val="333333"/>
                <w:spacing w:val="-24"/>
              </w:rPr>
              <w:t xml:space="preserve"> </w:t>
            </w:r>
            <w:r>
              <w:rPr>
                <w:color w:val="333333"/>
                <w:spacing w:val="2"/>
              </w:rPr>
              <w:t>14</w:t>
            </w:r>
            <w:r>
              <w:rPr>
                <w:color w:val="333333"/>
                <w:spacing w:val="-41"/>
              </w:rPr>
              <w:t xml:space="preserve"> </w:t>
            </w:r>
            <w:r>
              <w:rPr>
                <w:color w:val="333333"/>
                <w:spacing w:val="2"/>
              </w:rPr>
              <w:t>部委第</w:t>
            </w:r>
            <w:r>
              <w:rPr>
                <w:color w:val="333333"/>
                <w:spacing w:val="-21"/>
              </w:rPr>
              <w:t xml:space="preserve"> </w:t>
            </w:r>
            <w:r>
              <w:rPr>
                <w:color w:val="333333"/>
                <w:spacing w:val="2"/>
              </w:rPr>
              <w:t>39</w:t>
            </w:r>
            <w:r>
              <w:rPr>
                <w:color w:val="333333"/>
                <w:spacing w:val="8"/>
              </w:rPr>
              <w:t>号令）第八条</w:t>
            </w:r>
          </w:p>
          <w:p w14:paraId="36B3AD72">
            <w:pPr>
              <w:pStyle w:val="6"/>
              <w:spacing w:line="291" w:lineRule="auto"/>
              <w:ind w:left="110" w:right="7" w:firstLine="11"/>
            </w:pPr>
            <w:r>
              <w:rPr>
                <w:color w:val="333333"/>
                <w:spacing w:val="2"/>
              </w:rPr>
              <w:t>2．《省发改委关于印发</w:t>
            </w:r>
            <w:r>
              <w:rPr>
                <w:color w:val="333333"/>
                <w:spacing w:val="9"/>
              </w:rPr>
              <w:t>湖北省公共资源交易目</w:t>
            </w:r>
            <w:r>
              <w:rPr>
                <w:color w:val="333333"/>
                <w:spacing w:val="-2"/>
              </w:rPr>
              <w:t>录（2024</w:t>
            </w:r>
            <w:r>
              <w:rPr>
                <w:color w:val="333333"/>
                <w:spacing w:val="-38"/>
              </w:rPr>
              <w:t xml:space="preserve"> </w:t>
            </w:r>
            <w:r>
              <w:rPr>
                <w:color w:val="333333"/>
                <w:spacing w:val="-2"/>
              </w:rPr>
              <w:t>年版）的通知》</w:t>
            </w:r>
            <w:r>
              <w:rPr>
                <w:color w:val="333333"/>
              </w:rPr>
              <w:t xml:space="preserve"> </w:t>
            </w:r>
            <w:r>
              <w:rPr>
                <w:color w:val="333333"/>
                <w:spacing w:val="7"/>
              </w:rPr>
              <w:t>（鄂发改公管〔2024〕</w:t>
            </w:r>
            <w:r>
              <w:rPr>
                <w:color w:val="333333"/>
                <w:spacing w:val="2"/>
              </w:rPr>
              <w:t xml:space="preserve"> </w:t>
            </w:r>
            <w:r>
              <w:rPr>
                <w:color w:val="333333"/>
                <w:spacing w:val="13"/>
              </w:rPr>
              <w:t>196</w:t>
            </w:r>
            <w:r>
              <w:rPr>
                <w:color w:val="333333"/>
                <w:spacing w:val="-25"/>
              </w:rPr>
              <w:t xml:space="preserve"> </w:t>
            </w:r>
            <w:r>
              <w:rPr>
                <w:color w:val="333333"/>
                <w:spacing w:val="13"/>
              </w:rPr>
              <w:t>号）“</w:t>
            </w:r>
            <w:r>
              <w:rPr>
                <w:color w:val="333333"/>
                <w:spacing w:val="-77"/>
              </w:rPr>
              <w:t xml:space="preserve"> </w:t>
            </w:r>
            <w:r>
              <w:rPr>
                <w:color w:val="333333"/>
                <w:spacing w:val="13"/>
              </w:rPr>
              <w:t>一”“二”</w:t>
            </w:r>
          </w:p>
        </w:tc>
      </w:tr>
      <w:tr w14:paraId="74170D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72" w:hRule="atLeast"/>
        </w:trPr>
        <w:tc>
          <w:tcPr>
            <w:tcW w:w="494" w:type="dxa"/>
            <w:vAlign w:val="top"/>
          </w:tcPr>
          <w:p w14:paraId="7B27A7C9">
            <w:pPr>
              <w:spacing w:line="287" w:lineRule="auto"/>
              <w:rPr>
                <w:rFonts w:ascii="Arial"/>
                <w:sz w:val="21"/>
              </w:rPr>
            </w:pPr>
          </w:p>
          <w:p w14:paraId="2C3175AA">
            <w:pPr>
              <w:spacing w:line="287" w:lineRule="auto"/>
              <w:rPr>
                <w:rFonts w:ascii="Arial"/>
                <w:sz w:val="21"/>
              </w:rPr>
            </w:pPr>
          </w:p>
          <w:p w14:paraId="5C822892">
            <w:pPr>
              <w:spacing w:line="288" w:lineRule="auto"/>
              <w:rPr>
                <w:rFonts w:ascii="Arial"/>
                <w:sz w:val="21"/>
              </w:rPr>
            </w:pPr>
          </w:p>
          <w:p w14:paraId="47D8FE9F">
            <w:pPr>
              <w:pStyle w:val="6"/>
              <w:spacing w:before="65" w:line="272" w:lineRule="exact"/>
              <w:ind w:left="209"/>
            </w:pPr>
            <w:r>
              <w:rPr>
                <w:color w:val="333333"/>
                <w:position w:val="1"/>
              </w:rPr>
              <w:t>5</w:t>
            </w:r>
          </w:p>
        </w:tc>
        <w:tc>
          <w:tcPr>
            <w:tcW w:w="1319" w:type="dxa"/>
            <w:vAlign w:val="top"/>
          </w:tcPr>
          <w:p w14:paraId="74438F2A">
            <w:pPr>
              <w:spacing w:line="393" w:lineRule="auto"/>
              <w:rPr>
                <w:rFonts w:ascii="Arial"/>
                <w:sz w:val="21"/>
              </w:rPr>
            </w:pPr>
          </w:p>
          <w:p w14:paraId="1B8D4FAF">
            <w:pPr>
              <w:pStyle w:val="6"/>
              <w:spacing w:before="65" w:line="225" w:lineRule="auto"/>
              <w:ind w:left="137"/>
            </w:pPr>
            <w:r>
              <w:rPr>
                <w:color w:val="333333"/>
                <w:spacing w:val="8"/>
              </w:rPr>
              <w:t>根据委托合</w:t>
            </w:r>
          </w:p>
          <w:p w14:paraId="18991A6B">
            <w:pPr>
              <w:pStyle w:val="6"/>
              <w:spacing w:before="69" w:line="222" w:lineRule="auto"/>
              <w:ind w:left="160"/>
            </w:pPr>
            <w:r>
              <w:rPr>
                <w:color w:val="333333"/>
                <w:spacing w:val="3"/>
              </w:rPr>
              <w:t>同管理约束</w:t>
            </w:r>
          </w:p>
          <w:p w14:paraId="6059DEED">
            <w:pPr>
              <w:pStyle w:val="6"/>
              <w:spacing w:before="76" w:line="224" w:lineRule="auto"/>
              <w:ind w:left="142"/>
            </w:pPr>
            <w:r>
              <w:rPr>
                <w:color w:val="333333"/>
                <w:spacing w:val="7"/>
              </w:rPr>
              <w:t>招标代理活</w:t>
            </w:r>
          </w:p>
          <w:p w14:paraId="26F062BB">
            <w:pPr>
              <w:pStyle w:val="6"/>
              <w:spacing w:before="71" w:line="224" w:lineRule="auto"/>
              <w:ind w:left="571"/>
            </w:pPr>
            <w:r>
              <w:rPr>
                <w:color w:val="333333"/>
              </w:rPr>
              <w:t>动</w:t>
            </w:r>
          </w:p>
        </w:tc>
        <w:tc>
          <w:tcPr>
            <w:tcW w:w="3470" w:type="dxa"/>
            <w:vAlign w:val="top"/>
          </w:tcPr>
          <w:p w14:paraId="3ABA32F3">
            <w:pPr>
              <w:spacing w:line="275" w:lineRule="auto"/>
              <w:rPr>
                <w:rFonts w:ascii="Arial"/>
                <w:sz w:val="21"/>
              </w:rPr>
            </w:pPr>
          </w:p>
          <w:p w14:paraId="7BF6D61E">
            <w:pPr>
              <w:spacing w:line="275" w:lineRule="auto"/>
              <w:rPr>
                <w:rFonts w:ascii="Arial"/>
                <w:sz w:val="21"/>
              </w:rPr>
            </w:pPr>
          </w:p>
          <w:p w14:paraId="11073BD8">
            <w:pPr>
              <w:pStyle w:val="6"/>
              <w:spacing w:before="65" w:line="290" w:lineRule="auto"/>
              <w:ind w:left="116" w:right="104" w:hanging="1"/>
              <w:jc w:val="both"/>
            </w:pPr>
            <w:r>
              <w:rPr>
                <w:color w:val="333333"/>
                <w:spacing w:val="9"/>
              </w:rPr>
              <w:t>招标人要依法与招标代理机构签订</w:t>
            </w:r>
            <w:r>
              <w:rPr>
                <w:color w:val="333333"/>
                <w:spacing w:val="2"/>
              </w:rPr>
              <w:t>委托代理合同，并根据委托合同管理</w:t>
            </w:r>
            <w:r>
              <w:rPr>
                <w:color w:val="333333"/>
                <w:spacing w:val="7"/>
              </w:rPr>
              <w:t>约束招标代理活动。</w:t>
            </w:r>
          </w:p>
        </w:tc>
        <w:tc>
          <w:tcPr>
            <w:tcW w:w="2361" w:type="dxa"/>
            <w:vAlign w:val="top"/>
          </w:tcPr>
          <w:p w14:paraId="4DCB60B7">
            <w:pPr>
              <w:pStyle w:val="6"/>
              <w:spacing w:before="304" w:line="291" w:lineRule="auto"/>
              <w:ind w:left="111" w:right="8" w:hanging="1"/>
              <w:jc w:val="both"/>
            </w:pPr>
            <w:r>
              <w:rPr>
                <w:color w:val="333333"/>
                <w:spacing w:val="9"/>
              </w:rPr>
              <w:t>《国务院办公厅关于创新完善体制机制推动招标投标市场规范健康发</w:t>
            </w:r>
            <w:r>
              <w:rPr>
                <w:color w:val="333333"/>
                <w:spacing w:val="-12"/>
              </w:rPr>
              <w:t>展的意见》（国发〔2024〕</w:t>
            </w:r>
            <w:r>
              <w:rPr>
                <w:color w:val="333333"/>
                <w:spacing w:val="1"/>
              </w:rPr>
              <w:t xml:space="preserve"> </w:t>
            </w:r>
            <w:r>
              <w:rPr>
                <w:color w:val="333333"/>
                <w:spacing w:val="9"/>
              </w:rPr>
              <w:t>21</w:t>
            </w:r>
            <w:r>
              <w:rPr>
                <w:color w:val="333333"/>
                <w:spacing w:val="-26"/>
              </w:rPr>
              <w:t xml:space="preserve"> </w:t>
            </w:r>
            <w:r>
              <w:rPr>
                <w:color w:val="333333"/>
                <w:spacing w:val="9"/>
              </w:rPr>
              <w:t>号）“</w:t>
            </w:r>
            <w:r>
              <w:rPr>
                <w:color w:val="333333"/>
                <w:spacing w:val="-74"/>
              </w:rPr>
              <w:t xml:space="preserve"> </w:t>
            </w:r>
            <w:r>
              <w:rPr>
                <w:color w:val="333333"/>
                <w:spacing w:val="9"/>
              </w:rPr>
              <w:t>三（</w:t>
            </w:r>
            <w:r>
              <w:rPr>
                <w:color w:val="333333"/>
                <w:spacing w:val="-56"/>
              </w:rPr>
              <w:t xml:space="preserve"> </w:t>
            </w:r>
            <w:r>
              <w:rPr>
                <w:color w:val="333333"/>
                <w:spacing w:val="9"/>
              </w:rPr>
              <w:t>四）”</w:t>
            </w:r>
          </w:p>
        </w:tc>
      </w:tr>
    </w:tbl>
    <w:p w14:paraId="017B7E22">
      <w:pPr>
        <w:pStyle w:val="2"/>
      </w:pPr>
    </w:p>
    <w:p w14:paraId="6D4DCF34">
      <w:pPr>
        <w:sectPr>
          <w:footerReference r:id="rId98" w:type="default"/>
          <w:pgSz w:w="10489" w:h="14740"/>
          <w:pgMar w:top="400" w:right="1419" w:bottom="1178" w:left="1419" w:header="0" w:footer="961" w:gutter="0"/>
          <w:cols w:space="720" w:num="1"/>
        </w:sectPr>
      </w:pPr>
    </w:p>
    <w:p w14:paraId="2295C358">
      <w:pPr>
        <w:spacing w:before="56"/>
      </w:pPr>
    </w:p>
    <w:p w14:paraId="7EA2AEFD">
      <w:pPr>
        <w:spacing w:before="55"/>
      </w:pPr>
    </w:p>
    <w:p w14:paraId="0D0F416F">
      <w:pPr>
        <w:spacing w:before="55"/>
      </w:pPr>
    </w:p>
    <w:p w14:paraId="065465F4">
      <w:pPr>
        <w:spacing w:before="55"/>
      </w:pPr>
    </w:p>
    <w:tbl>
      <w:tblPr>
        <w:tblStyle w:val="5"/>
        <w:tblW w:w="76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94"/>
        <w:gridCol w:w="1319"/>
        <w:gridCol w:w="3470"/>
        <w:gridCol w:w="2361"/>
      </w:tblGrid>
      <w:tr w14:paraId="5A3B16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trPr>
        <w:tc>
          <w:tcPr>
            <w:tcW w:w="494" w:type="dxa"/>
            <w:textDirection w:val="tbRlV"/>
            <w:vAlign w:val="top"/>
          </w:tcPr>
          <w:p w14:paraId="6D9CD3FA">
            <w:pPr>
              <w:pStyle w:val="6"/>
              <w:spacing w:before="142" w:line="214" w:lineRule="auto"/>
              <w:ind w:left="59"/>
            </w:pPr>
            <w:r>
              <w:rPr>
                <w:b/>
                <w:bCs/>
                <w:color w:val="333333"/>
                <w:spacing w:val="6"/>
              </w:rPr>
              <w:t>序</w:t>
            </w:r>
            <w:r>
              <w:rPr>
                <w:color w:val="333333"/>
                <w:spacing w:val="6"/>
              </w:rPr>
              <w:t xml:space="preserve"> </w:t>
            </w:r>
            <w:r>
              <w:rPr>
                <w:b/>
                <w:bCs/>
                <w:color w:val="333333"/>
                <w:spacing w:val="6"/>
              </w:rPr>
              <w:t>号</w:t>
            </w:r>
          </w:p>
        </w:tc>
        <w:tc>
          <w:tcPr>
            <w:tcW w:w="1319" w:type="dxa"/>
            <w:vAlign w:val="top"/>
          </w:tcPr>
          <w:p w14:paraId="18A9F06A">
            <w:pPr>
              <w:pStyle w:val="6"/>
              <w:spacing w:before="214" w:line="222" w:lineRule="auto"/>
              <w:ind w:left="249"/>
            </w:pPr>
            <w:r>
              <w:rPr>
                <w:b/>
                <w:bCs/>
                <w:color w:val="333333"/>
                <w:spacing w:val="4"/>
              </w:rPr>
              <w:t>事项名称</w:t>
            </w:r>
          </w:p>
        </w:tc>
        <w:tc>
          <w:tcPr>
            <w:tcW w:w="3470" w:type="dxa"/>
            <w:vAlign w:val="top"/>
          </w:tcPr>
          <w:p w14:paraId="3C1EE1E0">
            <w:pPr>
              <w:pStyle w:val="6"/>
              <w:spacing w:before="215" w:line="224" w:lineRule="auto"/>
              <w:ind w:left="1323"/>
            </w:pPr>
            <w:r>
              <w:rPr>
                <w:b/>
                <w:bCs/>
                <w:color w:val="333333"/>
                <w:spacing w:val="5"/>
              </w:rPr>
              <w:t>工作要求</w:t>
            </w:r>
          </w:p>
        </w:tc>
        <w:tc>
          <w:tcPr>
            <w:tcW w:w="2361" w:type="dxa"/>
            <w:vAlign w:val="top"/>
          </w:tcPr>
          <w:p w14:paraId="6F47693C">
            <w:pPr>
              <w:pStyle w:val="6"/>
              <w:spacing w:before="214" w:line="222" w:lineRule="auto"/>
              <w:ind w:left="244"/>
            </w:pPr>
            <w:r>
              <w:rPr>
                <w:b/>
                <w:bCs/>
                <w:color w:val="333333"/>
                <w:spacing w:val="6"/>
              </w:rPr>
              <w:t>法律法规及政策依据</w:t>
            </w:r>
          </w:p>
        </w:tc>
      </w:tr>
      <w:tr w14:paraId="689218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4" w:hRule="atLeast"/>
        </w:trPr>
        <w:tc>
          <w:tcPr>
            <w:tcW w:w="494" w:type="dxa"/>
            <w:vAlign w:val="top"/>
          </w:tcPr>
          <w:p w14:paraId="7F266505">
            <w:pPr>
              <w:rPr>
                <w:rFonts w:ascii="Arial"/>
                <w:sz w:val="21"/>
              </w:rPr>
            </w:pPr>
          </w:p>
          <w:p w14:paraId="5CC62E35">
            <w:pPr>
              <w:rPr>
                <w:rFonts w:ascii="Arial"/>
                <w:sz w:val="21"/>
              </w:rPr>
            </w:pPr>
          </w:p>
          <w:p w14:paraId="3BAB19E6">
            <w:pPr>
              <w:rPr>
                <w:rFonts w:ascii="Arial"/>
                <w:sz w:val="21"/>
              </w:rPr>
            </w:pPr>
          </w:p>
          <w:p w14:paraId="33292494">
            <w:pPr>
              <w:rPr>
                <w:rFonts w:ascii="Arial"/>
                <w:sz w:val="21"/>
              </w:rPr>
            </w:pPr>
          </w:p>
          <w:p w14:paraId="0B144397">
            <w:pPr>
              <w:rPr>
                <w:rFonts w:ascii="Arial"/>
                <w:sz w:val="21"/>
              </w:rPr>
            </w:pPr>
          </w:p>
          <w:p w14:paraId="617450F5">
            <w:pPr>
              <w:rPr>
                <w:rFonts w:ascii="Arial"/>
                <w:sz w:val="21"/>
              </w:rPr>
            </w:pPr>
          </w:p>
          <w:p w14:paraId="41A14F2E">
            <w:pPr>
              <w:spacing w:line="241" w:lineRule="auto"/>
              <w:rPr>
                <w:rFonts w:ascii="Arial"/>
                <w:sz w:val="21"/>
              </w:rPr>
            </w:pPr>
          </w:p>
          <w:p w14:paraId="123BCDDA">
            <w:pPr>
              <w:spacing w:line="241" w:lineRule="auto"/>
              <w:rPr>
                <w:rFonts w:ascii="Arial"/>
                <w:sz w:val="21"/>
              </w:rPr>
            </w:pPr>
          </w:p>
          <w:p w14:paraId="72D75B58">
            <w:pPr>
              <w:spacing w:line="241" w:lineRule="auto"/>
              <w:rPr>
                <w:rFonts w:ascii="Arial"/>
                <w:sz w:val="21"/>
              </w:rPr>
            </w:pPr>
          </w:p>
          <w:p w14:paraId="3D35B49E">
            <w:pPr>
              <w:spacing w:line="241" w:lineRule="auto"/>
              <w:rPr>
                <w:rFonts w:ascii="Arial"/>
                <w:sz w:val="21"/>
              </w:rPr>
            </w:pPr>
          </w:p>
          <w:p w14:paraId="76A9707A">
            <w:pPr>
              <w:spacing w:line="241" w:lineRule="auto"/>
              <w:rPr>
                <w:rFonts w:ascii="Arial"/>
                <w:sz w:val="21"/>
              </w:rPr>
            </w:pPr>
          </w:p>
          <w:p w14:paraId="19C39C68">
            <w:pPr>
              <w:spacing w:line="241" w:lineRule="auto"/>
              <w:rPr>
                <w:rFonts w:ascii="Arial"/>
                <w:sz w:val="21"/>
              </w:rPr>
            </w:pPr>
          </w:p>
          <w:p w14:paraId="3CDA0B94">
            <w:pPr>
              <w:spacing w:line="241" w:lineRule="auto"/>
              <w:rPr>
                <w:rFonts w:ascii="Arial"/>
                <w:sz w:val="21"/>
              </w:rPr>
            </w:pPr>
          </w:p>
          <w:p w14:paraId="04117EE6">
            <w:pPr>
              <w:pStyle w:val="6"/>
              <w:spacing w:before="65" w:line="272" w:lineRule="exact"/>
              <w:ind w:left="208"/>
            </w:pPr>
            <w:r>
              <w:rPr>
                <w:color w:val="333333"/>
                <w:position w:val="1"/>
              </w:rPr>
              <w:t>6</w:t>
            </w:r>
          </w:p>
        </w:tc>
        <w:tc>
          <w:tcPr>
            <w:tcW w:w="1319" w:type="dxa"/>
            <w:vAlign w:val="top"/>
          </w:tcPr>
          <w:p w14:paraId="2425E0CD">
            <w:pPr>
              <w:spacing w:line="255" w:lineRule="auto"/>
              <w:rPr>
                <w:rFonts w:ascii="Arial"/>
                <w:sz w:val="21"/>
              </w:rPr>
            </w:pPr>
          </w:p>
          <w:p w14:paraId="175EA6BC">
            <w:pPr>
              <w:spacing w:line="255" w:lineRule="auto"/>
              <w:rPr>
                <w:rFonts w:ascii="Arial"/>
                <w:sz w:val="21"/>
              </w:rPr>
            </w:pPr>
          </w:p>
          <w:p w14:paraId="580D8AE4">
            <w:pPr>
              <w:spacing w:line="256" w:lineRule="auto"/>
              <w:rPr>
                <w:rFonts w:ascii="Arial"/>
                <w:sz w:val="21"/>
              </w:rPr>
            </w:pPr>
          </w:p>
          <w:p w14:paraId="2E2FD9D6">
            <w:pPr>
              <w:spacing w:line="256" w:lineRule="auto"/>
              <w:rPr>
                <w:rFonts w:ascii="Arial"/>
                <w:sz w:val="21"/>
              </w:rPr>
            </w:pPr>
          </w:p>
          <w:p w14:paraId="2AE3ADB9">
            <w:pPr>
              <w:spacing w:line="256" w:lineRule="auto"/>
              <w:rPr>
                <w:rFonts w:ascii="Arial"/>
                <w:sz w:val="21"/>
              </w:rPr>
            </w:pPr>
          </w:p>
          <w:p w14:paraId="760DA183">
            <w:pPr>
              <w:spacing w:line="256" w:lineRule="auto"/>
              <w:rPr>
                <w:rFonts w:ascii="Arial"/>
                <w:sz w:val="21"/>
              </w:rPr>
            </w:pPr>
          </w:p>
          <w:p w14:paraId="36CD2B0A">
            <w:pPr>
              <w:spacing w:line="256" w:lineRule="auto"/>
              <w:rPr>
                <w:rFonts w:ascii="Arial"/>
                <w:sz w:val="21"/>
              </w:rPr>
            </w:pPr>
          </w:p>
          <w:p w14:paraId="7D075A6C">
            <w:pPr>
              <w:spacing w:line="256" w:lineRule="auto"/>
              <w:rPr>
                <w:rFonts w:ascii="Arial"/>
                <w:sz w:val="21"/>
              </w:rPr>
            </w:pPr>
          </w:p>
          <w:p w14:paraId="22B45FE2">
            <w:pPr>
              <w:spacing w:line="256" w:lineRule="auto"/>
              <w:rPr>
                <w:rFonts w:ascii="Arial"/>
                <w:sz w:val="21"/>
              </w:rPr>
            </w:pPr>
          </w:p>
          <w:p w14:paraId="3DF59AE6">
            <w:pPr>
              <w:spacing w:line="256" w:lineRule="auto"/>
              <w:rPr>
                <w:rFonts w:ascii="Arial"/>
                <w:sz w:val="21"/>
              </w:rPr>
            </w:pPr>
          </w:p>
          <w:p w14:paraId="62C9873D">
            <w:pPr>
              <w:spacing w:line="256" w:lineRule="auto"/>
              <w:rPr>
                <w:rFonts w:ascii="Arial"/>
                <w:sz w:val="21"/>
              </w:rPr>
            </w:pPr>
          </w:p>
          <w:p w14:paraId="6815B847">
            <w:pPr>
              <w:pStyle w:val="6"/>
              <w:spacing w:before="65" w:line="223" w:lineRule="auto"/>
              <w:ind w:left="142"/>
            </w:pPr>
            <w:r>
              <w:rPr>
                <w:color w:val="333333"/>
                <w:spacing w:val="7"/>
              </w:rPr>
              <w:t>合理划分标</w:t>
            </w:r>
          </w:p>
          <w:p w14:paraId="263143CA">
            <w:pPr>
              <w:pStyle w:val="6"/>
              <w:spacing w:before="73" w:line="224" w:lineRule="auto"/>
              <w:ind w:left="146"/>
            </w:pPr>
            <w:r>
              <w:rPr>
                <w:color w:val="333333"/>
                <w:spacing w:val="6"/>
              </w:rPr>
              <w:t>段、确定工</w:t>
            </w:r>
          </w:p>
          <w:p w14:paraId="211C3448">
            <w:pPr>
              <w:pStyle w:val="6"/>
              <w:spacing w:before="71" w:line="225" w:lineRule="auto"/>
              <w:ind w:left="562"/>
            </w:pPr>
            <w:r>
              <w:rPr>
                <w:color w:val="333333"/>
              </w:rPr>
              <w:t>期</w:t>
            </w:r>
          </w:p>
        </w:tc>
        <w:tc>
          <w:tcPr>
            <w:tcW w:w="3470" w:type="dxa"/>
            <w:vAlign w:val="top"/>
          </w:tcPr>
          <w:p w14:paraId="7359E98B">
            <w:pPr>
              <w:spacing w:line="280" w:lineRule="auto"/>
              <w:rPr>
                <w:rFonts w:ascii="Arial"/>
                <w:sz w:val="21"/>
              </w:rPr>
            </w:pPr>
          </w:p>
          <w:p w14:paraId="7B7FB043">
            <w:pPr>
              <w:spacing w:line="281" w:lineRule="auto"/>
              <w:rPr>
                <w:rFonts w:ascii="Arial"/>
                <w:sz w:val="21"/>
              </w:rPr>
            </w:pPr>
          </w:p>
          <w:p w14:paraId="478B0281">
            <w:pPr>
              <w:spacing w:line="281" w:lineRule="auto"/>
              <w:rPr>
                <w:rFonts w:ascii="Arial"/>
                <w:sz w:val="21"/>
              </w:rPr>
            </w:pPr>
          </w:p>
          <w:p w14:paraId="07D22275">
            <w:pPr>
              <w:spacing w:line="281" w:lineRule="auto"/>
              <w:rPr>
                <w:rFonts w:ascii="Arial"/>
                <w:sz w:val="21"/>
              </w:rPr>
            </w:pPr>
          </w:p>
          <w:p w14:paraId="059D8877">
            <w:pPr>
              <w:spacing w:line="281" w:lineRule="auto"/>
              <w:rPr>
                <w:rFonts w:ascii="Arial"/>
                <w:sz w:val="21"/>
              </w:rPr>
            </w:pPr>
          </w:p>
          <w:p w14:paraId="6A6337EB">
            <w:pPr>
              <w:pStyle w:val="6"/>
              <w:spacing w:before="65" w:line="291" w:lineRule="auto"/>
              <w:ind w:left="113" w:right="104" w:hanging="1"/>
              <w:jc w:val="both"/>
            </w:pPr>
            <w:r>
              <w:rPr>
                <w:color w:val="333333"/>
                <w:spacing w:val="2"/>
              </w:rPr>
              <w:t>施工招标项目需要划分标段、确定工期的，招标人应当合理划分标段、确定工期，并在招标文件中载明。对工程技术上紧密相连、不可分割的单位</w:t>
            </w:r>
            <w:r>
              <w:rPr>
                <w:color w:val="333333"/>
                <w:spacing w:val="7"/>
              </w:rPr>
              <w:t>工程不得分割标段。</w:t>
            </w:r>
          </w:p>
          <w:p w14:paraId="2AF02D9B">
            <w:pPr>
              <w:pStyle w:val="6"/>
              <w:spacing w:line="290" w:lineRule="auto"/>
              <w:ind w:left="110" w:right="212" w:firstLine="5"/>
              <w:jc w:val="both"/>
            </w:pPr>
            <w:r>
              <w:rPr>
                <w:color w:val="333333"/>
                <w:spacing w:val="9"/>
              </w:rPr>
              <w:t>不得将应当由一个承包单位完成的建筑工程肢解成若干部分发包给几</w:t>
            </w:r>
            <w:r>
              <w:rPr>
                <w:color w:val="333333"/>
                <w:spacing w:val="7"/>
              </w:rPr>
              <w:t>个承包单位。</w:t>
            </w:r>
          </w:p>
          <w:p w14:paraId="0DFEA028">
            <w:pPr>
              <w:pStyle w:val="6"/>
              <w:spacing w:line="291" w:lineRule="auto"/>
              <w:ind w:left="113" w:right="48" w:firstLine="1"/>
              <w:jc w:val="both"/>
            </w:pPr>
            <w:r>
              <w:rPr>
                <w:color w:val="333333"/>
                <w:spacing w:val="9"/>
              </w:rPr>
              <w:t>招标人不得以不合理的标段或工期限制或者排斥潜在投标人或者投标</w:t>
            </w:r>
            <w:r>
              <w:rPr>
                <w:color w:val="333333"/>
                <w:spacing w:val="2"/>
              </w:rPr>
              <w:t>人。依法必须进行施工招标的项目的</w:t>
            </w:r>
            <w:r>
              <w:rPr>
                <w:color w:val="333333"/>
                <w:spacing w:val="6"/>
              </w:rPr>
              <w:t>招标人不得利用划分标段规避招标。</w:t>
            </w:r>
          </w:p>
        </w:tc>
        <w:tc>
          <w:tcPr>
            <w:tcW w:w="2361" w:type="dxa"/>
            <w:vAlign w:val="top"/>
          </w:tcPr>
          <w:p w14:paraId="199678BE">
            <w:pPr>
              <w:spacing w:line="245" w:lineRule="auto"/>
              <w:rPr>
                <w:rFonts w:ascii="Arial"/>
                <w:sz w:val="21"/>
              </w:rPr>
            </w:pPr>
          </w:p>
          <w:p w14:paraId="495168C4">
            <w:pPr>
              <w:spacing w:line="245" w:lineRule="auto"/>
              <w:rPr>
                <w:rFonts w:ascii="Arial"/>
                <w:sz w:val="21"/>
              </w:rPr>
            </w:pPr>
          </w:p>
          <w:p w14:paraId="0F7A78F6">
            <w:pPr>
              <w:spacing w:line="246" w:lineRule="auto"/>
              <w:rPr>
                <w:rFonts w:ascii="Arial"/>
                <w:sz w:val="21"/>
              </w:rPr>
            </w:pPr>
          </w:p>
          <w:p w14:paraId="709DB618">
            <w:pPr>
              <w:spacing w:line="246" w:lineRule="auto"/>
              <w:rPr>
                <w:rFonts w:ascii="Arial"/>
                <w:sz w:val="21"/>
              </w:rPr>
            </w:pPr>
          </w:p>
          <w:p w14:paraId="3E8A5D5B">
            <w:pPr>
              <w:spacing w:line="246" w:lineRule="auto"/>
              <w:rPr>
                <w:rFonts w:ascii="Arial"/>
                <w:sz w:val="21"/>
              </w:rPr>
            </w:pPr>
          </w:p>
          <w:p w14:paraId="3D1E9DED">
            <w:pPr>
              <w:spacing w:line="246" w:lineRule="auto"/>
              <w:rPr>
                <w:rFonts w:ascii="Arial"/>
                <w:sz w:val="21"/>
              </w:rPr>
            </w:pPr>
          </w:p>
          <w:p w14:paraId="53E97B73">
            <w:pPr>
              <w:spacing w:line="246" w:lineRule="auto"/>
              <w:rPr>
                <w:rFonts w:ascii="Arial"/>
                <w:sz w:val="21"/>
              </w:rPr>
            </w:pPr>
          </w:p>
          <w:p w14:paraId="05179232">
            <w:pPr>
              <w:pStyle w:val="6"/>
              <w:spacing w:before="65" w:line="289" w:lineRule="auto"/>
              <w:ind w:left="112" w:right="108" w:firstLine="14"/>
            </w:pPr>
            <w:r>
              <w:rPr>
                <w:color w:val="333333"/>
                <w:spacing w:val="1"/>
              </w:rPr>
              <w:t>1．《中华人民共和国招</w:t>
            </w:r>
            <w:r>
              <w:rPr>
                <w:color w:val="333333"/>
                <w:spacing w:val="9"/>
              </w:rPr>
              <w:t>标投标法》第十九条</w:t>
            </w:r>
          </w:p>
          <w:p w14:paraId="3445F501">
            <w:pPr>
              <w:pStyle w:val="6"/>
              <w:spacing w:before="2" w:line="291" w:lineRule="auto"/>
              <w:ind w:left="112" w:right="108" w:firstLine="9"/>
            </w:pPr>
            <w:r>
              <w:rPr>
                <w:color w:val="333333"/>
                <w:spacing w:val="2"/>
              </w:rPr>
              <w:t>2．《中华人民共和国招</w:t>
            </w:r>
            <w:r>
              <w:rPr>
                <w:color w:val="333333"/>
                <w:spacing w:val="9"/>
              </w:rPr>
              <w:t>标投标法实施条例》第</w:t>
            </w:r>
            <w:r>
              <w:rPr>
                <w:color w:val="333333"/>
                <w:spacing w:val="7"/>
              </w:rPr>
              <w:t>二十四条</w:t>
            </w:r>
          </w:p>
          <w:p w14:paraId="532F9C55">
            <w:pPr>
              <w:pStyle w:val="6"/>
              <w:spacing w:line="289" w:lineRule="auto"/>
              <w:ind w:left="126" w:right="108" w:firstLine="3"/>
            </w:pPr>
            <w:r>
              <w:rPr>
                <w:color w:val="333333"/>
                <w:spacing w:val="1"/>
              </w:rPr>
              <w:t>3．《中华人民共和国建</w:t>
            </w:r>
            <w:r>
              <w:rPr>
                <w:color w:val="333333"/>
                <w:spacing w:val="7"/>
              </w:rPr>
              <w:t>筑法》第二十四条</w:t>
            </w:r>
          </w:p>
          <w:p w14:paraId="1DF77660">
            <w:pPr>
              <w:pStyle w:val="6"/>
              <w:spacing w:before="3" w:line="291" w:lineRule="auto"/>
              <w:ind w:left="117" w:right="108" w:firstLine="3"/>
            </w:pPr>
            <w:r>
              <w:rPr>
                <w:color w:val="333333"/>
                <w:spacing w:val="2"/>
              </w:rPr>
              <w:t>4．《工程建设项目施工</w:t>
            </w:r>
            <w:r>
              <w:rPr>
                <w:color w:val="333333"/>
                <w:spacing w:val="8"/>
              </w:rPr>
              <w:t>招标投标办法》第二十</w:t>
            </w:r>
            <w:r>
              <w:rPr>
                <w:color w:val="333333"/>
                <w:spacing w:val="3"/>
              </w:rPr>
              <w:t>七条</w:t>
            </w:r>
          </w:p>
        </w:tc>
      </w:tr>
      <w:tr w14:paraId="5F1AF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9" w:hRule="atLeast"/>
        </w:trPr>
        <w:tc>
          <w:tcPr>
            <w:tcW w:w="494" w:type="dxa"/>
            <w:vAlign w:val="top"/>
          </w:tcPr>
          <w:p w14:paraId="1B609AD1">
            <w:pPr>
              <w:spacing w:line="245" w:lineRule="auto"/>
              <w:rPr>
                <w:rFonts w:ascii="Arial"/>
                <w:sz w:val="21"/>
              </w:rPr>
            </w:pPr>
          </w:p>
          <w:p w14:paraId="797D53D1">
            <w:pPr>
              <w:spacing w:line="245" w:lineRule="auto"/>
              <w:rPr>
                <w:rFonts w:ascii="Arial"/>
                <w:sz w:val="21"/>
              </w:rPr>
            </w:pPr>
          </w:p>
          <w:p w14:paraId="24C91854">
            <w:pPr>
              <w:spacing w:line="245" w:lineRule="auto"/>
              <w:rPr>
                <w:rFonts w:ascii="Arial"/>
                <w:sz w:val="21"/>
              </w:rPr>
            </w:pPr>
          </w:p>
          <w:p w14:paraId="77BAA2D3">
            <w:pPr>
              <w:spacing w:line="246" w:lineRule="auto"/>
              <w:rPr>
                <w:rFonts w:ascii="Arial"/>
                <w:sz w:val="21"/>
              </w:rPr>
            </w:pPr>
          </w:p>
          <w:p w14:paraId="7CE29097">
            <w:pPr>
              <w:spacing w:line="246" w:lineRule="auto"/>
              <w:rPr>
                <w:rFonts w:ascii="Arial"/>
                <w:sz w:val="21"/>
              </w:rPr>
            </w:pPr>
          </w:p>
          <w:p w14:paraId="550EA07D">
            <w:pPr>
              <w:spacing w:line="246" w:lineRule="auto"/>
              <w:rPr>
                <w:rFonts w:ascii="Arial"/>
                <w:sz w:val="21"/>
              </w:rPr>
            </w:pPr>
          </w:p>
          <w:p w14:paraId="71711105">
            <w:pPr>
              <w:spacing w:line="246" w:lineRule="auto"/>
              <w:rPr>
                <w:rFonts w:ascii="Arial"/>
                <w:sz w:val="21"/>
              </w:rPr>
            </w:pPr>
          </w:p>
          <w:p w14:paraId="50B448C2">
            <w:pPr>
              <w:pStyle w:val="6"/>
              <w:spacing w:before="65" w:line="272" w:lineRule="exact"/>
              <w:ind w:left="208"/>
            </w:pPr>
            <w:r>
              <w:rPr>
                <w:color w:val="333333"/>
                <w:position w:val="1"/>
              </w:rPr>
              <w:t>7</w:t>
            </w:r>
          </w:p>
        </w:tc>
        <w:tc>
          <w:tcPr>
            <w:tcW w:w="1319" w:type="dxa"/>
            <w:vAlign w:val="top"/>
          </w:tcPr>
          <w:p w14:paraId="14795F60">
            <w:pPr>
              <w:spacing w:line="260" w:lineRule="auto"/>
              <w:rPr>
                <w:rFonts w:ascii="Arial"/>
                <w:sz w:val="21"/>
              </w:rPr>
            </w:pPr>
          </w:p>
          <w:p w14:paraId="6CB9E517">
            <w:pPr>
              <w:spacing w:line="260" w:lineRule="auto"/>
              <w:rPr>
                <w:rFonts w:ascii="Arial"/>
                <w:sz w:val="21"/>
              </w:rPr>
            </w:pPr>
          </w:p>
          <w:p w14:paraId="55774006">
            <w:pPr>
              <w:spacing w:line="260" w:lineRule="auto"/>
              <w:rPr>
                <w:rFonts w:ascii="Arial"/>
                <w:sz w:val="21"/>
              </w:rPr>
            </w:pPr>
          </w:p>
          <w:p w14:paraId="443F77F0">
            <w:pPr>
              <w:spacing w:line="261" w:lineRule="auto"/>
              <w:rPr>
                <w:rFonts w:ascii="Arial"/>
                <w:sz w:val="21"/>
              </w:rPr>
            </w:pPr>
          </w:p>
          <w:p w14:paraId="72779DEB">
            <w:pPr>
              <w:spacing w:line="261" w:lineRule="auto"/>
              <w:rPr>
                <w:rFonts w:ascii="Arial"/>
                <w:sz w:val="21"/>
              </w:rPr>
            </w:pPr>
          </w:p>
          <w:p w14:paraId="21016404">
            <w:pPr>
              <w:spacing w:line="261" w:lineRule="auto"/>
              <w:rPr>
                <w:rFonts w:ascii="Arial"/>
                <w:sz w:val="21"/>
              </w:rPr>
            </w:pPr>
          </w:p>
          <w:p w14:paraId="37128051">
            <w:pPr>
              <w:pStyle w:val="6"/>
              <w:spacing w:before="65" w:line="290" w:lineRule="auto"/>
              <w:ind w:left="565" w:right="133" w:hanging="426"/>
            </w:pPr>
            <w:r>
              <w:rPr>
                <w:color w:val="333333"/>
                <w:spacing w:val="8"/>
              </w:rPr>
              <w:t>发布招标计</w:t>
            </w:r>
            <w:r>
              <w:rPr>
                <w:color w:val="333333"/>
              </w:rPr>
              <w:t>划</w:t>
            </w:r>
          </w:p>
        </w:tc>
        <w:tc>
          <w:tcPr>
            <w:tcW w:w="3470" w:type="dxa"/>
            <w:vAlign w:val="top"/>
          </w:tcPr>
          <w:p w14:paraId="13911C76">
            <w:pPr>
              <w:spacing w:line="281" w:lineRule="auto"/>
              <w:rPr>
                <w:rFonts w:ascii="Arial"/>
                <w:sz w:val="21"/>
              </w:rPr>
            </w:pPr>
          </w:p>
          <w:p w14:paraId="4BF8E632">
            <w:pPr>
              <w:spacing w:line="281" w:lineRule="auto"/>
              <w:rPr>
                <w:rFonts w:ascii="Arial"/>
                <w:sz w:val="21"/>
              </w:rPr>
            </w:pPr>
          </w:p>
          <w:p w14:paraId="76ECAA27">
            <w:pPr>
              <w:spacing w:line="281" w:lineRule="auto"/>
              <w:rPr>
                <w:rFonts w:ascii="Arial"/>
                <w:sz w:val="21"/>
              </w:rPr>
            </w:pPr>
          </w:p>
          <w:p w14:paraId="64C91781">
            <w:pPr>
              <w:spacing w:line="281" w:lineRule="auto"/>
              <w:rPr>
                <w:rFonts w:ascii="Arial"/>
                <w:sz w:val="21"/>
              </w:rPr>
            </w:pPr>
          </w:p>
          <w:p w14:paraId="198CAD9E">
            <w:pPr>
              <w:spacing w:line="281" w:lineRule="auto"/>
              <w:rPr>
                <w:rFonts w:ascii="Arial"/>
                <w:sz w:val="21"/>
              </w:rPr>
            </w:pPr>
          </w:p>
          <w:p w14:paraId="6ACB9F02">
            <w:pPr>
              <w:pStyle w:val="6"/>
              <w:spacing w:before="65" w:line="291" w:lineRule="auto"/>
              <w:ind w:left="115" w:right="106"/>
              <w:jc w:val="both"/>
            </w:pPr>
            <w:r>
              <w:rPr>
                <w:color w:val="333333"/>
                <w:spacing w:val="9"/>
              </w:rPr>
              <w:t>招标人应加强招标需求管理和招标</w:t>
            </w:r>
            <w:r>
              <w:rPr>
                <w:color w:val="333333"/>
                <w:spacing w:val="2"/>
              </w:rPr>
              <w:t>方案策划，规范招标计划发布，鼓励</w:t>
            </w:r>
            <w:r>
              <w:rPr>
                <w:color w:val="333333"/>
                <w:spacing w:val="7"/>
              </w:rPr>
              <w:t>招标文件提前公示。</w:t>
            </w:r>
          </w:p>
        </w:tc>
        <w:tc>
          <w:tcPr>
            <w:tcW w:w="2361" w:type="dxa"/>
            <w:vAlign w:val="top"/>
          </w:tcPr>
          <w:p w14:paraId="7ED6EF84">
            <w:pPr>
              <w:spacing w:line="273" w:lineRule="auto"/>
              <w:rPr>
                <w:rFonts w:ascii="Arial"/>
                <w:sz w:val="21"/>
              </w:rPr>
            </w:pPr>
          </w:p>
          <w:p w14:paraId="1F0C12CC">
            <w:pPr>
              <w:spacing w:line="274" w:lineRule="auto"/>
              <w:rPr>
                <w:rFonts w:ascii="Arial"/>
                <w:sz w:val="21"/>
              </w:rPr>
            </w:pPr>
          </w:p>
          <w:p w14:paraId="1D0247D2">
            <w:pPr>
              <w:spacing w:line="274" w:lineRule="auto"/>
              <w:rPr>
                <w:rFonts w:ascii="Arial"/>
                <w:sz w:val="21"/>
              </w:rPr>
            </w:pPr>
          </w:p>
          <w:p w14:paraId="2A484E6F">
            <w:pPr>
              <w:spacing w:line="274" w:lineRule="auto"/>
              <w:rPr>
                <w:rFonts w:ascii="Arial"/>
                <w:sz w:val="21"/>
              </w:rPr>
            </w:pPr>
          </w:p>
          <w:p w14:paraId="08427640">
            <w:pPr>
              <w:pStyle w:val="6"/>
              <w:spacing w:before="65" w:line="291" w:lineRule="auto"/>
              <w:ind w:left="111" w:right="8" w:hanging="1"/>
              <w:jc w:val="both"/>
            </w:pPr>
            <w:r>
              <w:rPr>
                <w:color w:val="333333"/>
                <w:spacing w:val="9"/>
              </w:rPr>
              <w:t>《国务院办公厅关于创新完善体制机制推动招标投标市场规范健康发</w:t>
            </w:r>
            <w:r>
              <w:rPr>
                <w:color w:val="333333"/>
                <w:spacing w:val="-12"/>
              </w:rPr>
              <w:t>展的意见》（国发〔2024〕</w:t>
            </w:r>
            <w:r>
              <w:rPr>
                <w:color w:val="333333"/>
                <w:spacing w:val="1"/>
              </w:rPr>
              <w:t xml:space="preserve"> </w:t>
            </w:r>
            <w:r>
              <w:rPr>
                <w:color w:val="333333"/>
                <w:spacing w:val="14"/>
              </w:rPr>
              <w:t>21</w:t>
            </w:r>
            <w:r>
              <w:rPr>
                <w:color w:val="333333"/>
                <w:spacing w:val="-32"/>
              </w:rPr>
              <w:t xml:space="preserve"> </w:t>
            </w:r>
            <w:r>
              <w:rPr>
                <w:color w:val="333333"/>
                <w:spacing w:val="14"/>
              </w:rPr>
              <w:t>号）“</w:t>
            </w:r>
            <w:r>
              <w:rPr>
                <w:color w:val="333333"/>
                <w:spacing w:val="-74"/>
              </w:rPr>
              <w:t xml:space="preserve"> </w:t>
            </w:r>
            <w:r>
              <w:rPr>
                <w:color w:val="333333"/>
                <w:spacing w:val="14"/>
              </w:rPr>
              <w:t>三（三）”</w:t>
            </w:r>
          </w:p>
        </w:tc>
      </w:tr>
    </w:tbl>
    <w:p w14:paraId="68E10C28">
      <w:pPr>
        <w:pStyle w:val="2"/>
      </w:pPr>
    </w:p>
    <w:p w14:paraId="4D872D0C">
      <w:pPr>
        <w:sectPr>
          <w:footerReference r:id="rId99" w:type="default"/>
          <w:pgSz w:w="10489" w:h="14740"/>
          <w:pgMar w:top="400" w:right="1419" w:bottom="1178" w:left="1419" w:header="0" w:footer="961" w:gutter="0"/>
          <w:cols w:space="720" w:num="1"/>
        </w:sectPr>
      </w:pPr>
    </w:p>
    <w:p w14:paraId="3F4F9624">
      <w:pPr>
        <w:spacing w:before="56"/>
      </w:pPr>
    </w:p>
    <w:p w14:paraId="1883B3E5">
      <w:pPr>
        <w:spacing w:before="55"/>
      </w:pPr>
    </w:p>
    <w:p w14:paraId="57A2926E">
      <w:pPr>
        <w:spacing w:before="55"/>
      </w:pPr>
    </w:p>
    <w:p w14:paraId="3C9CAE55">
      <w:pPr>
        <w:spacing w:before="55"/>
      </w:pPr>
    </w:p>
    <w:tbl>
      <w:tblPr>
        <w:tblStyle w:val="5"/>
        <w:tblW w:w="76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94"/>
        <w:gridCol w:w="1319"/>
        <w:gridCol w:w="3470"/>
        <w:gridCol w:w="2361"/>
      </w:tblGrid>
      <w:tr w14:paraId="5CD4BF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trPr>
        <w:tc>
          <w:tcPr>
            <w:tcW w:w="494" w:type="dxa"/>
            <w:textDirection w:val="tbRlV"/>
            <w:vAlign w:val="top"/>
          </w:tcPr>
          <w:p w14:paraId="2FCBB225">
            <w:pPr>
              <w:pStyle w:val="6"/>
              <w:spacing w:before="142" w:line="214" w:lineRule="auto"/>
              <w:ind w:left="59"/>
            </w:pPr>
            <w:r>
              <w:rPr>
                <w:b/>
                <w:bCs/>
                <w:color w:val="333333"/>
                <w:spacing w:val="6"/>
              </w:rPr>
              <w:t>序</w:t>
            </w:r>
            <w:r>
              <w:rPr>
                <w:color w:val="333333"/>
                <w:spacing w:val="6"/>
              </w:rPr>
              <w:t xml:space="preserve"> </w:t>
            </w:r>
            <w:r>
              <w:rPr>
                <w:b/>
                <w:bCs/>
                <w:color w:val="333333"/>
                <w:spacing w:val="6"/>
              </w:rPr>
              <w:t>号</w:t>
            </w:r>
          </w:p>
        </w:tc>
        <w:tc>
          <w:tcPr>
            <w:tcW w:w="1319" w:type="dxa"/>
            <w:vAlign w:val="top"/>
          </w:tcPr>
          <w:p w14:paraId="7582286E">
            <w:pPr>
              <w:pStyle w:val="6"/>
              <w:spacing w:before="214" w:line="222" w:lineRule="auto"/>
              <w:ind w:left="249"/>
            </w:pPr>
            <w:r>
              <w:rPr>
                <w:b/>
                <w:bCs/>
                <w:color w:val="333333"/>
                <w:spacing w:val="4"/>
              </w:rPr>
              <w:t>事项名称</w:t>
            </w:r>
          </w:p>
        </w:tc>
        <w:tc>
          <w:tcPr>
            <w:tcW w:w="3470" w:type="dxa"/>
            <w:vAlign w:val="top"/>
          </w:tcPr>
          <w:p w14:paraId="6A2DD050">
            <w:pPr>
              <w:pStyle w:val="6"/>
              <w:spacing w:before="215" w:line="224" w:lineRule="auto"/>
              <w:ind w:left="1323"/>
            </w:pPr>
            <w:r>
              <w:rPr>
                <w:b/>
                <w:bCs/>
                <w:color w:val="333333"/>
                <w:spacing w:val="5"/>
              </w:rPr>
              <w:t>工作要求</w:t>
            </w:r>
          </w:p>
        </w:tc>
        <w:tc>
          <w:tcPr>
            <w:tcW w:w="2361" w:type="dxa"/>
            <w:vAlign w:val="top"/>
          </w:tcPr>
          <w:p w14:paraId="5C80070E">
            <w:pPr>
              <w:pStyle w:val="6"/>
              <w:spacing w:before="214" w:line="222" w:lineRule="auto"/>
              <w:ind w:left="244"/>
            </w:pPr>
            <w:r>
              <w:rPr>
                <w:b/>
                <w:bCs/>
                <w:color w:val="333333"/>
                <w:spacing w:val="6"/>
              </w:rPr>
              <w:t>法律法规及政策依据</w:t>
            </w:r>
          </w:p>
        </w:tc>
      </w:tr>
      <w:tr w14:paraId="1CF69A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37" w:hRule="atLeast"/>
        </w:trPr>
        <w:tc>
          <w:tcPr>
            <w:tcW w:w="494" w:type="dxa"/>
            <w:vAlign w:val="top"/>
          </w:tcPr>
          <w:p w14:paraId="392B3796">
            <w:pPr>
              <w:spacing w:line="246" w:lineRule="auto"/>
              <w:rPr>
                <w:rFonts w:ascii="Arial"/>
                <w:sz w:val="21"/>
              </w:rPr>
            </w:pPr>
          </w:p>
          <w:p w14:paraId="3626E92F">
            <w:pPr>
              <w:spacing w:line="246" w:lineRule="auto"/>
              <w:rPr>
                <w:rFonts w:ascii="Arial"/>
                <w:sz w:val="21"/>
              </w:rPr>
            </w:pPr>
          </w:p>
          <w:p w14:paraId="1794FE3E">
            <w:pPr>
              <w:spacing w:line="246" w:lineRule="auto"/>
              <w:rPr>
                <w:rFonts w:ascii="Arial"/>
                <w:sz w:val="21"/>
              </w:rPr>
            </w:pPr>
          </w:p>
          <w:p w14:paraId="6C226121">
            <w:pPr>
              <w:spacing w:line="246" w:lineRule="auto"/>
              <w:rPr>
                <w:rFonts w:ascii="Arial"/>
                <w:sz w:val="21"/>
              </w:rPr>
            </w:pPr>
          </w:p>
          <w:p w14:paraId="748F9737">
            <w:pPr>
              <w:spacing w:line="246" w:lineRule="auto"/>
              <w:rPr>
                <w:rFonts w:ascii="Arial"/>
                <w:sz w:val="21"/>
              </w:rPr>
            </w:pPr>
          </w:p>
          <w:p w14:paraId="1161923E">
            <w:pPr>
              <w:spacing w:line="246" w:lineRule="auto"/>
              <w:rPr>
                <w:rFonts w:ascii="Arial"/>
                <w:sz w:val="21"/>
              </w:rPr>
            </w:pPr>
          </w:p>
          <w:p w14:paraId="605CFEAE">
            <w:pPr>
              <w:spacing w:line="246" w:lineRule="auto"/>
              <w:rPr>
                <w:rFonts w:ascii="Arial"/>
                <w:sz w:val="21"/>
              </w:rPr>
            </w:pPr>
          </w:p>
          <w:p w14:paraId="46D5397D">
            <w:pPr>
              <w:spacing w:line="246" w:lineRule="auto"/>
              <w:rPr>
                <w:rFonts w:ascii="Arial"/>
                <w:sz w:val="21"/>
              </w:rPr>
            </w:pPr>
          </w:p>
          <w:p w14:paraId="40DA62AF">
            <w:pPr>
              <w:spacing w:line="246" w:lineRule="auto"/>
              <w:rPr>
                <w:rFonts w:ascii="Arial"/>
                <w:sz w:val="21"/>
              </w:rPr>
            </w:pPr>
          </w:p>
          <w:p w14:paraId="2BF39030">
            <w:pPr>
              <w:spacing w:line="246" w:lineRule="auto"/>
              <w:rPr>
                <w:rFonts w:ascii="Arial"/>
                <w:sz w:val="21"/>
              </w:rPr>
            </w:pPr>
          </w:p>
          <w:p w14:paraId="27A73504">
            <w:pPr>
              <w:spacing w:line="246" w:lineRule="auto"/>
              <w:rPr>
                <w:rFonts w:ascii="Arial"/>
                <w:sz w:val="21"/>
              </w:rPr>
            </w:pPr>
          </w:p>
          <w:p w14:paraId="1660BF3B">
            <w:pPr>
              <w:spacing w:line="246" w:lineRule="auto"/>
              <w:rPr>
                <w:rFonts w:ascii="Arial"/>
                <w:sz w:val="21"/>
              </w:rPr>
            </w:pPr>
          </w:p>
          <w:p w14:paraId="787C58A4">
            <w:pPr>
              <w:spacing w:line="246" w:lineRule="auto"/>
              <w:rPr>
                <w:rFonts w:ascii="Arial"/>
                <w:sz w:val="21"/>
              </w:rPr>
            </w:pPr>
          </w:p>
          <w:p w14:paraId="437C2DE1">
            <w:pPr>
              <w:spacing w:line="246" w:lineRule="auto"/>
              <w:rPr>
                <w:rFonts w:ascii="Arial"/>
                <w:sz w:val="21"/>
              </w:rPr>
            </w:pPr>
          </w:p>
          <w:p w14:paraId="64CCD749">
            <w:pPr>
              <w:spacing w:line="246" w:lineRule="auto"/>
              <w:rPr>
                <w:rFonts w:ascii="Arial"/>
                <w:sz w:val="21"/>
              </w:rPr>
            </w:pPr>
          </w:p>
          <w:p w14:paraId="157E07EC">
            <w:pPr>
              <w:spacing w:line="246" w:lineRule="auto"/>
              <w:rPr>
                <w:rFonts w:ascii="Arial"/>
                <w:sz w:val="21"/>
              </w:rPr>
            </w:pPr>
          </w:p>
          <w:p w14:paraId="3273EDF3">
            <w:pPr>
              <w:spacing w:line="246" w:lineRule="auto"/>
              <w:rPr>
                <w:rFonts w:ascii="Arial"/>
                <w:sz w:val="21"/>
              </w:rPr>
            </w:pPr>
          </w:p>
          <w:p w14:paraId="5C34C045">
            <w:pPr>
              <w:spacing w:line="246" w:lineRule="auto"/>
              <w:rPr>
                <w:rFonts w:ascii="Arial"/>
                <w:sz w:val="21"/>
              </w:rPr>
            </w:pPr>
          </w:p>
          <w:p w14:paraId="31D87CB0">
            <w:pPr>
              <w:spacing w:line="246" w:lineRule="auto"/>
              <w:rPr>
                <w:rFonts w:ascii="Arial"/>
                <w:sz w:val="21"/>
              </w:rPr>
            </w:pPr>
          </w:p>
          <w:p w14:paraId="6D5EA7EE">
            <w:pPr>
              <w:spacing w:line="246" w:lineRule="auto"/>
              <w:rPr>
                <w:rFonts w:ascii="Arial"/>
                <w:sz w:val="21"/>
              </w:rPr>
            </w:pPr>
          </w:p>
          <w:p w14:paraId="64A91118">
            <w:pPr>
              <w:spacing w:line="247" w:lineRule="auto"/>
              <w:rPr>
                <w:rFonts w:ascii="Arial"/>
                <w:sz w:val="21"/>
              </w:rPr>
            </w:pPr>
          </w:p>
          <w:p w14:paraId="3411EA64">
            <w:pPr>
              <w:pStyle w:val="6"/>
              <w:spacing w:before="65" w:line="271" w:lineRule="exact"/>
              <w:ind w:left="208"/>
            </w:pPr>
            <w:r>
              <w:rPr>
                <w:color w:val="333333"/>
                <w:position w:val="1"/>
              </w:rPr>
              <w:t>8</w:t>
            </w:r>
          </w:p>
        </w:tc>
        <w:tc>
          <w:tcPr>
            <w:tcW w:w="1319" w:type="dxa"/>
            <w:vAlign w:val="top"/>
          </w:tcPr>
          <w:p w14:paraId="4BC4FC20">
            <w:pPr>
              <w:spacing w:line="250" w:lineRule="auto"/>
              <w:rPr>
                <w:rFonts w:ascii="Arial"/>
                <w:sz w:val="21"/>
              </w:rPr>
            </w:pPr>
          </w:p>
          <w:p w14:paraId="5B612E3F">
            <w:pPr>
              <w:spacing w:line="250" w:lineRule="auto"/>
              <w:rPr>
                <w:rFonts w:ascii="Arial"/>
                <w:sz w:val="21"/>
              </w:rPr>
            </w:pPr>
          </w:p>
          <w:p w14:paraId="2D3F2BEB">
            <w:pPr>
              <w:spacing w:line="250" w:lineRule="auto"/>
              <w:rPr>
                <w:rFonts w:ascii="Arial"/>
                <w:sz w:val="21"/>
              </w:rPr>
            </w:pPr>
          </w:p>
          <w:p w14:paraId="50545030">
            <w:pPr>
              <w:spacing w:line="250" w:lineRule="auto"/>
              <w:rPr>
                <w:rFonts w:ascii="Arial"/>
                <w:sz w:val="21"/>
              </w:rPr>
            </w:pPr>
          </w:p>
          <w:p w14:paraId="28F93CD7">
            <w:pPr>
              <w:spacing w:line="250" w:lineRule="auto"/>
              <w:rPr>
                <w:rFonts w:ascii="Arial"/>
                <w:sz w:val="21"/>
              </w:rPr>
            </w:pPr>
          </w:p>
          <w:p w14:paraId="6884F66E">
            <w:pPr>
              <w:spacing w:line="250" w:lineRule="auto"/>
              <w:rPr>
                <w:rFonts w:ascii="Arial"/>
                <w:sz w:val="21"/>
              </w:rPr>
            </w:pPr>
          </w:p>
          <w:p w14:paraId="313C84F0">
            <w:pPr>
              <w:spacing w:line="250" w:lineRule="auto"/>
              <w:rPr>
                <w:rFonts w:ascii="Arial"/>
                <w:sz w:val="21"/>
              </w:rPr>
            </w:pPr>
          </w:p>
          <w:p w14:paraId="65D18686">
            <w:pPr>
              <w:spacing w:line="250" w:lineRule="auto"/>
              <w:rPr>
                <w:rFonts w:ascii="Arial"/>
                <w:sz w:val="21"/>
              </w:rPr>
            </w:pPr>
          </w:p>
          <w:p w14:paraId="607B6406">
            <w:pPr>
              <w:spacing w:line="250" w:lineRule="auto"/>
              <w:rPr>
                <w:rFonts w:ascii="Arial"/>
                <w:sz w:val="21"/>
              </w:rPr>
            </w:pPr>
          </w:p>
          <w:p w14:paraId="5BF7EEC0">
            <w:pPr>
              <w:spacing w:line="250" w:lineRule="auto"/>
              <w:rPr>
                <w:rFonts w:ascii="Arial"/>
                <w:sz w:val="21"/>
              </w:rPr>
            </w:pPr>
          </w:p>
          <w:p w14:paraId="1969E2B0">
            <w:pPr>
              <w:spacing w:line="251" w:lineRule="auto"/>
              <w:rPr>
                <w:rFonts w:ascii="Arial"/>
                <w:sz w:val="21"/>
              </w:rPr>
            </w:pPr>
          </w:p>
          <w:p w14:paraId="4AAE1FC7">
            <w:pPr>
              <w:spacing w:line="251" w:lineRule="auto"/>
              <w:rPr>
                <w:rFonts w:ascii="Arial"/>
                <w:sz w:val="21"/>
              </w:rPr>
            </w:pPr>
          </w:p>
          <w:p w14:paraId="4DF8E025">
            <w:pPr>
              <w:spacing w:line="251" w:lineRule="auto"/>
              <w:rPr>
                <w:rFonts w:ascii="Arial"/>
                <w:sz w:val="21"/>
              </w:rPr>
            </w:pPr>
          </w:p>
          <w:p w14:paraId="160E1CA7">
            <w:pPr>
              <w:spacing w:line="251" w:lineRule="auto"/>
              <w:rPr>
                <w:rFonts w:ascii="Arial"/>
                <w:sz w:val="21"/>
              </w:rPr>
            </w:pPr>
          </w:p>
          <w:p w14:paraId="5C5F48FA">
            <w:pPr>
              <w:spacing w:line="251" w:lineRule="auto"/>
              <w:rPr>
                <w:rFonts w:ascii="Arial"/>
                <w:sz w:val="21"/>
              </w:rPr>
            </w:pPr>
          </w:p>
          <w:p w14:paraId="30616B56">
            <w:pPr>
              <w:spacing w:line="251" w:lineRule="auto"/>
              <w:rPr>
                <w:rFonts w:ascii="Arial"/>
                <w:sz w:val="21"/>
              </w:rPr>
            </w:pPr>
          </w:p>
          <w:p w14:paraId="0F1D53D0">
            <w:pPr>
              <w:spacing w:line="251" w:lineRule="auto"/>
              <w:rPr>
                <w:rFonts w:ascii="Arial"/>
                <w:sz w:val="21"/>
              </w:rPr>
            </w:pPr>
          </w:p>
          <w:p w14:paraId="227DB3CD">
            <w:pPr>
              <w:spacing w:line="251" w:lineRule="auto"/>
              <w:rPr>
                <w:rFonts w:ascii="Arial"/>
                <w:sz w:val="21"/>
              </w:rPr>
            </w:pPr>
          </w:p>
          <w:p w14:paraId="768DEB2C">
            <w:pPr>
              <w:spacing w:line="251" w:lineRule="auto"/>
              <w:rPr>
                <w:rFonts w:ascii="Arial"/>
                <w:sz w:val="21"/>
              </w:rPr>
            </w:pPr>
          </w:p>
          <w:p w14:paraId="78D8EC25">
            <w:pPr>
              <w:spacing w:line="251" w:lineRule="auto"/>
              <w:rPr>
                <w:rFonts w:ascii="Arial"/>
                <w:sz w:val="21"/>
              </w:rPr>
            </w:pPr>
          </w:p>
          <w:p w14:paraId="54DFBFCA">
            <w:pPr>
              <w:pStyle w:val="6"/>
              <w:spacing w:before="65" w:line="291" w:lineRule="auto"/>
              <w:ind w:left="245" w:right="133" w:hanging="106"/>
            </w:pPr>
            <w:r>
              <w:rPr>
                <w:color w:val="333333"/>
                <w:spacing w:val="8"/>
              </w:rPr>
              <w:t>编制和发布</w:t>
            </w:r>
            <w:r>
              <w:rPr>
                <w:color w:val="333333"/>
                <w:spacing w:val="6"/>
              </w:rPr>
              <w:t>招标文件</w:t>
            </w:r>
          </w:p>
        </w:tc>
        <w:tc>
          <w:tcPr>
            <w:tcW w:w="3470" w:type="dxa"/>
            <w:vAlign w:val="top"/>
          </w:tcPr>
          <w:p w14:paraId="0F0FE89F">
            <w:pPr>
              <w:spacing w:line="318" w:lineRule="auto"/>
              <w:rPr>
                <w:rFonts w:ascii="Arial"/>
                <w:sz w:val="21"/>
              </w:rPr>
            </w:pPr>
          </w:p>
          <w:p w14:paraId="653D6607">
            <w:pPr>
              <w:pStyle w:val="6"/>
              <w:spacing w:before="65" w:line="290" w:lineRule="auto"/>
              <w:ind w:left="109" w:right="104" w:firstLine="5"/>
              <w:jc w:val="both"/>
            </w:pPr>
            <w:r>
              <w:rPr>
                <w:color w:val="333333"/>
                <w:spacing w:val="2"/>
              </w:rPr>
              <w:t>招标人应当高质量编制招标文件，对</w:t>
            </w:r>
            <w:r>
              <w:rPr>
                <w:color w:val="333333"/>
                <w:spacing w:val="9"/>
              </w:rPr>
              <w:t>于委托招标代理机构编制的招标文</w:t>
            </w:r>
            <w:r>
              <w:rPr>
                <w:color w:val="333333"/>
                <w:spacing w:val="3"/>
              </w:rPr>
              <w:t>件，应当认真组织审查，确保合法合规、科学合理、符合需求。依法必须招标项目的招标文件，应当使用有关行政监督部门制定的示范文本，根据</w:t>
            </w:r>
            <w:r>
              <w:rPr>
                <w:color w:val="333333"/>
                <w:spacing w:val="8"/>
              </w:rPr>
              <w:t>项目的具体特点与实际需要编制。</w:t>
            </w:r>
          </w:p>
          <w:p w14:paraId="4121D67B">
            <w:pPr>
              <w:pStyle w:val="6"/>
              <w:spacing w:before="12" w:line="290" w:lineRule="auto"/>
              <w:ind w:left="113" w:right="44" w:firstLine="1"/>
              <w:jc w:val="both"/>
            </w:pPr>
            <w:r>
              <w:rPr>
                <w:color w:val="333333"/>
                <w:spacing w:val="2"/>
              </w:rPr>
              <w:t>招标文件中资质、业绩等投标人资格</w:t>
            </w:r>
            <w:r>
              <w:rPr>
                <w:color w:val="333333"/>
                <w:spacing w:val="9"/>
              </w:rPr>
              <w:t>条件要求和评标标准应当以符合项目具体特点和满足实际需要为限度</w:t>
            </w:r>
            <w:r>
              <w:rPr>
                <w:color w:val="333333"/>
                <w:spacing w:val="2"/>
              </w:rPr>
              <w:t>审慎设置，不得通过设置不合理条件排斥或者限制潜在投标人。依法必须招标项目不得提出注册地址、所有制性质、市场占有率、特定行政区域或者特定行业业绩、取得非强制资质认证、设立本地分支机构、本地缴纳税收社保等要求，不得套用特定生产供</w:t>
            </w:r>
            <w:r>
              <w:rPr>
                <w:color w:val="333333"/>
                <w:spacing w:val="6"/>
              </w:rPr>
              <w:t>应者的条件设定投标人资格、技术、商务条件。简化投标文件形式要求，</w:t>
            </w:r>
            <w:r>
              <w:rPr>
                <w:color w:val="333333"/>
                <w:spacing w:val="2"/>
              </w:rPr>
              <w:t>一般不得将装订、明显的文字错误等</w:t>
            </w:r>
            <w:r>
              <w:rPr>
                <w:color w:val="333333"/>
                <w:spacing w:val="7"/>
              </w:rPr>
              <w:t>列为否决投标情形。</w:t>
            </w:r>
          </w:p>
          <w:p w14:paraId="1B6CC8FB">
            <w:pPr>
              <w:pStyle w:val="6"/>
              <w:spacing w:line="291" w:lineRule="auto"/>
              <w:ind w:left="114" w:right="104"/>
              <w:jc w:val="both"/>
            </w:pPr>
            <w:r>
              <w:rPr>
                <w:color w:val="333333"/>
                <w:spacing w:val="9"/>
              </w:rPr>
              <w:t>鼓励招标人建立依法必须招标项目</w:t>
            </w:r>
            <w:r>
              <w:rPr>
                <w:color w:val="333333"/>
                <w:spacing w:val="2"/>
              </w:rPr>
              <w:t>招标文件公平竞争审查机制。严禁设</w:t>
            </w:r>
            <w:r>
              <w:rPr>
                <w:color w:val="333333"/>
                <w:spacing w:val="9"/>
              </w:rPr>
              <w:t>置投标报名等没有法律法规依据的</w:t>
            </w:r>
            <w:r>
              <w:rPr>
                <w:color w:val="333333"/>
                <w:spacing w:val="5"/>
              </w:rPr>
              <w:t>前置环节。</w:t>
            </w:r>
          </w:p>
          <w:p w14:paraId="0D517532">
            <w:pPr>
              <w:pStyle w:val="6"/>
              <w:spacing w:before="2" w:line="290" w:lineRule="auto"/>
              <w:ind w:left="109" w:right="48" w:firstLine="5"/>
              <w:jc w:val="both"/>
            </w:pPr>
            <w:r>
              <w:rPr>
                <w:color w:val="333333"/>
                <w:spacing w:val="2"/>
              </w:rPr>
              <w:t>招标人编制的资格预审文件、招标文</w:t>
            </w:r>
            <w:r>
              <w:rPr>
                <w:color w:val="333333"/>
                <w:spacing w:val="3"/>
              </w:rPr>
              <w:t>件的内容违反法律、行政法规的强制性规定，违反公开、公平、公正和诚实信用原则，影响资格预审结果或者潜在投标人投标的，依法必须进行招</w:t>
            </w:r>
            <w:r>
              <w:rPr>
                <w:color w:val="333333"/>
                <w:spacing w:val="9"/>
              </w:rPr>
              <w:t>标的项目的招标人应当在修改资格</w:t>
            </w:r>
            <w:r>
              <w:rPr>
                <w:color w:val="333333"/>
                <w:spacing w:val="6"/>
              </w:rPr>
              <w:t>预审文件或者招标文件后重新招标。</w:t>
            </w:r>
          </w:p>
        </w:tc>
        <w:tc>
          <w:tcPr>
            <w:tcW w:w="2361" w:type="dxa"/>
            <w:vAlign w:val="top"/>
          </w:tcPr>
          <w:p w14:paraId="5D3CD13B">
            <w:pPr>
              <w:spacing w:line="241" w:lineRule="auto"/>
              <w:rPr>
                <w:rFonts w:ascii="Arial"/>
                <w:sz w:val="21"/>
              </w:rPr>
            </w:pPr>
          </w:p>
          <w:p w14:paraId="3A3F91A8">
            <w:pPr>
              <w:spacing w:line="241" w:lineRule="auto"/>
              <w:rPr>
                <w:rFonts w:ascii="Arial"/>
                <w:sz w:val="21"/>
              </w:rPr>
            </w:pPr>
          </w:p>
          <w:p w14:paraId="1425246F">
            <w:pPr>
              <w:spacing w:line="241" w:lineRule="auto"/>
              <w:rPr>
                <w:rFonts w:ascii="Arial"/>
                <w:sz w:val="21"/>
              </w:rPr>
            </w:pPr>
          </w:p>
          <w:p w14:paraId="6FDF2ADF">
            <w:pPr>
              <w:spacing w:line="241" w:lineRule="auto"/>
              <w:rPr>
                <w:rFonts w:ascii="Arial"/>
                <w:sz w:val="21"/>
              </w:rPr>
            </w:pPr>
          </w:p>
          <w:p w14:paraId="26D1AFFF">
            <w:pPr>
              <w:spacing w:line="241" w:lineRule="auto"/>
              <w:rPr>
                <w:rFonts w:ascii="Arial"/>
                <w:sz w:val="21"/>
              </w:rPr>
            </w:pPr>
          </w:p>
          <w:p w14:paraId="61C6D525">
            <w:pPr>
              <w:spacing w:line="241" w:lineRule="auto"/>
              <w:rPr>
                <w:rFonts w:ascii="Arial"/>
                <w:sz w:val="21"/>
              </w:rPr>
            </w:pPr>
          </w:p>
          <w:p w14:paraId="6F128149">
            <w:pPr>
              <w:spacing w:line="241" w:lineRule="auto"/>
              <w:rPr>
                <w:rFonts w:ascii="Arial"/>
                <w:sz w:val="21"/>
              </w:rPr>
            </w:pPr>
          </w:p>
          <w:p w14:paraId="4E26A5C4">
            <w:pPr>
              <w:spacing w:line="241" w:lineRule="auto"/>
              <w:rPr>
                <w:rFonts w:ascii="Arial"/>
                <w:sz w:val="21"/>
              </w:rPr>
            </w:pPr>
          </w:p>
          <w:p w14:paraId="5D31B421">
            <w:pPr>
              <w:spacing w:line="241" w:lineRule="auto"/>
              <w:rPr>
                <w:rFonts w:ascii="Arial"/>
                <w:sz w:val="21"/>
              </w:rPr>
            </w:pPr>
          </w:p>
          <w:p w14:paraId="3C86165D">
            <w:pPr>
              <w:spacing w:line="241" w:lineRule="auto"/>
              <w:rPr>
                <w:rFonts w:ascii="Arial"/>
                <w:sz w:val="21"/>
              </w:rPr>
            </w:pPr>
          </w:p>
          <w:p w14:paraId="261F14C3">
            <w:pPr>
              <w:spacing w:line="241" w:lineRule="auto"/>
              <w:rPr>
                <w:rFonts w:ascii="Arial"/>
                <w:sz w:val="21"/>
              </w:rPr>
            </w:pPr>
          </w:p>
          <w:p w14:paraId="50FBD341">
            <w:pPr>
              <w:spacing w:line="241" w:lineRule="auto"/>
              <w:rPr>
                <w:rFonts w:ascii="Arial"/>
                <w:sz w:val="21"/>
              </w:rPr>
            </w:pPr>
          </w:p>
          <w:p w14:paraId="48E1E472">
            <w:pPr>
              <w:spacing w:line="241" w:lineRule="auto"/>
              <w:rPr>
                <w:rFonts w:ascii="Arial"/>
                <w:sz w:val="21"/>
              </w:rPr>
            </w:pPr>
          </w:p>
          <w:p w14:paraId="363B1BF8">
            <w:pPr>
              <w:pStyle w:val="6"/>
              <w:spacing w:before="65" w:line="290" w:lineRule="auto"/>
              <w:ind w:left="112" w:right="108" w:firstLine="14"/>
            </w:pPr>
            <w:r>
              <w:rPr>
                <w:color w:val="333333"/>
                <w:spacing w:val="1"/>
              </w:rPr>
              <w:t>1．《中华人民共和国招</w:t>
            </w:r>
            <w:r>
              <w:rPr>
                <w:color w:val="333333"/>
                <w:spacing w:val="9"/>
              </w:rPr>
              <w:t>标投标法实施条例》第十五条、第二十三条</w:t>
            </w:r>
          </w:p>
          <w:p w14:paraId="37335159">
            <w:pPr>
              <w:pStyle w:val="6"/>
              <w:spacing w:before="6" w:line="290" w:lineRule="auto"/>
              <w:ind w:left="110" w:right="108" w:firstLine="11"/>
            </w:pPr>
            <w:r>
              <w:rPr>
                <w:color w:val="333333"/>
                <w:spacing w:val="2"/>
              </w:rPr>
              <w:t>2．《国家发展改革委等</w:t>
            </w:r>
            <w:r>
              <w:rPr>
                <w:color w:val="333333"/>
                <w:spacing w:val="9"/>
              </w:rPr>
              <w:t>部门关于严格执行招标投标法规制度进一步规范招标投标主体行为的若干意见》（发改法规</w:t>
            </w:r>
            <w:r>
              <w:rPr>
                <w:color w:val="333333"/>
                <w:spacing w:val="-9"/>
              </w:rPr>
              <w:t>规〔2022〕1117</w:t>
            </w:r>
            <w:r>
              <w:rPr>
                <w:color w:val="333333"/>
                <w:spacing w:val="-30"/>
              </w:rPr>
              <w:t xml:space="preserve"> </w:t>
            </w:r>
            <w:r>
              <w:rPr>
                <w:color w:val="333333"/>
                <w:spacing w:val="-9"/>
              </w:rPr>
              <w:t>号）“一</w:t>
            </w:r>
            <w:r>
              <w:rPr>
                <w:color w:val="333333"/>
                <w:spacing w:val="33"/>
              </w:rPr>
              <w:t>（三）”</w:t>
            </w:r>
          </w:p>
          <w:p w14:paraId="1638080B">
            <w:pPr>
              <w:pStyle w:val="6"/>
              <w:spacing w:before="4" w:line="290" w:lineRule="auto"/>
              <w:ind w:left="112" w:right="108" w:firstLine="17"/>
            </w:pPr>
            <w:r>
              <w:rPr>
                <w:color w:val="333333"/>
                <w:spacing w:val="1"/>
              </w:rPr>
              <w:t>3．《湖北省依法必须招</w:t>
            </w:r>
            <w:r>
              <w:rPr>
                <w:color w:val="333333"/>
                <w:spacing w:val="9"/>
              </w:rPr>
              <w:t>标项目招标文件公平竞争审查工作指南》第三</w:t>
            </w:r>
            <w:r>
              <w:rPr>
                <w:color w:val="333333"/>
                <w:spacing w:val="2"/>
              </w:rPr>
              <w:t>条</w:t>
            </w:r>
          </w:p>
        </w:tc>
      </w:tr>
    </w:tbl>
    <w:p w14:paraId="7AE38E4E">
      <w:pPr>
        <w:pStyle w:val="2"/>
      </w:pPr>
    </w:p>
    <w:p w14:paraId="4AEBDF33">
      <w:pPr>
        <w:sectPr>
          <w:footerReference r:id="rId100" w:type="default"/>
          <w:pgSz w:w="10489" w:h="14740"/>
          <w:pgMar w:top="400" w:right="1419" w:bottom="1178" w:left="1419" w:header="0" w:footer="961" w:gutter="0"/>
          <w:cols w:space="720" w:num="1"/>
        </w:sectPr>
      </w:pPr>
    </w:p>
    <w:p w14:paraId="101FC144">
      <w:pPr>
        <w:spacing w:before="56"/>
      </w:pPr>
    </w:p>
    <w:p w14:paraId="0804245E">
      <w:pPr>
        <w:spacing w:before="55"/>
      </w:pPr>
    </w:p>
    <w:p w14:paraId="364CE4EF">
      <w:pPr>
        <w:spacing w:before="55"/>
      </w:pPr>
    </w:p>
    <w:p w14:paraId="3FF75341">
      <w:pPr>
        <w:spacing w:before="55"/>
      </w:pPr>
    </w:p>
    <w:tbl>
      <w:tblPr>
        <w:tblStyle w:val="5"/>
        <w:tblW w:w="76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94"/>
        <w:gridCol w:w="1319"/>
        <w:gridCol w:w="3470"/>
        <w:gridCol w:w="2361"/>
      </w:tblGrid>
      <w:tr w14:paraId="20FC5A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trPr>
        <w:tc>
          <w:tcPr>
            <w:tcW w:w="494" w:type="dxa"/>
            <w:textDirection w:val="tbRlV"/>
            <w:vAlign w:val="top"/>
          </w:tcPr>
          <w:p w14:paraId="6DB8165D">
            <w:pPr>
              <w:pStyle w:val="6"/>
              <w:spacing w:before="142" w:line="214" w:lineRule="auto"/>
              <w:ind w:left="59"/>
            </w:pPr>
            <w:r>
              <w:rPr>
                <w:b/>
                <w:bCs/>
                <w:color w:val="333333"/>
                <w:spacing w:val="6"/>
              </w:rPr>
              <w:t>序</w:t>
            </w:r>
            <w:r>
              <w:rPr>
                <w:color w:val="333333"/>
                <w:spacing w:val="6"/>
              </w:rPr>
              <w:t xml:space="preserve"> </w:t>
            </w:r>
            <w:r>
              <w:rPr>
                <w:b/>
                <w:bCs/>
                <w:color w:val="333333"/>
                <w:spacing w:val="6"/>
              </w:rPr>
              <w:t>号</w:t>
            </w:r>
          </w:p>
        </w:tc>
        <w:tc>
          <w:tcPr>
            <w:tcW w:w="1319" w:type="dxa"/>
            <w:vAlign w:val="top"/>
          </w:tcPr>
          <w:p w14:paraId="0F297BB9">
            <w:pPr>
              <w:pStyle w:val="6"/>
              <w:spacing w:before="214" w:line="222" w:lineRule="auto"/>
              <w:ind w:left="249"/>
            </w:pPr>
            <w:r>
              <w:rPr>
                <w:b/>
                <w:bCs/>
                <w:color w:val="333333"/>
                <w:spacing w:val="4"/>
              </w:rPr>
              <w:t>事项名称</w:t>
            </w:r>
          </w:p>
        </w:tc>
        <w:tc>
          <w:tcPr>
            <w:tcW w:w="3470" w:type="dxa"/>
            <w:vAlign w:val="top"/>
          </w:tcPr>
          <w:p w14:paraId="1A04746D">
            <w:pPr>
              <w:pStyle w:val="6"/>
              <w:spacing w:before="215" w:line="224" w:lineRule="auto"/>
              <w:ind w:left="1323"/>
            </w:pPr>
            <w:r>
              <w:rPr>
                <w:b/>
                <w:bCs/>
                <w:color w:val="333333"/>
                <w:spacing w:val="5"/>
              </w:rPr>
              <w:t>工作要求</w:t>
            </w:r>
          </w:p>
        </w:tc>
        <w:tc>
          <w:tcPr>
            <w:tcW w:w="2361" w:type="dxa"/>
            <w:vAlign w:val="top"/>
          </w:tcPr>
          <w:p w14:paraId="15CE0580">
            <w:pPr>
              <w:pStyle w:val="6"/>
              <w:spacing w:before="214" w:line="222" w:lineRule="auto"/>
              <w:ind w:left="244"/>
            </w:pPr>
            <w:r>
              <w:rPr>
                <w:b/>
                <w:bCs/>
                <w:color w:val="333333"/>
                <w:spacing w:val="6"/>
              </w:rPr>
              <w:t>法律法规及政策依据</w:t>
            </w:r>
          </w:p>
        </w:tc>
      </w:tr>
      <w:tr w14:paraId="57ED1A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5" w:hRule="atLeast"/>
        </w:trPr>
        <w:tc>
          <w:tcPr>
            <w:tcW w:w="494" w:type="dxa"/>
            <w:vAlign w:val="top"/>
          </w:tcPr>
          <w:p w14:paraId="3689309C">
            <w:pPr>
              <w:spacing w:line="254" w:lineRule="auto"/>
              <w:rPr>
                <w:rFonts w:ascii="Arial"/>
                <w:sz w:val="21"/>
              </w:rPr>
            </w:pPr>
          </w:p>
          <w:p w14:paraId="74675D24">
            <w:pPr>
              <w:spacing w:line="254" w:lineRule="auto"/>
              <w:rPr>
                <w:rFonts w:ascii="Arial"/>
                <w:sz w:val="21"/>
              </w:rPr>
            </w:pPr>
          </w:p>
          <w:p w14:paraId="504536EF">
            <w:pPr>
              <w:spacing w:line="254" w:lineRule="auto"/>
              <w:rPr>
                <w:rFonts w:ascii="Arial"/>
                <w:sz w:val="21"/>
              </w:rPr>
            </w:pPr>
          </w:p>
          <w:p w14:paraId="380A9023">
            <w:pPr>
              <w:spacing w:line="255" w:lineRule="auto"/>
              <w:rPr>
                <w:rFonts w:ascii="Arial"/>
                <w:sz w:val="21"/>
              </w:rPr>
            </w:pPr>
          </w:p>
          <w:p w14:paraId="4EFAB14A">
            <w:pPr>
              <w:spacing w:line="255" w:lineRule="auto"/>
              <w:rPr>
                <w:rFonts w:ascii="Arial"/>
                <w:sz w:val="21"/>
              </w:rPr>
            </w:pPr>
          </w:p>
          <w:p w14:paraId="1D8C456E">
            <w:pPr>
              <w:spacing w:line="255" w:lineRule="auto"/>
              <w:rPr>
                <w:rFonts w:ascii="Arial"/>
                <w:sz w:val="21"/>
              </w:rPr>
            </w:pPr>
          </w:p>
          <w:p w14:paraId="2B2BE7F3">
            <w:pPr>
              <w:spacing w:line="255" w:lineRule="auto"/>
              <w:rPr>
                <w:rFonts w:ascii="Arial"/>
                <w:sz w:val="21"/>
              </w:rPr>
            </w:pPr>
          </w:p>
          <w:p w14:paraId="0AA22EC6">
            <w:pPr>
              <w:spacing w:line="255" w:lineRule="auto"/>
              <w:rPr>
                <w:rFonts w:ascii="Arial"/>
                <w:sz w:val="21"/>
              </w:rPr>
            </w:pPr>
          </w:p>
          <w:p w14:paraId="2366CC2F">
            <w:pPr>
              <w:spacing w:line="255" w:lineRule="auto"/>
              <w:rPr>
                <w:rFonts w:ascii="Arial"/>
                <w:sz w:val="21"/>
              </w:rPr>
            </w:pPr>
          </w:p>
          <w:p w14:paraId="2D5AD9CE">
            <w:pPr>
              <w:pStyle w:val="6"/>
              <w:spacing w:before="65" w:line="272" w:lineRule="exact"/>
              <w:ind w:left="208"/>
            </w:pPr>
            <w:r>
              <w:rPr>
                <w:color w:val="333333"/>
                <w:position w:val="1"/>
              </w:rPr>
              <w:t>9</w:t>
            </w:r>
          </w:p>
        </w:tc>
        <w:tc>
          <w:tcPr>
            <w:tcW w:w="1319" w:type="dxa"/>
            <w:vAlign w:val="top"/>
          </w:tcPr>
          <w:p w14:paraId="70B364FA">
            <w:pPr>
              <w:spacing w:line="267" w:lineRule="auto"/>
              <w:rPr>
                <w:rFonts w:ascii="Arial"/>
                <w:sz w:val="21"/>
              </w:rPr>
            </w:pPr>
          </w:p>
          <w:p w14:paraId="1E1B65BB">
            <w:pPr>
              <w:spacing w:line="267" w:lineRule="auto"/>
              <w:rPr>
                <w:rFonts w:ascii="Arial"/>
                <w:sz w:val="21"/>
              </w:rPr>
            </w:pPr>
          </w:p>
          <w:p w14:paraId="6E93EDAC">
            <w:pPr>
              <w:spacing w:line="267" w:lineRule="auto"/>
              <w:rPr>
                <w:rFonts w:ascii="Arial"/>
                <w:sz w:val="21"/>
              </w:rPr>
            </w:pPr>
          </w:p>
          <w:p w14:paraId="578D3B9B">
            <w:pPr>
              <w:spacing w:line="267" w:lineRule="auto"/>
              <w:rPr>
                <w:rFonts w:ascii="Arial"/>
                <w:sz w:val="21"/>
              </w:rPr>
            </w:pPr>
          </w:p>
          <w:p w14:paraId="164BFE6D">
            <w:pPr>
              <w:spacing w:line="267" w:lineRule="auto"/>
              <w:rPr>
                <w:rFonts w:ascii="Arial"/>
                <w:sz w:val="21"/>
              </w:rPr>
            </w:pPr>
          </w:p>
          <w:p w14:paraId="0890689B">
            <w:pPr>
              <w:spacing w:line="267" w:lineRule="auto"/>
              <w:rPr>
                <w:rFonts w:ascii="Arial"/>
                <w:sz w:val="21"/>
              </w:rPr>
            </w:pPr>
          </w:p>
          <w:p w14:paraId="0939C974">
            <w:pPr>
              <w:spacing w:line="268" w:lineRule="auto"/>
              <w:rPr>
                <w:rFonts w:ascii="Arial"/>
                <w:sz w:val="21"/>
              </w:rPr>
            </w:pPr>
          </w:p>
          <w:p w14:paraId="368E8BE3">
            <w:pPr>
              <w:spacing w:line="268" w:lineRule="auto"/>
              <w:rPr>
                <w:rFonts w:ascii="Arial"/>
                <w:sz w:val="21"/>
              </w:rPr>
            </w:pPr>
          </w:p>
          <w:p w14:paraId="371D3F65">
            <w:pPr>
              <w:pStyle w:val="6"/>
              <w:spacing w:before="65" w:line="290" w:lineRule="auto"/>
              <w:ind w:left="570" w:right="133" w:hanging="420"/>
            </w:pPr>
            <w:r>
              <w:rPr>
                <w:color w:val="333333"/>
                <w:spacing w:val="6"/>
              </w:rPr>
              <w:t>实施评定分</w:t>
            </w:r>
            <w:r>
              <w:rPr>
                <w:color w:val="333333"/>
              </w:rPr>
              <w:t>离</w:t>
            </w:r>
          </w:p>
        </w:tc>
        <w:tc>
          <w:tcPr>
            <w:tcW w:w="3470" w:type="dxa"/>
            <w:vAlign w:val="top"/>
          </w:tcPr>
          <w:p w14:paraId="2219A286">
            <w:pPr>
              <w:spacing w:line="244" w:lineRule="auto"/>
              <w:rPr>
                <w:rFonts w:ascii="Arial"/>
                <w:sz w:val="21"/>
              </w:rPr>
            </w:pPr>
          </w:p>
          <w:p w14:paraId="5CFF985E">
            <w:pPr>
              <w:spacing w:line="244" w:lineRule="auto"/>
              <w:rPr>
                <w:rFonts w:ascii="Arial"/>
                <w:sz w:val="21"/>
              </w:rPr>
            </w:pPr>
          </w:p>
          <w:p w14:paraId="546E7A96">
            <w:pPr>
              <w:spacing w:line="245" w:lineRule="auto"/>
              <w:rPr>
                <w:rFonts w:ascii="Arial"/>
                <w:sz w:val="21"/>
              </w:rPr>
            </w:pPr>
          </w:p>
          <w:p w14:paraId="50B79667">
            <w:pPr>
              <w:pStyle w:val="6"/>
              <w:tabs>
                <w:tab w:val="left" w:pos="3457"/>
              </w:tabs>
              <w:spacing w:before="65" w:line="290" w:lineRule="auto"/>
              <w:ind w:left="110" w:right="5" w:firstLine="4"/>
              <w:jc w:val="both"/>
            </w:pPr>
            <w:r>
              <w:rPr>
                <w:color w:val="333333"/>
                <w:spacing w:val="9"/>
              </w:rPr>
              <w:t>在房屋建筑和市政工程领域全面推</w:t>
            </w:r>
            <w:r>
              <w:tab/>
            </w:r>
            <w:r>
              <w:rPr>
                <w:color w:val="333333"/>
              </w:rPr>
              <w:t xml:space="preserve"> </w:t>
            </w:r>
            <w:r>
              <w:rPr>
                <w:color w:val="333333"/>
                <w:spacing w:val="3"/>
              </w:rPr>
              <w:t>行招投标评定分离改革，依法必须招</w:t>
            </w:r>
            <w:r>
              <w:rPr>
                <w:color w:val="333333"/>
                <w:spacing w:val="9"/>
              </w:rPr>
              <w:t>标的房屋建筑和市政基础设施工程</w:t>
            </w:r>
            <w:r>
              <w:tab/>
            </w:r>
            <w:r>
              <w:rPr>
                <w:color w:val="333333"/>
              </w:rPr>
              <w:t xml:space="preserve"> </w:t>
            </w:r>
            <w:r>
              <w:rPr>
                <w:color w:val="333333"/>
                <w:spacing w:val="3"/>
              </w:rPr>
              <w:t>的勘察、设计、施工、监理以及与工</w:t>
            </w:r>
            <w:r>
              <w:rPr>
                <w:color w:val="333333"/>
                <w:spacing w:val="9"/>
              </w:rPr>
              <w:t>程建设有关的重要设备、材料采购，</w:t>
            </w:r>
            <w:r>
              <w:rPr>
                <w:color w:val="333333"/>
                <w:spacing w:val="3"/>
              </w:rPr>
              <w:t>以及采用全过程咨询、工程总承包模式实施的项目，招标活动优先采用评</w:t>
            </w:r>
            <w:r>
              <w:rPr>
                <w:color w:val="333333"/>
                <w:spacing w:val="9"/>
              </w:rPr>
              <w:t>定分离方式，并在招标（资格预审）文件中明确标注。对于投资额较大、</w:t>
            </w:r>
            <w:r>
              <w:rPr>
                <w:color w:val="333333"/>
                <w:spacing w:val="3"/>
              </w:rPr>
              <w:t>工艺技术较为复杂的项目推行“资格</w:t>
            </w:r>
            <w:r>
              <w:rPr>
                <w:color w:val="333333"/>
                <w:spacing w:val="8"/>
              </w:rPr>
              <w:t>预审＋评定分离”方式。</w:t>
            </w:r>
          </w:p>
        </w:tc>
        <w:tc>
          <w:tcPr>
            <w:tcW w:w="2361" w:type="dxa"/>
            <w:vAlign w:val="top"/>
          </w:tcPr>
          <w:p w14:paraId="5534949A">
            <w:pPr>
              <w:pStyle w:val="6"/>
              <w:spacing w:before="165" w:line="291" w:lineRule="auto"/>
              <w:ind w:left="109" w:firstLine="17"/>
            </w:pPr>
            <w:r>
              <w:rPr>
                <w:color w:val="333333"/>
                <w:spacing w:val="-7"/>
              </w:rPr>
              <w:t>1．《国务院办公厅关于</w:t>
            </w:r>
            <w:r>
              <w:rPr>
                <w:color w:val="333333"/>
                <w:spacing w:val="2"/>
              </w:rPr>
              <w:t xml:space="preserve"> </w:t>
            </w:r>
            <w:r>
              <w:rPr>
                <w:color w:val="333333"/>
              </w:rPr>
              <w:t>创新完善体制机制推动</w:t>
            </w:r>
            <w:r>
              <w:rPr>
                <w:color w:val="333333"/>
                <w:spacing w:val="2"/>
              </w:rPr>
              <w:t xml:space="preserve"> </w:t>
            </w:r>
            <w:r>
              <w:rPr>
                <w:color w:val="333333"/>
              </w:rPr>
              <w:t>招标投标市场规范健康</w:t>
            </w:r>
            <w:r>
              <w:rPr>
                <w:color w:val="333333"/>
                <w:spacing w:val="2"/>
              </w:rPr>
              <w:t xml:space="preserve"> </w:t>
            </w:r>
            <w:r>
              <w:rPr>
                <w:color w:val="333333"/>
              </w:rPr>
              <w:t>发展的意见》（国办发</w:t>
            </w:r>
            <w:r>
              <w:rPr>
                <w:color w:val="333333"/>
                <w:spacing w:val="2"/>
              </w:rPr>
              <w:t xml:space="preserve"> </w:t>
            </w:r>
            <w:r>
              <w:rPr>
                <w:color w:val="333333"/>
                <w:spacing w:val="-26"/>
              </w:rPr>
              <w:t>〔2024〕21</w:t>
            </w:r>
            <w:r>
              <w:rPr>
                <w:color w:val="333333"/>
                <w:spacing w:val="-39"/>
              </w:rPr>
              <w:t xml:space="preserve"> </w:t>
            </w:r>
            <w:r>
              <w:rPr>
                <w:color w:val="333333"/>
                <w:spacing w:val="-26"/>
              </w:rPr>
              <w:t>号）“四（七）”</w:t>
            </w:r>
          </w:p>
          <w:p w14:paraId="0927F65F">
            <w:pPr>
              <w:pStyle w:val="6"/>
              <w:spacing w:before="4" w:line="290" w:lineRule="auto"/>
              <w:ind w:left="110" w:right="108" w:firstLine="11"/>
            </w:pPr>
            <w:r>
              <w:rPr>
                <w:color w:val="333333"/>
                <w:spacing w:val="2"/>
              </w:rPr>
              <w:t>2．《省人民政府办公厅</w:t>
            </w:r>
            <w:r>
              <w:rPr>
                <w:color w:val="333333"/>
                <w:spacing w:val="9"/>
              </w:rPr>
              <w:t>关于印发支持建筑业企业稳发展促转型若干措施的通知》（鄂政办发</w:t>
            </w:r>
            <w:r>
              <w:rPr>
                <w:color w:val="333333"/>
                <w:spacing w:val="4"/>
              </w:rPr>
              <w:t>〔2023〕12</w:t>
            </w:r>
            <w:r>
              <w:rPr>
                <w:color w:val="333333"/>
                <w:spacing w:val="-31"/>
              </w:rPr>
              <w:t xml:space="preserve"> </w:t>
            </w:r>
            <w:r>
              <w:rPr>
                <w:color w:val="333333"/>
                <w:spacing w:val="4"/>
              </w:rPr>
              <w:t>号）</w:t>
            </w:r>
          </w:p>
          <w:p w14:paraId="7F83C52F">
            <w:pPr>
              <w:pStyle w:val="6"/>
              <w:spacing w:before="1" w:line="289" w:lineRule="auto"/>
              <w:ind w:left="117" w:right="108" w:firstLine="13"/>
            </w:pPr>
            <w:r>
              <w:rPr>
                <w:color w:val="333333"/>
                <w:spacing w:val="1"/>
              </w:rPr>
              <w:t>3．《湖北省房屋建筑和</w:t>
            </w:r>
            <w:r>
              <w:rPr>
                <w:color w:val="333333"/>
                <w:spacing w:val="8"/>
              </w:rPr>
              <w:t>市政基础设施工程招标投标评定分离实施办</w:t>
            </w:r>
          </w:p>
          <w:p w14:paraId="6BB1ED0F">
            <w:pPr>
              <w:pStyle w:val="6"/>
              <w:spacing w:before="5" w:line="290" w:lineRule="auto"/>
              <w:ind w:left="121" w:right="8"/>
            </w:pPr>
            <w:r>
              <w:rPr>
                <w:color w:val="333333"/>
                <w:spacing w:val="1"/>
              </w:rPr>
              <w:t>法》（鄂公管文〔2023〕</w:t>
            </w:r>
            <w:r>
              <w:rPr>
                <w:color w:val="333333"/>
                <w:spacing w:val="11"/>
              </w:rPr>
              <w:t xml:space="preserve"> </w:t>
            </w:r>
            <w:r>
              <w:rPr>
                <w:color w:val="333333"/>
                <w:spacing w:val="3"/>
              </w:rPr>
              <w:t>25</w:t>
            </w:r>
            <w:r>
              <w:rPr>
                <w:color w:val="333333"/>
                <w:spacing w:val="-28"/>
              </w:rPr>
              <w:t xml:space="preserve"> </w:t>
            </w:r>
            <w:r>
              <w:rPr>
                <w:color w:val="333333"/>
                <w:spacing w:val="3"/>
              </w:rPr>
              <w:t>号）第三条</w:t>
            </w:r>
          </w:p>
        </w:tc>
      </w:tr>
      <w:tr w14:paraId="1BAD98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3" w:hRule="atLeast"/>
        </w:trPr>
        <w:tc>
          <w:tcPr>
            <w:tcW w:w="494" w:type="dxa"/>
            <w:vAlign w:val="top"/>
          </w:tcPr>
          <w:p w14:paraId="1BC241EA">
            <w:pPr>
              <w:spacing w:line="244" w:lineRule="auto"/>
              <w:rPr>
                <w:rFonts w:ascii="Arial"/>
                <w:sz w:val="21"/>
              </w:rPr>
            </w:pPr>
          </w:p>
          <w:p w14:paraId="10AAA3FA">
            <w:pPr>
              <w:spacing w:line="244" w:lineRule="auto"/>
              <w:rPr>
                <w:rFonts w:ascii="Arial"/>
                <w:sz w:val="21"/>
              </w:rPr>
            </w:pPr>
          </w:p>
          <w:p w14:paraId="113008E5">
            <w:pPr>
              <w:spacing w:line="244" w:lineRule="auto"/>
              <w:rPr>
                <w:rFonts w:ascii="Arial"/>
                <w:sz w:val="21"/>
              </w:rPr>
            </w:pPr>
          </w:p>
          <w:p w14:paraId="72C92FA8">
            <w:pPr>
              <w:spacing w:line="244" w:lineRule="auto"/>
              <w:rPr>
                <w:rFonts w:ascii="Arial"/>
                <w:sz w:val="21"/>
              </w:rPr>
            </w:pPr>
          </w:p>
          <w:p w14:paraId="5D5CF900">
            <w:pPr>
              <w:spacing w:line="245" w:lineRule="auto"/>
              <w:rPr>
                <w:rFonts w:ascii="Arial"/>
                <w:sz w:val="21"/>
              </w:rPr>
            </w:pPr>
          </w:p>
          <w:p w14:paraId="3000EF91">
            <w:pPr>
              <w:spacing w:line="245" w:lineRule="auto"/>
              <w:rPr>
                <w:rFonts w:ascii="Arial"/>
                <w:sz w:val="21"/>
              </w:rPr>
            </w:pPr>
          </w:p>
          <w:p w14:paraId="40B2EDCD">
            <w:pPr>
              <w:spacing w:line="245" w:lineRule="auto"/>
              <w:rPr>
                <w:rFonts w:ascii="Arial"/>
                <w:sz w:val="21"/>
              </w:rPr>
            </w:pPr>
          </w:p>
          <w:p w14:paraId="242254BF">
            <w:pPr>
              <w:pStyle w:val="6"/>
              <w:spacing w:before="65" w:line="272" w:lineRule="exact"/>
              <w:ind w:left="161"/>
            </w:pPr>
            <w:r>
              <w:rPr>
                <w:color w:val="333333"/>
                <w:spacing w:val="-6"/>
                <w:position w:val="1"/>
              </w:rPr>
              <w:t>10</w:t>
            </w:r>
          </w:p>
        </w:tc>
        <w:tc>
          <w:tcPr>
            <w:tcW w:w="1319" w:type="dxa"/>
            <w:vAlign w:val="top"/>
          </w:tcPr>
          <w:p w14:paraId="70A14BA5">
            <w:pPr>
              <w:spacing w:line="279" w:lineRule="auto"/>
              <w:rPr>
                <w:rFonts w:ascii="Arial"/>
                <w:sz w:val="21"/>
              </w:rPr>
            </w:pPr>
          </w:p>
          <w:p w14:paraId="3C113D97">
            <w:pPr>
              <w:spacing w:line="279" w:lineRule="auto"/>
              <w:rPr>
                <w:rFonts w:ascii="Arial"/>
                <w:sz w:val="21"/>
              </w:rPr>
            </w:pPr>
          </w:p>
          <w:p w14:paraId="6336C710">
            <w:pPr>
              <w:spacing w:line="279" w:lineRule="auto"/>
              <w:rPr>
                <w:rFonts w:ascii="Arial"/>
                <w:sz w:val="21"/>
              </w:rPr>
            </w:pPr>
          </w:p>
          <w:p w14:paraId="431B42D3">
            <w:pPr>
              <w:spacing w:line="280" w:lineRule="auto"/>
              <w:rPr>
                <w:rFonts w:ascii="Arial"/>
                <w:sz w:val="21"/>
              </w:rPr>
            </w:pPr>
          </w:p>
          <w:p w14:paraId="72EF4F0D">
            <w:pPr>
              <w:spacing w:line="280" w:lineRule="auto"/>
              <w:rPr>
                <w:rFonts w:ascii="Arial"/>
                <w:sz w:val="21"/>
              </w:rPr>
            </w:pPr>
          </w:p>
          <w:p w14:paraId="3C561265">
            <w:pPr>
              <w:pStyle w:val="6"/>
              <w:spacing w:before="65" w:line="291" w:lineRule="auto"/>
              <w:ind w:left="142" w:right="133" w:firstLine="3"/>
              <w:jc w:val="both"/>
            </w:pPr>
            <w:r>
              <w:rPr>
                <w:color w:val="333333"/>
                <w:spacing w:val="6"/>
              </w:rPr>
              <w:t>澄清和修改</w:t>
            </w:r>
            <w:r>
              <w:rPr>
                <w:color w:val="333333"/>
                <w:spacing w:val="7"/>
              </w:rPr>
              <w:t>招标（资格预审）文件</w:t>
            </w:r>
          </w:p>
        </w:tc>
        <w:tc>
          <w:tcPr>
            <w:tcW w:w="3470" w:type="dxa"/>
            <w:vAlign w:val="top"/>
          </w:tcPr>
          <w:p w14:paraId="28CFDDE8">
            <w:pPr>
              <w:pStyle w:val="6"/>
              <w:spacing w:before="54" w:line="286" w:lineRule="auto"/>
              <w:ind w:left="106" w:right="106" w:firstLine="8"/>
            </w:pPr>
            <w:r>
              <w:rPr>
                <w:color w:val="333333"/>
                <w:spacing w:val="9"/>
              </w:rPr>
              <w:t>招标人可以对已发出的资格预审文件或者招标文件进行必要的澄清或</w:t>
            </w:r>
            <w:r>
              <w:rPr>
                <w:color w:val="333333"/>
                <w:spacing w:val="3"/>
              </w:rPr>
              <w:t>者修改。澄清或者修改的内容可能影</w:t>
            </w:r>
            <w:r>
              <w:rPr>
                <w:color w:val="333333"/>
                <w:spacing w:val="9"/>
              </w:rPr>
              <w:t>响资格预审申请文件或者投标文件</w:t>
            </w:r>
            <w:r>
              <w:rPr>
                <w:color w:val="333333"/>
                <w:spacing w:val="3"/>
              </w:rPr>
              <w:t>编制的，招标人应当在提交资格预审</w:t>
            </w:r>
            <w:r>
              <w:rPr>
                <w:color w:val="333333"/>
                <w:spacing w:val="-2"/>
              </w:rPr>
              <w:t>申请文件截止时间至少</w:t>
            </w:r>
            <w:r>
              <w:rPr>
                <w:color w:val="333333"/>
                <w:spacing w:val="-15"/>
              </w:rPr>
              <w:t xml:space="preserve"> </w:t>
            </w:r>
            <w:r>
              <w:rPr>
                <w:color w:val="333333"/>
                <w:spacing w:val="-2"/>
              </w:rPr>
              <w:t>3 日前，或者</w:t>
            </w:r>
            <w:r>
              <w:rPr>
                <w:color w:val="333333"/>
                <w:spacing w:val="1"/>
              </w:rPr>
              <w:t>投标截止时间至少</w:t>
            </w:r>
            <w:r>
              <w:rPr>
                <w:color w:val="333333"/>
                <w:spacing w:val="-10"/>
              </w:rPr>
              <w:t xml:space="preserve"> </w:t>
            </w:r>
            <w:r>
              <w:rPr>
                <w:color w:val="333333"/>
                <w:spacing w:val="1"/>
              </w:rPr>
              <w:t>15 日前，</w:t>
            </w:r>
            <w:r>
              <w:rPr>
                <w:color w:val="333333"/>
                <w:spacing w:val="-56"/>
              </w:rPr>
              <w:t xml:space="preserve"> </w:t>
            </w:r>
            <w:r>
              <w:rPr>
                <w:color w:val="333333"/>
                <w:spacing w:val="1"/>
              </w:rPr>
              <w:t>以书面</w:t>
            </w:r>
            <w:r>
              <w:rPr>
                <w:color w:val="333333"/>
                <w:spacing w:val="9"/>
              </w:rPr>
              <w:t>形式通知所有获取资格预审文件或</w:t>
            </w:r>
            <w:r>
              <w:rPr>
                <w:color w:val="333333"/>
                <w:spacing w:val="7"/>
              </w:rPr>
              <w:t>者招标文件的潜在投标人；不足</w:t>
            </w:r>
            <w:r>
              <w:rPr>
                <w:color w:val="333333"/>
                <w:spacing w:val="-12"/>
              </w:rPr>
              <w:t xml:space="preserve"> </w:t>
            </w:r>
            <w:r>
              <w:rPr>
                <w:color w:val="333333"/>
                <w:spacing w:val="7"/>
              </w:rPr>
              <w:t>3</w:t>
            </w:r>
            <w:r>
              <w:rPr>
                <w:color w:val="333333"/>
                <w:spacing w:val="4"/>
              </w:rPr>
              <w:t>日或者</w:t>
            </w:r>
            <w:r>
              <w:rPr>
                <w:color w:val="333333"/>
                <w:spacing w:val="-17"/>
              </w:rPr>
              <w:t xml:space="preserve"> </w:t>
            </w:r>
            <w:r>
              <w:rPr>
                <w:color w:val="333333"/>
                <w:spacing w:val="4"/>
              </w:rPr>
              <w:t>15 日的，招标人应当顺延提</w:t>
            </w:r>
            <w:r>
              <w:rPr>
                <w:color w:val="333333"/>
                <w:spacing w:val="9"/>
              </w:rPr>
              <w:t>交资格预审申请文件或者投标文件</w:t>
            </w:r>
            <w:r>
              <w:rPr>
                <w:color w:val="333333"/>
                <w:spacing w:val="7"/>
              </w:rPr>
              <w:t>的截止时间。</w:t>
            </w:r>
          </w:p>
        </w:tc>
        <w:tc>
          <w:tcPr>
            <w:tcW w:w="2361" w:type="dxa"/>
            <w:vAlign w:val="top"/>
          </w:tcPr>
          <w:p w14:paraId="65020C00">
            <w:pPr>
              <w:spacing w:line="280" w:lineRule="auto"/>
              <w:rPr>
                <w:rFonts w:ascii="Arial"/>
                <w:sz w:val="21"/>
              </w:rPr>
            </w:pPr>
          </w:p>
          <w:p w14:paraId="6CBDB816">
            <w:pPr>
              <w:spacing w:line="280" w:lineRule="auto"/>
              <w:rPr>
                <w:rFonts w:ascii="Arial"/>
                <w:sz w:val="21"/>
              </w:rPr>
            </w:pPr>
          </w:p>
          <w:p w14:paraId="61B780DC">
            <w:pPr>
              <w:spacing w:line="280" w:lineRule="auto"/>
              <w:rPr>
                <w:rFonts w:ascii="Arial"/>
                <w:sz w:val="21"/>
              </w:rPr>
            </w:pPr>
          </w:p>
          <w:p w14:paraId="383E3BFB">
            <w:pPr>
              <w:spacing w:line="280" w:lineRule="auto"/>
              <w:rPr>
                <w:rFonts w:ascii="Arial"/>
                <w:sz w:val="21"/>
              </w:rPr>
            </w:pPr>
          </w:p>
          <w:p w14:paraId="2CC303DB">
            <w:pPr>
              <w:spacing w:line="280" w:lineRule="auto"/>
              <w:rPr>
                <w:rFonts w:ascii="Arial"/>
                <w:sz w:val="21"/>
              </w:rPr>
            </w:pPr>
          </w:p>
          <w:p w14:paraId="29737F85">
            <w:pPr>
              <w:pStyle w:val="6"/>
              <w:spacing w:before="65" w:line="291" w:lineRule="auto"/>
              <w:ind w:left="116" w:right="151" w:hanging="6"/>
              <w:jc w:val="both"/>
            </w:pPr>
            <w:r>
              <w:rPr>
                <w:color w:val="333333"/>
                <w:spacing w:val="9"/>
              </w:rPr>
              <w:t>《中华人民共和国招标</w:t>
            </w:r>
            <w:r>
              <w:rPr>
                <w:color w:val="333333"/>
                <w:spacing w:val="8"/>
              </w:rPr>
              <w:t>投标法实施条例》第二</w:t>
            </w:r>
            <w:r>
              <w:rPr>
                <w:color w:val="333333"/>
                <w:spacing w:val="6"/>
              </w:rPr>
              <w:t>十一条</w:t>
            </w:r>
          </w:p>
        </w:tc>
      </w:tr>
      <w:tr w14:paraId="4D1B16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87" w:hRule="atLeast"/>
        </w:trPr>
        <w:tc>
          <w:tcPr>
            <w:tcW w:w="494" w:type="dxa"/>
            <w:vAlign w:val="top"/>
          </w:tcPr>
          <w:p w14:paraId="232983FA">
            <w:pPr>
              <w:spacing w:line="289" w:lineRule="auto"/>
              <w:rPr>
                <w:rFonts w:ascii="Arial"/>
                <w:sz w:val="21"/>
              </w:rPr>
            </w:pPr>
          </w:p>
          <w:p w14:paraId="7F94A53C">
            <w:pPr>
              <w:spacing w:line="289" w:lineRule="auto"/>
              <w:rPr>
                <w:rFonts w:ascii="Arial"/>
                <w:sz w:val="21"/>
              </w:rPr>
            </w:pPr>
          </w:p>
          <w:p w14:paraId="3B38BFDB">
            <w:pPr>
              <w:spacing w:line="290" w:lineRule="auto"/>
              <w:rPr>
                <w:rFonts w:ascii="Arial"/>
                <w:sz w:val="21"/>
              </w:rPr>
            </w:pPr>
          </w:p>
          <w:p w14:paraId="50073DAC">
            <w:pPr>
              <w:pStyle w:val="6"/>
              <w:spacing w:before="65" w:line="275" w:lineRule="exact"/>
              <w:ind w:left="161"/>
            </w:pPr>
            <w:r>
              <w:rPr>
                <w:color w:val="333333"/>
                <w:spacing w:val="-6"/>
                <w:position w:val="1"/>
              </w:rPr>
              <w:t>11</w:t>
            </w:r>
          </w:p>
        </w:tc>
        <w:tc>
          <w:tcPr>
            <w:tcW w:w="1319" w:type="dxa"/>
            <w:vAlign w:val="top"/>
          </w:tcPr>
          <w:p w14:paraId="26A7D2FE">
            <w:pPr>
              <w:spacing w:line="289" w:lineRule="auto"/>
              <w:rPr>
                <w:rFonts w:ascii="Arial"/>
                <w:sz w:val="21"/>
              </w:rPr>
            </w:pPr>
          </w:p>
          <w:p w14:paraId="1ADB18A5">
            <w:pPr>
              <w:spacing w:line="289" w:lineRule="auto"/>
              <w:rPr>
                <w:rFonts w:ascii="Arial"/>
                <w:sz w:val="21"/>
              </w:rPr>
            </w:pPr>
          </w:p>
          <w:p w14:paraId="354B99EF">
            <w:pPr>
              <w:spacing w:line="290" w:lineRule="auto"/>
              <w:rPr>
                <w:rFonts w:ascii="Arial"/>
                <w:sz w:val="21"/>
              </w:rPr>
            </w:pPr>
          </w:p>
          <w:p w14:paraId="06FAF03E">
            <w:pPr>
              <w:pStyle w:val="6"/>
              <w:spacing w:before="65" w:line="224" w:lineRule="auto"/>
              <w:ind w:left="245"/>
            </w:pPr>
            <w:r>
              <w:rPr>
                <w:color w:val="333333"/>
                <w:spacing w:val="6"/>
              </w:rPr>
              <w:t>组织开标</w:t>
            </w:r>
          </w:p>
        </w:tc>
        <w:tc>
          <w:tcPr>
            <w:tcW w:w="3470" w:type="dxa"/>
            <w:vAlign w:val="top"/>
          </w:tcPr>
          <w:p w14:paraId="204C9034">
            <w:pPr>
              <w:pStyle w:val="6"/>
              <w:spacing w:before="152" w:line="291" w:lineRule="auto"/>
              <w:ind w:left="109" w:right="104" w:firstLine="5"/>
              <w:jc w:val="both"/>
            </w:pPr>
            <w:r>
              <w:rPr>
                <w:color w:val="333333"/>
                <w:spacing w:val="9"/>
              </w:rPr>
              <w:t>招标项目应当按相关要求及招标文</w:t>
            </w:r>
            <w:r>
              <w:rPr>
                <w:color w:val="333333"/>
                <w:spacing w:val="3"/>
              </w:rPr>
              <w:t>件规定的时间、地点、流程开标。投</w:t>
            </w:r>
            <w:r>
              <w:rPr>
                <w:color w:val="333333"/>
              </w:rPr>
              <w:t>标人少于</w:t>
            </w:r>
            <w:r>
              <w:rPr>
                <w:color w:val="333333"/>
                <w:spacing w:val="-14"/>
              </w:rPr>
              <w:t xml:space="preserve"> </w:t>
            </w:r>
            <w:r>
              <w:rPr>
                <w:color w:val="333333"/>
              </w:rPr>
              <w:t>3</w:t>
            </w:r>
            <w:r>
              <w:rPr>
                <w:color w:val="333333"/>
                <w:spacing w:val="-36"/>
              </w:rPr>
              <w:t xml:space="preserve"> </w:t>
            </w:r>
            <w:r>
              <w:rPr>
                <w:color w:val="333333"/>
              </w:rPr>
              <w:t>个的，不得开标；招标人</w:t>
            </w:r>
            <w:r>
              <w:rPr>
                <w:color w:val="333333"/>
                <w:spacing w:val="3"/>
              </w:rPr>
              <w:t>应当重新招标。投标人对开标有异议的，应当在开标现场提出，招标人应</w:t>
            </w:r>
            <w:r>
              <w:rPr>
                <w:color w:val="333333"/>
                <w:spacing w:val="8"/>
              </w:rPr>
              <w:t>当当场作出答复，并制作记录。</w:t>
            </w:r>
          </w:p>
        </w:tc>
        <w:tc>
          <w:tcPr>
            <w:tcW w:w="2361" w:type="dxa"/>
            <w:vAlign w:val="top"/>
          </w:tcPr>
          <w:p w14:paraId="68B3C98D">
            <w:pPr>
              <w:pStyle w:val="6"/>
              <w:spacing w:before="154" w:line="290" w:lineRule="auto"/>
              <w:ind w:left="112" w:right="45" w:firstLine="14"/>
            </w:pPr>
            <w:r>
              <w:rPr>
                <w:color w:val="333333"/>
                <w:spacing w:val="1"/>
              </w:rPr>
              <w:t>1．《中华人民共和国招</w:t>
            </w:r>
            <w:r>
              <w:rPr>
                <w:color w:val="333333"/>
                <w:spacing w:val="-1"/>
              </w:rPr>
              <w:t>标投标法》第三十五条、</w:t>
            </w:r>
            <w:r>
              <w:rPr>
                <w:color w:val="333333"/>
                <w:spacing w:val="8"/>
              </w:rPr>
              <w:t>第三十六条</w:t>
            </w:r>
          </w:p>
          <w:p w14:paraId="7714D2C7">
            <w:pPr>
              <w:pStyle w:val="6"/>
              <w:spacing w:before="1" w:line="291" w:lineRule="auto"/>
              <w:ind w:left="112" w:right="108" w:firstLine="9"/>
            </w:pPr>
            <w:r>
              <w:rPr>
                <w:color w:val="333333"/>
                <w:spacing w:val="2"/>
              </w:rPr>
              <w:t>2．《中华人民共和国招</w:t>
            </w:r>
            <w:r>
              <w:rPr>
                <w:color w:val="333333"/>
                <w:spacing w:val="9"/>
              </w:rPr>
              <w:t>标投标法实施条例》第</w:t>
            </w:r>
            <w:r>
              <w:rPr>
                <w:color w:val="333333"/>
                <w:spacing w:val="7"/>
              </w:rPr>
              <w:t>四十四条</w:t>
            </w:r>
          </w:p>
        </w:tc>
      </w:tr>
    </w:tbl>
    <w:p w14:paraId="2E8835F4">
      <w:pPr>
        <w:pStyle w:val="2"/>
      </w:pPr>
    </w:p>
    <w:p w14:paraId="44FF47C0">
      <w:pPr>
        <w:sectPr>
          <w:footerReference r:id="rId101" w:type="default"/>
          <w:pgSz w:w="10489" w:h="14740"/>
          <w:pgMar w:top="400" w:right="1419" w:bottom="1178" w:left="1419" w:header="0" w:footer="961" w:gutter="0"/>
          <w:cols w:space="720" w:num="1"/>
        </w:sectPr>
      </w:pPr>
    </w:p>
    <w:p w14:paraId="0B3139D9">
      <w:pPr>
        <w:spacing w:before="56"/>
      </w:pPr>
    </w:p>
    <w:p w14:paraId="190B7AC0">
      <w:pPr>
        <w:spacing w:before="55"/>
      </w:pPr>
    </w:p>
    <w:p w14:paraId="7F38FE8D">
      <w:pPr>
        <w:spacing w:before="55"/>
      </w:pPr>
    </w:p>
    <w:p w14:paraId="546F69E5">
      <w:pPr>
        <w:spacing w:before="55"/>
      </w:pPr>
    </w:p>
    <w:tbl>
      <w:tblPr>
        <w:tblStyle w:val="5"/>
        <w:tblW w:w="76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94"/>
        <w:gridCol w:w="1319"/>
        <w:gridCol w:w="3470"/>
        <w:gridCol w:w="2361"/>
      </w:tblGrid>
      <w:tr w14:paraId="4856D5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trPr>
        <w:tc>
          <w:tcPr>
            <w:tcW w:w="494" w:type="dxa"/>
            <w:textDirection w:val="tbRlV"/>
            <w:vAlign w:val="top"/>
          </w:tcPr>
          <w:p w14:paraId="40194F69">
            <w:pPr>
              <w:pStyle w:val="6"/>
              <w:spacing w:before="142" w:line="214" w:lineRule="auto"/>
              <w:ind w:left="59"/>
            </w:pPr>
            <w:r>
              <w:rPr>
                <w:b/>
                <w:bCs/>
                <w:color w:val="333333"/>
                <w:spacing w:val="6"/>
              </w:rPr>
              <w:t>序</w:t>
            </w:r>
            <w:r>
              <w:rPr>
                <w:color w:val="333333"/>
                <w:spacing w:val="6"/>
              </w:rPr>
              <w:t xml:space="preserve"> </w:t>
            </w:r>
            <w:r>
              <w:rPr>
                <w:b/>
                <w:bCs/>
                <w:color w:val="333333"/>
                <w:spacing w:val="6"/>
              </w:rPr>
              <w:t>号</w:t>
            </w:r>
          </w:p>
        </w:tc>
        <w:tc>
          <w:tcPr>
            <w:tcW w:w="1319" w:type="dxa"/>
            <w:vAlign w:val="top"/>
          </w:tcPr>
          <w:p w14:paraId="58C6F9A1">
            <w:pPr>
              <w:pStyle w:val="6"/>
              <w:spacing w:before="214" w:line="222" w:lineRule="auto"/>
              <w:ind w:left="249"/>
            </w:pPr>
            <w:r>
              <w:rPr>
                <w:b/>
                <w:bCs/>
                <w:color w:val="333333"/>
                <w:spacing w:val="4"/>
              </w:rPr>
              <w:t>事项名称</w:t>
            </w:r>
          </w:p>
        </w:tc>
        <w:tc>
          <w:tcPr>
            <w:tcW w:w="3470" w:type="dxa"/>
            <w:vAlign w:val="top"/>
          </w:tcPr>
          <w:p w14:paraId="3DC0B492">
            <w:pPr>
              <w:pStyle w:val="6"/>
              <w:spacing w:before="215" w:line="224" w:lineRule="auto"/>
              <w:ind w:left="1323"/>
            </w:pPr>
            <w:r>
              <w:rPr>
                <w:b/>
                <w:bCs/>
                <w:color w:val="333333"/>
                <w:spacing w:val="5"/>
              </w:rPr>
              <w:t>工作要求</w:t>
            </w:r>
          </w:p>
        </w:tc>
        <w:tc>
          <w:tcPr>
            <w:tcW w:w="2361" w:type="dxa"/>
            <w:vAlign w:val="top"/>
          </w:tcPr>
          <w:p w14:paraId="09AF81E4">
            <w:pPr>
              <w:pStyle w:val="6"/>
              <w:spacing w:before="214" w:line="222" w:lineRule="auto"/>
              <w:ind w:left="244"/>
            </w:pPr>
            <w:r>
              <w:rPr>
                <w:b/>
                <w:bCs/>
                <w:color w:val="333333"/>
                <w:spacing w:val="6"/>
              </w:rPr>
              <w:t>法律法规及政策依据</w:t>
            </w:r>
          </w:p>
        </w:tc>
      </w:tr>
      <w:tr w14:paraId="7C3EE0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6" w:hRule="atLeast"/>
        </w:trPr>
        <w:tc>
          <w:tcPr>
            <w:tcW w:w="494" w:type="dxa"/>
            <w:vAlign w:val="top"/>
          </w:tcPr>
          <w:p w14:paraId="73C6E7DC">
            <w:pPr>
              <w:spacing w:line="263" w:lineRule="auto"/>
              <w:rPr>
                <w:rFonts w:ascii="Arial"/>
                <w:sz w:val="21"/>
              </w:rPr>
            </w:pPr>
          </w:p>
          <w:p w14:paraId="7483846F">
            <w:pPr>
              <w:spacing w:line="263" w:lineRule="auto"/>
              <w:rPr>
                <w:rFonts w:ascii="Arial"/>
                <w:sz w:val="21"/>
              </w:rPr>
            </w:pPr>
          </w:p>
          <w:p w14:paraId="58C5153B">
            <w:pPr>
              <w:spacing w:line="263" w:lineRule="auto"/>
              <w:rPr>
                <w:rFonts w:ascii="Arial"/>
                <w:sz w:val="21"/>
              </w:rPr>
            </w:pPr>
          </w:p>
          <w:p w14:paraId="2BA2C53E">
            <w:pPr>
              <w:spacing w:line="263" w:lineRule="auto"/>
              <w:rPr>
                <w:rFonts w:ascii="Arial"/>
                <w:sz w:val="21"/>
              </w:rPr>
            </w:pPr>
          </w:p>
          <w:p w14:paraId="70F421DC">
            <w:pPr>
              <w:spacing w:line="263" w:lineRule="auto"/>
              <w:rPr>
                <w:rFonts w:ascii="Arial"/>
                <w:sz w:val="21"/>
              </w:rPr>
            </w:pPr>
          </w:p>
          <w:p w14:paraId="335A068D">
            <w:pPr>
              <w:spacing w:line="263" w:lineRule="auto"/>
              <w:rPr>
                <w:rFonts w:ascii="Arial"/>
                <w:sz w:val="21"/>
              </w:rPr>
            </w:pPr>
          </w:p>
          <w:p w14:paraId="605B9999">
            <w:pPr>
              <w:spacing w:line="263" w:lineRule="auto"/>
              <w:rPr>
                <w:rFonts w:ascii="Arial"/>
                <w:sz w:val="21"/>
              </w:rPr>
            </w:pPr>
          </w:p>
          <w:p w14:paraId="36AEACAF">
            <w:pPr>
              <w:spacing w:line="264" w:lineRule="auto"/>
              <w:rPr>
                <w:rFonts w:ascii="Arial"/>
                <w:sz w:val="21"/>
              </w:rPr>
            </w:pPr>
          </w:p>
          <w:p w14:paraId="6BEEC9E4">
            <w:pPr>
              <w:spacing w:line="264" w:lineRule="auto"/>
              <w:rPr>
                <w:rFonts w:ascii="Arial"/>
                <w:sz w:val="21"/>
              </w:rPr>
            </w:pPr>
          </w:p>
          <w:p w14:paraId="597850DF">
            <w:pPr>
              <w:pStyle w:val="6"/>
              <w:spacing w:before="65" w:line="274" w:lineRule="exact"/>
              <w:ind w:left="161"/>
            </w:pPr>
            <w:r>
              <w:rPr>
                <w:color w:val="333333"/>
                <w:spacing w:val="-6"/>
                <w:position w:val="1"/>
              </w:rPr>
              <w:t>12</w:t>
            </w:r>
          </w:p>
        </w:tc>
        <w:tc>
          <w:tcPr>
            <w:tcW w:w="1319" w:type="dxa"/>
            <w:vAlign w:val="top"/>
          </w:tcPr>
          <w:p w14:paraId="21D8917E">
            <w:pPr>
              <w:spacing w:line="271" w:lineRule="auto"/>
              <w:rPr>
                <w:rFonts w:ascii="Arial"/>
                <w:sz w:val="21"/>
              </w:rPr>
            </w:pPr>
          </w:p>
          <w:p w14:paraId="08C41222">
            <w:pPr>
              <w:spacing w:line="271" w:lineRule="auto"/>
              <w:rPr>
                <w:rFonts w:ascii="Arial"/>
                <w:sz w:val="21"/>
              </w:rPr>
            </w:pPr>
          </w:p>
          <w:p w14:paraId="04229ACC">
            <w:pPr>
              <w:spacing w:line="271" w:lineRule="auto"/>
              <w:rPr>
                <w:rFonts w:ascii="Arial"/>
                <w:sz w:val="21"/>
              </w:rPr>
            </w:pPr>
          </w:p>
          <w:p w14:paraId="5E840337">
            <w:pPr>
              <w:spacing w:line="271" w:lineRule="auto"/>
              <w:rPr>
                <w:rFonts w:ascii="Arial"/>
                <w:sz w:val="21"/>
              </w:rPr>
            </w:pPr>
          </w:p>
          <w:p w14:paraId="2C3C0242">
            <w:pPr>
              <w:spacing w:line="272" w:lineRule="auto"/>
              <w:rPr>
                <w:rFonts w:ascii="Arial"/>
                <w:sz w:val="21"/>
              </w:rPr>
            </w:pPr>
          </w:p>
          <w:p w14:paraId="05C5C586">
            <w:pPr>
              <w:spacing w:line="272" w:lineRule="auto"/>
              <w:rPr>
                <w:rFonts w:ascii="Arial"/>
                <w:sz w:val="21"/>
              </w:rPr>
            </w:pPr>
          </w:p>
          <w:p w14:paraId="4C6175F4">
            <w:pPr>
              <w:spacing w:line="272" w:lineRule="auto"/>
              <w:rPr>
                <w:rFonts w:ascii="Arial"/>
                <w:sz w:val="21"/>
              </w:rPr>
            </w:pPr>
          </w:p>
          <w:p w14:paraId="71264A4E">
            <w:pPr>
              <w:pStyle w:val="6"/>
              <w:spacing w:before="65" w:line="290" w:lineRule="auto"/>
              <w:ind w:left="142" w:right="133"/>
              <w:jc w:val="both"/>
            </w:pPr>
            <w:r>
              <w:rPr>
                <w:color w:val="333333"/>
                <w:spacing w:val="7"/>
              </w:rPr>
              <w:t>组建评标委员会、规范招标人评标</w:t>
            </w:r>
            <w:r>
              <w:rPr>
                <w:color w:val="333333"/>
                <w:spacing w:val="32"/>
              </w:rPr>
              <w:t>代表行为</w:t>
            </w:r>
          </w:p>
        </w:tc>
        <w:tc>
          <w:tcPr>
            <w:tcW w:w="3470" w:type="dxa"/>
            <w:vAlign w:val="top"/>
          </w:tcPr>
          <w:p w14:paraId="0C04E02E">
            <w:pPr>
              <w:pStyle w:val="6"/>
              <w:spacing w:before="238" w:line="291" w:lineRule="auto"/>
              <w:ind w:left="108" w:right="104" w:firstLine="6"/>
              <w:jc w:val="both"/>
            </w:pPr>
            <w:r>
              <w:rPr>
                <w:color w:val="333333"/>
                <w:spacing w:val="9"/>
              </w:rPr>
              <w:t>招标人应当根据项目评审实际需求</w:t>
            </w:r>
            <w:r>
              <w:rPr>
                <w:color w:val="333333"/>
                <w:spacing w:val="3"/>
              </w:rPr>
              <w:t>依法组建评标委员会。招标人应当选派或者委托责任心强、熟悉业务、公</w:t>
            </w:r>
            <w:r>
              <w:rPr>
                <w:color w:val="333333"/>
                <w:spacing w:val="9"/>
              </w:rPr>
              <w:t>道正派的人员作为招标人代表参加</w:t>
            </w:r>
            <w:r>
              <w:rPr>
                <w:color w:val="333333"/>
                <w:spacing w:val="3"/>
              </w:rPr>
              <w:t>评标，并遵守利益冲突回避原则。严禁招标人代表私下接触投标人、潜在</w:t>
            </w:r>
            <w:r>
              <w:rPr>
                <w:color w:val="333333"/>
                <w:spacing w:val="9"/>
              </w:rPr>
              <w:t>投标人、评标专家或相关利害关系</w:t>
            </w:r>
            <w:r>
              <w:rPr>
                <w:color w:val="333333"/>
                <w:spacing w:val="3"/>
              </w:rPr>
              <w:t>人；严禁在评标过程中发表带有倾向性、误导性的言论或者暗示性的意见建议，干扰或影响其他评标委员会成员公正独立评标。招标人代表发现其</w:t>
            </w:r>
            <w:r>
              <w:rPr>
                <w:color w:val="333333"/>
                <w:spacing w:val="9"/>
              </w:rPr>
              <w:t>他评标委员会成员不按照招标文件</w:t>
            </w:r>
            <w:r>
              <w:rPr>
                <w:color w:val="333333"/>
                <w:spacing w:val="3"/>
              </w:rPr>
              <w:t>规定的评标标准和方法评标的，应当及时提醒、劝阻并向有关招标投标行</w:t>
            </w:r>
            <w:r>
              <w:rPr>
                <w:color w:val="333333"/>
                <w:spacing w:val="8"/>
              </w:rPr>
              <w:t>政监督部门报告。</w:t>
            </w:r>
          </w:p>
        </w:tc>
        <w:tc>
          <w:tcPr>
            <w:tcW w:w="2361" w:type="dxa"/>
            <w:vAlign w:val="top"/>
          </w:tcPr>
          <w:p w14:paraId="74BE247C">
            <w:pPr>
              <w:rPr>
                <w:rFonts w:ascii="Arial"/>
                <w:sz w:val="21"/>
              </w:rPr>
            </w:pPr>
          </w:p>
          <w:p w14:paraId="717A745B">
            <w:pPr>
              <w:rPr>
                <w:rFonts w:ascii="Arial"/>
                <w:sz w:val="21"/>
              </w:rPr>
            </w:pPr>
          </w:p>
          <w:p w14:paraId="376549D8">
            <w:pPr>
              <w:rPr>
                <w:rFonts w:ascii="Arial"/>
                <w:sz w:val="21"/>
              </w:rPr>
            </w:pPr>
          </w:p>
          <w:p w14:paraId="5156FE55">
            <w:pPr>
              <w:rPr>
                <w:rFonts w:ascii="Arial"/>
                <w:sz w:val="21"/>
              </w:rPr>
            </w:pPr>
          </w:p>
          <w:p w14:paraId="431985C7">
            <w:pPr>
              <w:pStyle w:val="6"/>
              <w:spacing w:before="65" w:line="290" w:lineRule="auto"/>
              <w:ind w:left="112" w:right="108" w:firstLine="14"/>
            </w:pPr>
            <w:r>
              <w:rPr>
                <w:color w:val="333333"/>
                <w:spacing w:val="1"/>
              </w:rPr>
              <w:t>1．《中华人民共和国招</w:t>
            </w:r>
            <w:r>
              <w:rPr>
                <w:color w:val="333333"/>
                <w:spacing w:val="9"/>
              </w:rPr>
              <w:t>标投标法实施条例》第</w:t>
            </w:r>
            <w:r>
              <w:rPr>
                <w:color w:val="333333"/>
                <w:spacing w:val="7"/>
              </w:rPr>
              <w:t>四十六条</w:t>
            </w:r>
          </w:p>
          <w:p w14:paraId="53FF75CE">
            <w:pPr>
              <w:pStyle w:val="6"/>
              <w:spacing w:before="4" w:line="292" w:lineRule="auto"/>
              <w:ind w:left="110" w:right="108" w:firstLine="11"/>
            </w:pPr>
            <w:r>
              <w:rPr>
                <w:color w:val="333333"/>
                <w:spacing w:val="2"/>
              </w:rPr>
              <w:t>2．《国家发展改革委等</w:t>
            </w:r>
            <w:r>
              <w:rPr>
                <w:color w:val="333333"/>
                <w:spacing w:val="9"/>
              </w:rPr>
              <w:t>部门关于严格执行招标投标法规制度进一步规范招标投标主体行为的若干意见》（发改法规</w:t>
            </w:r>
            <w:r>
              <w:rPr>
                <w:color w:val="333333"/>
                <w:spacing w:val="-9"/>
              </w:rPr>
              <w:t>规〔2022〕1117</w:t>
            </w:r>
            <w:r>
              <w:rPr>
                <w:color w:val="333333"/>
                <w:spacing w:val="-30"/>
              </w:rPr>
              <w:t xml:space="preserve"> </w:t>
            </w:r>
            <w:r>
              <w:rPr>
                <w:color w:val="333333"/>
                <w:spacing w:val="-9"/>
              </w:rPr>
              <w:t>号）“一</w:t>
            </w:r>
            <w:r>
              <w:rPr>
                <w:color w:val="333333"/>
                <w:spacing w:val="33"/>
              </w:rPr>
              <w:t>（四）”</w:t>
            </w:r>
          </w:p>
        </w:tc>
      </w:tr>
      <w:tr w14:paraId="127754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3" w:hRule="atLeast"/>
        </w:trPr>
        <w:tc>
          <w:tcPr>
            <w:tcW w:w="494" w:type="dxa"/>
            <w:vAlign w:val="top"/>
          </w:tcPr>
          <w:p w14:paraId="2783084A">
            <w:pPr>
              <w:spacing w:line="261" w:lineRule="auto"/>
              <w:rPr>
                <w:rFonts w:ascii="Arial"/>
                <w:sz w:val="21"/>
              </w:rPr>
            </w:pPr>
          </w:p>
          <w:p w14:paraId="54156764">
            <w:pPr>
              <w:spacing w:line="261" w:lineRule="auto"/>
              <w:rPr>
                <w:rFonts w:ascii="Arial"/>
                <w:sz w:val="21"/>
              </w:rPr>
            </w:pPr>
          </w:p>
          <w:p w14:paraId="24EA9D65">
            <w:pPr>
              <w:spacing w:line="261" w:lineRule="auto"/>
              <w:rPr>
                <w:rFonts w:ascii="Arial"/>
                <w:sz w:val="21"/>
              </w:rPr>
            </w:pPr>
          </w:p>
          <w:p w14:paraId="4AF3E44E">
            <w:pPr>
              <w:spacing w:line="262" w:lineRule="auto"/>
              <w:rPr>
                <w:rFonts w:ascii="Arial"/>
                <w:sz w:val="21"/>
              </w:rPr>
            </w:pPr>
          </w:p>
          <w:p w14:paraId="4BBE81C2">
            <w:pPr>
              <w:spacing w:line="262" w:lineRule="auto"/>
              <w:rPr>
                <w:rFonts w:ascii="Arial"/>
                <w:sz w:val="21"/>
              </w:rPr>
            </w:pPr>
          </w:p>
          <w:p w14:paraId="5EF02BE2">
            <w:pPr>
              <w:spacing w:line="262" w:lineRule="auto"/>
              <w:rPr>
                <w:rFonts w:ascii="Arial"/>
                <w:sz w:val="21"/>
              </w:rPr>
            </w:pPr>
          </w:p>
          <w:p w14:paraId="2D77C208">
            <w:pPr>
              <w:spacing w:line="262" w:lineRule="auto"/>
              <w:rPr>
                <w:rFonts w:ascii="Arial"/>
                <w:sz w:val="21"/>
              </w:rPr>
            </w:pPr>
          </w:p>
          <w:p w14:paraId="6D38BD16">
            <w:pPr>
              <w:pStyle w:val="6"/>
              <w:spacing w:before="65" w:line="271" w:lineRule="exact"/>
              <w:ind w:left="161"/>
            </w:pPr>
            <w:r>
              <w:rPr>
                <w:color w:val="333333"/>
                <w:spacing w:val="-6"/>
                <w:position w:val="1"/>
              </w:rPr>
              <w:t>13</w:t>
            </w:r>
          </w:p>
        </w:tc>
        <w:tc>
          <w:tcPr>
            <w:tcW w:w="1319" w:type="dxa"/>
            <w:vAlign w:val="top"/>
          </w:tcPr>
          <w:p w14:paraId="1C96F271">
            <w:pPr>
              <w:spacing w:line="279" w:lineRule="auto"/>
              <w:rPr>
                <w:rFonts w:ascii="Arial"/>
                <w:sz w:val="21"/>
              </w:rPr>
            </w:pPr>
          </w:p>
          <w:p w14:paraId="4D565FFF">
            <w:pPr>
              <w:spacing w:line="279" w:lineRule="auto"/>
              <w:rPr>
                <w:rFonts w:ascii="Arial"/>
                <w:sz w:val="21"/>
              </w:rPr>
            </w:pPr>
          </w:p>
          <w:p w14:paraId="11A26B0C">
            <w:pPr>
              <w:spacing w:line="279" w:lineRule="auto"/>
              <w:rPr>
                <w:rFonts w:ascii="Arial"/>
                <w:sz w:val="21"/>
              </w:rPr>
            </w:pPr>
          </w:p>
          <w:p w14:paraId="48682809">
            <w:pPr>
              <w:spacing w:line="279" w:lineRule="auto"/>
              <w:rPr>
                <w:rFonts w:ascii="Arial"/>
                <w:sz w:val="21"/>
              </w:rPr>
            </w:pPr>
          </w:p>
          <w:p w14:paraId="1A254872">
            <w:pPr>
              <w:spacing w:line="280" w:lineRule="auto"/>
              <w:rPr>
                <w:rFonts w:ascii="Arial"/>
                <w:sz w:val="21"/>
              </w:rPr>
            </w:pPr>
          </w:p>
          <w:p w14:paraId="15E9441A">
            <w:pPr>
              <w:spacing w:line="280" w:lineRule="auto"/>
              <w:rPr>
                <w:rFonts w:ascii="Arial"/>
                <w:sz w:val="21"/>
              </w:rPr>
            </w:pPr>
          </w:p>
          <w:p w14:paraId="1909D1DC">
            <w:pPr>
              <w:pStyle w:val="6"/>
              <w:spacing w:before="65" w:line="290" w:lineRule="auto"/>
              <w:ind w:left="565" w:right="133" w:hanging="412"/>
            </w:pPr>
            <w:r>
              <w:rPr>
                <w:color w:val="333333"/>
                <w:spacing w:val="5"/>
              </w:rPr>
              <w:t>审查评标报</w:t>
            </w:r>
            <w:r>
              <w:rPr>
                <w:color w:val="333333"/>
              </w:rPr>
              <w:t>告</w:t>
            </w:r>
          </w:p>
        </w:tc>
        <w:tc>
          <w:tcPr>
            <w:tcW w:w="3470" w:type="dxa"/>
            <w:vAlign w:val="top"/>
          </w:tcPr>
          <w:p w14:paraId="1B941C09">
            <w:pPr>
              <w:pStyle w:val="6"/>
              <w:spacing w:before="182" w:line="290" w:lineRule="auto"/>
              <w:ind w:left="109" w:right="104" w:firstLine="5"/>
              <w:jc w:val="both"/>
            </w:pPr>
            <w:r>
              <w:rPr>
                <w:color w:val="333333"/>
                <w:spacing w:val="9"/>
              </w:rPr>
              <w:t>招标人应当建立健全对评标报告的</w:t>
            </w:r>
            <w:r>
              <w:rPr>
                <w:color w:val="333333"/>
                <w:spacing w:val="3"/>
              </w:rPr>
              <w:t>审核程序，招标人发现评标报告存在错误的，有权要求评标委员会进行复核纠正。重点关注评标委员会是否按</w:t>
            </w:r>
            <w:r>
              <w:rPr>
                <w:color w:val="333333"/>
                <w:spacing w:val="9"/>
              </w:rPr>
              <w:t>照招标文件规定的评标标准和方法</w:t>
            </w:r>
            <w:r>
              <w:rPr>
                <w:color w:val="333333"/>
                <w:spacing w:val="3"/>
              </w:rPr>
              <w:t>进行评标；是否存在对客观评审因素评分不一致，或者评分畸高、畸低或计算错误现象；是否对可能低于成本</w:t>
            </w:r>
            <w:r>
              <w:rPr>
                <w:color w:val="333333"/>
                <w:spacing w:val="9"/>
              </w:rPr>
              <w:t>或者影响履约的异常低价投标和严</w:t>
            </w:r>
            <w:r>
              <w:rPr>
                <w:color w:val="333333"/>
                <w:spacing w:val="3"/>
              </w:rPr>
              <w:t>重不平衡报价进行分析研判；是否依法通知投标人进行澄清、说明；是否</w:t>
            </w:r>
            <w:r>
              <w:rPr>
                <w:color w:val="333333"/>
                <w:spacing w:val="8"/>
              </w:rPr>
              <w:t>存在随意否决投标的情况。</w:t>
            </w:r>
          </w:p>
        </w:tc>
        <w:tc>
          <w:tcPr>
            <w:tcW w:w="2361" w:type="dxa"/>
            <w:vAlign w:val="top"/>
          </w:tcPr>
          <w:p w14:paraId="594FA850">
            <w:pPr>
              <w:pStyle w:val="6"/>
              <w:spacing w:before="173" w:line="291" w:lineRule="auto"/>
              <w:ind w:left="110" w:right="108" w:firstLine="16"/>
            </w:pPr>
            <w:r>
              <w:rPr>
                <w:color w:val="333333"/>
                <w:spacing w:val="1"/>
              </w:rPr>
              <w:t>1．《国家发展改革委等</w:t>
            </w:r>
            <w:r>
              <w:rPr>
                <w:color w:val="333333"/>
                <w:spacing w:val="9"/>
              </w:rPr>
              <w:t>部门关于严格执行招标投标法规制度进一步规范招标投标主体行为的若干意见》（发改法规</w:t>
            </w:r>
            <w:r>
              <w:rPr>
                <w:color w:val="333333"/>
                <w:spacing w:val="-9"/>
              </w:rPr>
              <w:t>规〔2022〕1117</w:t>
            </w:r>
            <w:r>
              <w:rPr>
                <w:color w:val="333333"/>
                <w:spacing w:val="-30"/>
              </w:rPr>
              <w:t xml:space="preserve"> </w:t>
            </w:r>
            <w:r>
              <w:rPr>
                <w:color w:val="333333"/>
                <w:spacing w:val="-9"/>
              </w:rPr>
              <w:t>号）“一</w:t>
            </w:r>
            <w:r>
              <w:rPr>
                <w:color w:val="333333"/>
                <w:spacing w:val="33"/>
              </w:rPr>
              <w:t>（五）”</w:t>
            </w:r>
          </w:p>
          <w:p w14:paraId="571AF8CB">
            <w:pPr>
              <w:pStyle w:val="6"/>
              <w:spacing w:before="4" w:line="290" w:lineRule="auto"/>
              <w:ind w:left="109" w:firstLine="12"/>
            </w:pPr>
            <w:r>
              <w:rPr>
                <w:color w:val="333333"/>
                <w:spacing w:val="-6"/>
              </w:rPr>
              <w:t>2．《国务院办公厅关于</w:t>
            </w:r>
            <w:r>
              <w:rPr>
                <w:color w:val="333333"/>
              </w:rPr>
              <w:t>创新完善体制机制推动</w:t>
            </w:r>
            <w:r>
              <w:rPr>
                <w:color w:val="333333"/>
                <w:spacing w:val="2"/>
              </w:rPr>
              <w:t xml:space="preserve"> </w:t>
            </w:r>
            <w:r>
              <w:rPr>
                <w:color w:val="333333"/>
              </w:rPr>
              <w:t>招标投标市场规范健康</w:t>
            </w:r>
            <w:r>
              <w:rPr>
                <w:color w:val="333333"/>
                <w:spacing w:val="2"/>
              </w:rPr>
              <w:t xml:space="preserve"> </w:t>
            </w:r>
            <w:r>
              <w:rPr>
                <w:color w:val="333333"/>
              </w:rPr>
              <w:t>发展的意见》（国办发</w:t>
            </w:r>
            <w:r>
              <w:rPr>
                <w:color w:val="333333"/>
                <w:spacing w:val="2"/>
              </w:rPr>
              <w:t xml:space="preserve"> </w:t>
            </w:r>
            <w:r>
              <w:rPr>
                <w:color w:val="333333"/>
                <w:spacing w:val="-26"/>
              </w:rPr>
              <w:t>〔2024〕21</w:t>
            </w:r>
            <w:r>
              <w:rPr>
                <w:color w:val="333333"/>
                <w:spacing w:val="-39"/>
              </w:rPr>
              <w:t xml:space="preserve"> </w:t>
            </w:r>
            <w:r>
              <w:rPr>
                <w:color w:val="333333"/>
                <w:spacing w:val="-26"/>
              </w:rPr>
              <w:t>号）“四（七）”</w:t>
            </w:r>
          </w:p>
        </w:tc>
      </w:tr>
      <w:tr w14:paraId="4BEEC5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9" w:hRule="atLeast"/>
        </w:trPr>
        <w:tc>
          <w:tcPr>
            <w:tcW w:w="494" w:type="dxa"/>
            <w:vAlign w:val="top"/>
          </w:tcPr>
          <w:p w14:paraId="16990E39">
            <w:pPr>
              <w:spacing w:line="444" w:lineRule="auto"/>
              <w:rPr>
                <w:rFonts w:ascii="Arial"/>
                <w:sz w:val="21"/>
              </w:rPr>
            </w:pPr>
          </w:p>
          <w:p w14:paraId="7DBA491A">
            <w:pPr>
              <w:pStyle w:val="6"/>
              <w:spacing w:before="65" w:line="275" w:lineRule="exact"/>
              <w:ind w:left="161"/>
            </w:pPr>
            <w:r>
              <w:rPr>
                <w:color w:val="333333"/>
                <w:spacing w:val="-6"/>
                <w:position w:val="1"/>
              </w:rPr>
              <w:t>14</w:t>
            </w:r>
          </w:p>
        </w:tc>
        <w:tc>
          <w:tcPr>
            <w:tcW w:w="1319" w:type="dxa"/>
            <w:vAlign w:val="top"/>
          </w:tcPr>
          <w:p w14:paraId="18573B3F">
            <w:pPr>
              <w:spacing w:line="287" w:lineRule="auto"/>
              <w:rPr>
                <w:rFonts w:ascii="Arial"/>
                <w:sz w:val="21"/>
              </w:rPr>
            </w:pPr>
          </w:p>
          <w:p w14:paraId="68EBCDA4">
            <w:pPr>
              <w:pStyle w:val="6"/>
              <w:spacing w:before="65" w:line="290" w:lineRule="auto"/>
              <w:ind w:left="557" w:right="133" w:hanging="419"/>
            </w:pPr>
            <w:r>
              <w:rPr>
                <w:color w:val="333333"/>
                <w:spacing w:val="8"/>
              </w:rPr>
              <w:t>公示评标结</w:t>
            </w:r>
            <w:r>
              <w:rPr>
                <w:color w:val="333333"/>
                <w:spacing w:val="2"/>
              </w:rPr>
              <w:t>果</w:t>
            </w:r>
          </w:p>
        </w:tc>
        <w:tc>
          <w:tcPr>
            <w:tcW w:w="3470" w:type="dxa"/>
            <w:vAlign w:val="top"/>
          </w:tcPr>
          <w:p w14:paraId="1FEEB289">
            <w:pPr>
              <w:pStyle w:val="6"/>
              <w:spacing w:before="194" w:line="291" w:lineRule="auto"/>
              <w:ind w:left="111" w:right="104" w:firstLine="3"/>
              <w:jc w:val="both"/>
            </w:pPr>
            <w:r>
              <w:rPr>
                <w:color w:val="333333"/>
                <w:spacing w:val="9"/>
              </w:rPr>
              <w:t>招标人应当自收到评标报告之日起</w:t>
            </w:r>
            <w:r>
              <w:rPr>
                <w:color w:val="333333"/>
              </w:rPr>
              <w:t xml:space="preserve"> </w:t>
            </w:r>
            <w:r>
              <w:rPr>
                <w:color w:val="333333"/>
                <w:spacing w:val="2"/>
              </w:rPr>
              <w:t>3 日内公示中标候选人，公示期不得</w:t>
            </w:r>
            <w:r>
              <w:rPr>
                <w:color w:val="333333"/>
                <w:spacing w:val="-8"/>
              </w:rPr>
              <w:t>少于</w:t>
            </w:r>
            <w:r>
              <w:rPr>
                <w:color w:val="333333"/>
                <w:spacing w:val="-21"/>
              </w:rPr>
              <w:t xml:space="preserve"> </w:t>
            </w:r>
            <w:r>
              <w:rPr>
                <w:color w:val="333333"/>
                <w:spacing w:val="-8"/>
              </w:rPr>
              <w:t>3 日。</w:t>
            </w:r>
          </w:p>
        </w:tc>
        <w:tc>
          <w:tcPr>
            <w:tcW w:w="2361" w:type="dxa"/>
            <w:vAlign w:val="top"/>
          </w:tcPr>
          <w:p w14:paraId="1B82DB6A">
            <w:pPr>
              <w:pStyle w:val="6"/>
              <w:spacing w:before="196" w:line="291" w:lineRule="auto"/>
              <w:ind w:left="116" w:right="151" w:hanging="6"/>
              <w:jc w:val="both"/>
            </w:pPr>
            <w:r>
              <w:rPr>
                <w:color w:val="333333"/>
                <w:spacing w:val="9"/>
              </w:rPr>
              <w:t>《中华人民共和国招标</w:t>
            </w:r>
            <w:r>
              <w:rPr>
                <w:color w:val="333333"/>
                <w:spacing w:val="8"/>
              </w:rPr>
              <w:t>投标法实施条例》第五</w:t>
            </w:r>
            <w:r>
              <w:rPr>
                <w:color w:val="333333"/>
                <w:spacing w:val="6"/>
              </w:rPr>
              <w:t>十四条</w:t>
            </w:r>
          </w:p>
        </w:tc>
      </w:tr>
    </w:tbl>
    <w:p w14:paraId="3F1CD1A1">
      <w:pPr>
        <w:pStyle w:val="2"/>
      </w:pPr>
    </w:p>
    <w:p w14:paraId="165CBDBC">
      <w:pPr>
        <w:sectPr>
          <w:footerReference r:id="rId102" w:type="default"/>
          <w:pgSz w:w="10489" w:h="14740"/>
          <w:pgMar w:top="400" w:right="1419" w:bottom="1178" w:left="1419" w:header="0" w:footer="961" w:gutter="0"/>
          <w:cols w:space="720" w:num="1"/>
        </w:sectPr>
      </w:pPr>
    </w:p>
    <w:p w14:paraId="7D1A9977">
      <w:pPr>
        <w:spacing w:before="56"/>
      </w:pPr>
    </w:p>
    <w:p w14:paraId="53A62EDD">
      <w:pPr>
        <w:spacing w:before="55"/>
      </w:pPr>
    </w:p>
    <w:p w14:paraId="5BCA70B1">
      <w:pPr>
        <w:spacing w:before="55"/>
      </w:pPr>
    </w:p>
    <w:p w14:paraId="7AFB0526">
      <w:pPr>
        <w:spacing w:before="55"/>
      </w:pPr>
    </w:p>
    <w:tbl>
      <w:tblPr>
        <w:tblStyle w:val="5"/>
        <w:tblW w:w="76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94"/>
        <w:gridCol w:w="1319"/>
        <w:gridCol w:w="3470"/>
        <w:gridCol w:w="2361"/>
      </w:tblGrid>
      <w:tr w14:paraId="7125A0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trPr>
        <w:tc>
          <w:tcPr>
            <w:tcW w:w="494" w:type="dxa"/>
            <w:textDirection w:val="tbRlV"/>
            <w:vAlign w:val="top"/>
          </w:tcPr>
          <w:p w14:paraId="145E134E">
            <w:pPr>
              <w:pStyle w:val="6"/>
              <w:spacing w:before="142" w:line="214" w:lineRule="auto"/>
              <w:ind w:left="59"/>
            </w:pPr>
            <w:r>
              <w:rPr>
                <w:b/>
                <w:bCs/>
                <w:color w:val="333333"/>
                <w:spacing w:val="6"/>
              </w:rPr>
              <w:t>序</w:t>
            </w:r>
            <w:r>
              <w:rPr>
                <w:color w:val="333333"/>
                <w:spacing w:val="6"/>
              </w:rPr>
              <w:t xml:space="preserve"> </w:t>
            </w:r>
            <w:r>
              <w:rPr>
                <w:b/>
                <w:bCs/>
                <w:color w:val="333333"/>
                <w:spacing w:val="6"/>
              </w:rPr>
              <w:t>号</w:t>
            </w:r>
          </w:p>
        </w:tc>
        <w:tc>
          <w:tcPr>
            <w:tcW w:w="1319" w:type="dxa"/>
            <w:vAlign w:val="top"/>
          </w:tcPr>
          <w:p w14:paraId="03640327">
            <w:pPr>
              <w:pStyle w:val="6"/>
              <w:spacing w:before="214" w:line="222" w:lineRule="auto"/>
              <w:ind w:left="249"/>
            </w:pPr>
            <w:r>
              <w:rPr>
                <w:b/>
                <w:bCs/>
                <w:color w:val="333333"/>
                <w:spacing w:val="4"/>
              </w:rPr>
              <w:t>事项名称</w:t>
            </w:r>
          </w:p>
        </w:tc>
        <w:tc>
          <w:tcPr>
            <w:tcW w:w="3470" w:type="dxa"/>
            <w:vAlign w:val="top"/>
          </w:tcPr>
          <w:p w14:paraId="69910AA0">
            <w:pPr>
              <w:pStyle w:val="6"/>
              <w:spacing w:before="215" w:line="224" w:lineRule="auto"/>
              <w:ind w:left="1323"/>
            </w:pPr>
            <w:r>
              <w:rPr>
                <w:b/>
                <w:bCs/>
                <w:color w:val="333333"/>
                <w:spacing w:val="5"/>
              </w:rPr>
              <w:t>工作要求</w:t>
            </w:r>
          </w:p>
        </w:tc>
        <w:tc>
          <w:tcPr>
            <w:tcW w:w="2361" w:type="dxa"/>
            <w:vAlign w:val="top"/>
          </w:tcPr>
          <w:p w14:paraId="4219930A">
            <w:pPr>
              <w:pStyle w:val="6"/>
              <w:spacing w:before="214" w:line="222" w:lineRule="auto"/>
              <w:ind w:left="244"/>
            </w:pPr>
            <w:r>
              <w:rPr>
                <w:b/>
                <w:bCs/>
                <w:color w:val="333333"/>
                <w:spacing w:val="6"/>
              </w:rPr>
              <w:t>法律法规及政策依据</w:t>
            </w:r>
          </w:p>
        </w:tc>
      </w:tr>
      <w:tr w14:paraId="7D0A7D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2" w:hRule="atLeast"/>
        </w:trPr>
        <w:tc>
          <w:tcPr>
            <w:tcW w:w="494" w:type="dxa"/>
            <w:vAlign w:val="top"/>
          </w:tcPr>
          <w:p w14:paraId="4D0F3593">
            <w:pPr>
              <w:spacing w:line="242" w:lineRule="auto"/>
              <w:rPr>
                <w:rFonts w:ascii="Arial"/>
                <w:sz w:val="21"/>
              </w:rPr>
            </w:pPr>
          </w:p>
          <w:p w14:paraId="5DD1A082">
            <w:pPr>
              <w:spacing w:line="242" w:lineRule="auto"/>
              <w:rPr>
                <w:rFonts w:ascii="Arial"/>
                <w:sz w:val="21"/>
              </w:rPr>
            </w:pPr>
          </w:p>
          <w:p w14:paraId="35879EC9">
            <w:pPr>
              <w:spacing w:line="242" w:lineRule="auto"/>
              <w:rPr>
                <w:rFonts w:ascii="Arial"/>
                <w:sz w:val="21"/>
              </w:rPr>
            </w:pPr>
          </w:p>
          <w:p w14:paraId="5B9CDF45">
            <w:pPr>
              <w:spacing w:line="242" w:lineRule="auto"/>
              <w:rPr>
                <w:rFonts w:ascii="Arial"/>
                <w:sz w:val="21"/>
              </w:rPr>
            </w:pPr>
          </w:p>
          <w:p w14:paraId="4DC33A03">
            <w:pPr>
              <w:spacing w:line="243" w:lineRule="auto"/>
              <w:rPr>
                <w:rFonts w:ascii="Arial"/>
                <w:sz w:val="21"/>
              </w:rPr>
            </w:pPr>
          </w:p>
          <w:p w14:paraId="75703E54">
            <w:pPr>
              <w:spacing w:line="243" w:lineRule="auto"/>
              <w:rPr>
                <w:rFonts w:ascii="Arial"/>
                <w:sz w:val="21"/>
              </w:rPr>
            </w:pPr>
          </w:p>
          <w:p w14:paraId="487D18ED">
            <w:pPr>
              <w:spacing w:line="243" w:lineRule="auto"/>
              <w:rPr>
                <w:rFonts w:ascii="Arial"/>
                <w:sz w:val="21"/>
              </w:rPr>
            </w:pPr>
          </w:p>
          <w:p w14:paraId="4DB22CB2">
            <w:pPr>
              <w:spacing w:line="243" w:lineRule="auto"/>
              <w:rPr>
                <w:rFonts w:ascii="Arial"/>
                <w:sz w:val="21"/>
              </w:rPr>
            </w:pPr>
          </w:p>
          <w:p w14:paraId="69DDE688">
            <w:pPr>
              <w:spacing w:line="243" w:lineRule="auto"/>
              <w:rPr>
                <w:rFonts w:ascii="Arial"/>
                <w:sz w:val="21"/>
              </w:rPr>
            </w:pPr>
          </w:p>
          <w:p w14:paraId="5D824109">
            <w:pPr>
              <w:spacing w:line="243" w:lineRule="auto"/>
              <w:rPr>
                <w:rFonts w:ascii="Arial"/>
                <w:sz w:val="21"/>
              </w:rPr>
            </w:pPr>
          </w:p>
          <w:p w14:paraId="17572772">
            <w:pPr>
              <w:spacing w:line="243" w:lineRule="auto"/>
              <w:rPr>
                <w:rFonts w:ascii="Arial"/>
                <w:sz w:val="21"/>
              </w:rPr>
            </w:pPr>
          </w:p>
          <w:p w14:paraId="4CD4418B">
            <w:pPr>
              <w:spacing w:line="243" w:lineRule="auto"/>
              <w:rPr>
                <w:rFonts w:ascii="Arial"/>
                <w:sz w:val="21"/>
              </w:rPr>
            </w:pPr>
          </w:p>
          <w:p w14:paraId="01710AF9">
            <w:pPr>
              <w:pStyle w:val="6"/>
              <w:spacing w:before="65" w:line="272" w:lineRule="exact"/>
              <w:ind w:left="161"/>
            </w:pPr>
            <w:r>
              <w:rPr>
                <w:color w:val="333333"/>
                <w:spacing w:val="-6"/>
                <w:position w:val="1"/>
              </w:rPr>
              <w:t>15</w:t>
            </w:r>
          </w:p>
        </w:tc>
        <w:tc>
          <w:tcPr>
            <w:tcW w:w="1319" w:type="dxa"/>
            <w:vAlign w:val="top"/>
          </w:tcPr>
          <w:p w14:paraId="3EA0320D">
            <w:pPr>
              <w:spacing w:line="250" w:lineRule="auto"/>
              <w:rPr>
                <w:rFonts w:ascii="Arial"/>
                <w:sz w:val="21"/>
              </w:rPr>
            </w:pPr>
          </w:p>
          <w:p w14:paraId="42D598EF">
            <w:pPr>
              <w:spacing w:line="250" w:lineRule="auto"/>
              <w:rPr>
                <w:rFonts w:ascii="Arial"/>
                <w:sz w:val="21"/>
              </w:rPr>
            </w:pPr>
          </w:p>
          <w:p w14:paraId="119EB3E5">
            <w:pPr>
              <w:spacing w:line="250" w:lineRule="auto"/>
              <w:rPr>
                <w:rFonts w:ascii="Arial"/>
                <w:sz w:val="21"/>
              </w:rPr>
            </w:pPr>
          </w:p>
          <w:p w14:paraId="7A8E6D27">
            <w:pPr>
              <w:spacing w:line="250" w:lineRule="auto"/>
              <w:rPr>
                <w:rFonts w:ascii="Arial"/>
                <w:sz w:val="21"/>
              </w:rPr>
            </w:pPr>
          </w:p>
          <w:p w14:paraId="60C5736D">
            <w:pPr>
              <w:spacing w:line="251" w:lineRule="auto"/>
              <w:rPr>
                <w:rFonts w:ascii="Arial"/>
                <w:sz w:val="21"/>
              </w:rPr>
            </w:pPr>
          </w:p>
          <w:p w14:paraId="58765985">
            <w:pPr>
              <w:spacing w:line="251" w:lineRule="auto"/>
              <w:rPr>
                <w:rFonts w:ascii="Arial"/>
                <w:sz w:val="21"/>
              </w:rPr>
            </w:pPr>
          </w:p>
          <w:p w14:paraId="4C1156A0">
            <w:pPr>
              <w:spacing w:line="251" w:lineRule="auto"/>
              <w:rPr>
                <w:rFonts w:ascii="Arial"/>
                <w:sz w:val="21"/>
              </w:rPr>
            </w:pPr>
          </w:p>
          <w:p w14:paraId="290FBACE">
            <w:pPr>
              <w:spacing w:line="251" w:lineRule="auto"/>
              <w:rPr>
                <w:rFonts w:ascii="Arial"/>
                <w:sz w:val="21"/>
              </w:rPr>
            </w:pPr>
          </w:p>
          <w:p w14:paraId="5FE7CFE0">
            <w:pPr>
              <w:spacing w:line="251" w:lineRule="auto"/>
              <w:rPr>
                <w:rFonts w:ascii="Arial"/>
                <w:sz w:val="21"/>
              </w:rPr>
            </w:pPr>
          </w:p>
          <w:p w14:paraId="76A50558">
            <w:pPr>
              <w:spacing w:line="251" w:lineRule="auto"/>
              <w:rPr>
                <w:rFonts w:ascii="Arial"/>
                <w:sz w:val="21"/>
              </w:rPr>
            </w:pPr>
          </w:p>
          <w:p w14:paraId="0F14E4E3">
            <w:pPr>
              <w:spacing w:line="251" w:lineRule="auto"/>
              <w:rPr>
                <w:rFonts w:ascii="Arial"/>
                <w:sz w:val="21"/>
              </w:rPr>
            </w:pPr>
          </w:p>
          <w:p w14:paraId="090720A8">
            <w:pPr>
              <w:pStyle w:val="6"/>
              <w:spacing w:before="65" w:line="291" w:lineRule="auto"/>
              <w:ind w:left="558" w:right="133" w:hanging="411"/>
            </w:pPr>
            <w:r>
              <w:rPr>
                <w:color w:val="333333"/>
                <w:spacing w:val="6"/>
              </w:rPr>
              <w:t>处置异议争</w:t>
            </w:r>
            <w:r>
              <w:rPr>
                <w:color w:val="333333"/>
              </w:rPr>
              <w:t>议</w:t>
            </w:r>
          </w:p>
        </w:tc>
        <w:tc>
          <w:tcPr>
            <w:tcW w:w="3470" w:type="dxa"/>
            <w:vAlign w:val="top"/>
          </w:tcPr>
          <w:p w14:paraId="670AF3CA">
            <w:pPr>
              <w:spacing w:line="266" w:lineRule="auto"/>
              <w:rPr>
                <w:rFonts w:ascii="Arial"/>
                <w:sz w:val="21"/>
              </w:rPr>
            </w:pPr>
          </w:p>
          <w:p w14:paraId="291E440A">
            <w:pPr>
              <w:spacing w:line="266" w:lineRule="auto"/>
              <w:rPr>
                <w:rFonts w:ascii="Arial"/>
                <w:sz w:val="21"/>
              </w:rPr>
            </w:pPr>
          </w:p>
          <w:p w14:paraId="7D16923F">
            <w:pPr>
              <w:spacing w:line="266" w:lineRule="auto"/>
              <w:rPr>
                <w:rFonts w:ascii="Arial"/>
                <w:sz w:val="21"/>
              </w:rPr>
            </w:pPr>
          </w:p>
          <w:p w14:paraId="04A2DE8C">
            <w:pPr>
              <w:spacing w:line="266" w:lineRule="auto"/>
              <w:rPr>
                <w:rFonts w:ascii="Arial"/>
                <w:sz w:val="21"/>
              </w:rPr>
            </w:pPr>
          </w:p>
          <w:p w14:paraId="28E700F6">
            <w:pPr>
              <w:spacing w:line="267" w:lineRule="auto"/>
              <w:rPr>
                <w:rFonts w:ascii="Arial"/>
                <w:sz w:val="21"/>
              </w:rPr>
            </w:pPr>
          </w:p>
          <w:p w14:paraId="1B4AD5AB">
            <w:pPr>
              <w:spacing w:line="267" w:lineRule="auto"/>
              <w:rPr>
                <w:rFonts w:ascii="Arial"/>
                <w:sz w:val="21"/>
              </w:rPr>
            </w:pPr>
          </w:p>
          <w:p w14:paraId="475D2BD3">
            <w:pPr>
              <w:spacing w:line="267" w:lineRule="auto"/>
              <w:rPr>
                <w:rFonts w:ascii="Arial"/>
                <w:sz w:val="21"/>
              </w:rPr>
            </w:pPr>
          </w:p>
          <w:p w14:paraId="0A4D000B">
            <w:pPr>
              <w:spacing w:line="267" w:lineRule="auto"/>
              <w:rPr>
                <w:rFonts w:ascii="Arial"/>
                <w:sz w:val="21"/>
              </w:rPr>
            </w:pPr>
          </w:p>
          <w:p w14:paraId="7D8DCD6D">
            <w:pPr>
              <w:pStyle w:val="6"/>
              <w:spacing w:before="65" w:line="290" w:lineRule="auto"/>
              <w:ind w:left="114" w:right="104"/>
              <w:jc w:val="both"/>
            </w:pPr>
            <w:r>
              <w:rPr>
                <w:color w:val="333333"/>
                <w:spacing w:val="2"/>
              </w:rPr>
              <w:t>招标人是异议处理的责任主体，应当</w:t>
            </w:r>
            <w:r>
              <w:rPr>
                <w:color w:val="333333"/>
                <w:spacing w:val="9"/>
              </w:rPr>
              <w:t>在招标公告和公示信息中公布受理</w:t>
            </w:r>
            <w:r>
              <w:rPr>
                <w:color w:val="333333"/>
                <w:spacing w:val="2"/>
              </w:rPr>
              <w:t>异议的联系人和联系方式，必须在法定时限内实质性答复和处理异议，书面答复材料应当落款招标人。作出答</w:t>
            </w:r>
            <w:r>
              <w:rPr>
                <w:color w:val="333333"/>
                <w:spacing w:val="8"/>
              </w:rPr>
              <w:t>复前应当暂停招标投标活动。</w:t>
            </w:r>
          </w:p>
        </w:tc>
        <w:tc>
          <w:tcPr>
            <w:tcW w:w="2361" w:type="dxa"/>
            <w:vAlign w:val="top"/>
          </w:tcPr>
          <w:p w14:paraId="4F2A5AF5">
            <w:pPr>
              <w:pStyle w:val="6"/>
              <w:spacing w:before="162" w:line="290" w:lineRule="auto"/>
              <w:ind w:left="112" w:right="108" w:firstLine="14"/>
            </w:pPr>
            <w:r>
              <w:rPr>
                <w:color w:val="333333"/>
                <w:spacing w:val="1"/>
              </w:rPr>
              <w:t>1．《中华人民共和国招</w:t>
            </w:r>
            <w:r>
              <w:rPr>
                <w:color w:val="333333"/>
                <w:spacing w:val="9"/>
              </w:rPr>
              <w:t>标投标法实施条例》第二十二条、第六十条</w:t>
            </w:r>
          </w:p>
          <w:p w14:paraId="5DE8D4CA">
            <w:pPr>
              <w:pStyle w:val="6"/>
              <w:spacing w:before="6" w:line="290" w:lineRule="auto"/>
              <w:ind w:left="110" w:right="108" w:firstLine="11"/>
            </w:pPr>
            <w:r>
              <w:rPr>
                <w:color w:val="333333"/>
                <w:spacing w:val="2"/>
              </w:rPr>
              <w:t>2．《国家发展改革委等</w:t>
            </w:r>
            <w:r>
              <w:rPr>
                <w:color w:val="333333"/>
                <w:spacing w:val="9"/>
              </w:rPr>
              <w:t>部门关于严格执行招标投标法规制度进一步规范招标投标主体行为的若干意见》（发改法规</w:t>
            </w:r>
            <w:r>
              <w:rPr>
                <w:color w:val="333333"/>
                <w:spacing w:val="-9"/>
              </w:rPr>
              <w:t>规〔2022〕1117</w:t>
            </w:r>
            <w:r>
              <w:rPr>
                <w:color w:val="333333"/>
                <w:spacing w:val="-30"/>
              </w:rPr>
              <w:t xml:space="preserve"> </w:t>
            </w:r>
            <w:r>
              <w:rPr>
                <w:color w:val="333333"/>
                <w:spacing w:val="-9"/>
              </w:rPr>
              <w:t>号）“一</w:t>
            </w:r>
            <w:r>
              <w:rPr>
                <w:color w:val="333333"/>
                <w:spacing w:val="33"/>
              </w:rPr>
              <w:t>（六）”</w:t>
            </w:r>
          </w:p>
          <w:p w14:paraId="08C8273F">
            <w:pPr>
              <w:pStyle w:val="6"/>
              <w:spacing w:before="4" w:line="290" w:lineRule="auto"/>
              <w:ind w:left="109" w:firstLine="20"/>
            </w:pPr>
            <w:r>
              <w:rPr>
                <w:color w:val="333333"/>
                <w:spacing w:val="-7"/>
              </w:rPr>
              <w:t>3．《国务院办公厅关于</w:t>
            </w:r>
            <w:r>
              <w:rPr>
                <w:color w:val="333333"/>
                <w:spacing w:val="1"/>
              </w:rPr>
              <w:t xml:space="preserve"> </w:t>
            </w:r>
            <w:r>
              <w:rPr>
                <w:color w:val="333333"/>
              </w:rPr>
              <w:t>创新完善体制机制推动</w:t>
            </w:r>
            <w:r>
              <w:rPr>
                <w:color w:val="333333"/>
                <w:spacing w:val="2"/>
              </w:rPr>
              <w:t xml:space="preserve"> </w:t>
            </w:r>
            <w:r>
              <w:rPr>
                <w:color w:val="333333"/>
              </w:rPr>
              <w:t>招标投标市场规范健康</w:t>
            </w:r>
            <w:r>
              <w:rPr>
                <w:color w:val="333333"/>
                <w:spacing w:val="2"/>
              </w:rPr>
              <w:t xml:space="preserve"> </w:t>
            </w:r>
            <w:r>
              <w:rPr>
                <w:color w:val="333333"/>
              </w:rPr>
              <w:t>发展的意见》（国办发</w:t>
            </w:r>
            <w:r>
              <w:rPr>
                <w:color w:val="333333"/>
                <w:spacing w:val="2"/>
              </w:rPr>
              <w:t xml:space="preserve"> </w:t>
            </w:r>
            <w:r>
              <w:rPr>
                <w:color w:val="333333"/>
                <w:spacing w:val="-26"/>
              </w:rPr>
              <w:t>〔2024〕21</w:t>
            </w:r>
            <w:r>
              <w:rPr>
                <w:color w:val="333333"/>
                <w:spacing w:val="-39"/>
              </w:rPr>
              <w:t xml:space="preserve"> </w:t>
            </w:r>
            <w:r>
              <w:rPr>
                <w:color w:val="333333"/>
                <w:spacing w:val="-26"/>
              </w:rPr>
              <w:t>号）“三（三）”</w:t>
            </w:r>
          </w:p>
          <w:p w14:paraId="468921E3">
            <w:pPr>
              <w:pStyle w:val="6"/>
              <w:spacing w:before="1" w:line="290" w:lineRule="auto"/>
              <w:ind w:left="110" w:right="107" w:firstLine="10"/>
            </w:pPr>
            <w:r>
              <w:rPr>
                <w:color w:val="333333"/>
                <w:spacing w:val="2"/>
              </w:rPr>
              <w:t>4．《湖北省出资企业合</w:t>
            </w:r>
            <w:r>
              <w:rPr>
                <w:color w:val="333333"/>
                <w:spacing w:val="9"/>
              </w:rPr>
              <w:t>规管理指引（试行）》</w:t>
            </w:r>
            <w:r>
              <w:rPr>
                <w:color w:val="333333"/>
                <w:spacing w:val="8"/>
              </w:rPr>
              <w:t xml:space="preserve"> </w:t>
            </w:r>
            <w:r>
              <w:rPr>
                <w:color w:val="333333"/>
                <w:spacing w:val="2"/>
              </w:rPr>
              <w:t>（鄂国资法规〔2021〕8</w:t>
            </w:r>
            <w:r>
              <w:rPr>
                <w:color w:val="333333"/>
                <w:spacing w:val="8"/>
              </w:rPr>
              <w:t>号）第十七条</w:t>
            </w:r>
          </w:p>
        </w:tc>
      </w:tr>
      <w:tr w14:paraId="02780B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6" w:hRule="atLeast"/>
        </w:trPr>
        <w:tc>
          <w:tcPr>
            <w:tcW w:w="494" w:type="dxa"/>
            <w:vAlign w:val="top"/>
          </w:tcPr>
          <w:p w14:paraId="445F5B99">
            <w:pPr>
              <w:spacing w:line="262" w:lineRule="auto"/>
              <w:rPr>
                <w:rFonts w:ascii="Arial"/>
                <w:sz w:val="21"/>
              </w:rPr>
            </w:pPr>
          </w:p>
          <w:p w14:paraId="09CCCBB9">
            <w:pPr>
              <w:spacing w:line="262" w:lineRule="auto"/>
              <w:rPr>
                <w:rFonts w:ascii="Arial"/>
                <w:sz w:val="21"/>
              </w:rPr>
            </w:pPr>
          </w:p>
          <w:p w14:paraId="052869DB">
            <w:pPr>
              <w:spacing w:line="262" w:lineRule="auto"/>
              <w:rPr>
                <w:rFonts w:ascii="Arial"/>
                <w:sz w:val="21"/>
              </w:rPr>
            </w:pPr>
          </w:p>
          <w:p w14:paraId="1D82A643">
            <w:pPr>
              <w:spacing w:line="262" w:lineRule="auto"/>
              <w:rPr>
                <w:rFonts w:ascii="Arial"/>
                <w:sz w:val="21"/>
              </w:rPr>
            </w:pPr>
          </w:p>
          <w:p w14:paraId="04EDE32E">
            <w:pPr>
              <w:spacing w:line="262" w:lineRule="auto"/>
              <w:rPr>
                <w:rFonts w:ascii="Arial"/>
                <w:sz w:val="21"/>
              </w:rPr>
            </w:pPr>
          </w:p>
          <w:p w14:paraId="30F225A8">
            <w:pPr>
              <w:spacing w:line="263" w:lineRule="auto"/>
              <w:rPr>
                <w:rFonts w:ascii="Arial"/>
                <w:sz w:val="21"/>
              </w:rPr>
            </w:pPr>
          </w:p>
          <w:p w14:paraId="38BA46F5">
            <w:pPr>
              <w:spacing w:line="263" w:lineRule="auto"/>
              <w:rPr>
                <w:rFonts w:ascii="Arial"/>
                <w:sz w:val="21"/>
              </w:rPr>
            </w:pPr>
          </w:p>
          <w:p w14:paraId="4B532AE4">
            <w:pPr>
              <w:pStyle w:val="6"/>
              <w:spacing w:before="65" w:line="272" w:lineRule="exact"/>
              <w:ind w:left="161"/>
            </w:pPr>
            <w:r>
              <w:rPr>
                <w:color w:val="333333"/>
                <w:spacing w:val="-6"/>
                <w:position w:val="1"/>
              </w:rPr>
              <w:t>16</w:t>
            </w:r>
          </w:p>
        </w:tc>
        <w:tc>
          <w:tcPr>
            <w:tcW w:w="1319" w:type="dxa"/>
            <w:vAlign w:val="top"/>
          </w:tcPr>
          <w:p w14:paraId="0790D5CF">
            <w:pPr>
              <w:rPr>
                <w:rFonts w:ascii="Arial"/>
                <w:sz w:val="21"/>
              </w:rPr>
            </w:pPr>
          </w:p>
          <w:p w14:paraId="01DD7B09">
            <w:pPr>
              <w:rPr>
                <w:rFonts w:ascii="Arial"/>
                <w:sz w:val="21"/>
              </w:rPr>
            </w:pPr>
          </w:p>
          <w:p w14:paraId="40BDA19F">
            <w:pPr>
              <w:rPr>
                <w:rFonts w:ascii="Arial"/>
                <w:sz w:val="21"/>
              </w:rPr>
            </w:pPr>
          </w:p>
          <w:p w14:paraId="558F264B">
            <w:pPr>
              <w:rPr>
                <w:rFonts w:ascii="Arial"/>
                <w:sz w:val="21"/>
              </w:rPr>
            </w:pPr>
          </w:p>
          <w:p w14:paraId="6C0B27DA">
            <w:pPr>
              <w:rPr>
                <w:rFonts w:ascii="Arial"/>
                <w:sz w:val="21"/>
              </w:rPr>
            </w:pPr>
          </w:p>
          <w:p w14:paraId="60F0AF0E">
            <w:pPr>
              <w:rPr>
                <w:rFonts w:ascii="Arial"/>
                <w:sz w:val="21"/>
              </w:rPr>
            </w:pPr>
          </w:p>
          <w:p w14:paraId="2D144344">
            <w:pPr>
              <w:spacing w:line="241" w:lineRule="auto"/>
              <w:rPr>
                <w:rFonts w:ascii="Arial"/>
                <w:sz w:val="21"/>
              </w:rPr>
            </w:pPr>
          </w:p>
          <w:p w14:paraId="58CDB0A3">
            <w:pPr>
              <w:pStyle w:val="6"/>
              <w:spacing w:before="65" w:line="289" w:lineRule="auto"/>
              <w:ind w:left="151" w:right="133"/>
            </w:pPr>
            <w:r>
              <w:rPr>
                <w:color w:val="333333"/>
                <w:spacing w:val="5"/>
              </w:rPr>
              <w:t>落实合同履约管理责任</w:t>
            </w:r>
          </w:p>
        </w:tc>
        <w:tc>
          <w:tcPr>
            <w:tcW w:w="3470" w:type="dxa"/>
            <w:vAlign w:val="top"/>
          </w:tcPr>
          <w:p w14:paraId="27EBC0C9">
            <w:pPr>
              <w:spacing w:line="289" w:lineRule="auto"/>
              <w:rPr>
                <w:rFonts w:ascii="Arial"/>
                <w:sz w:val="21"/>
              </w:rPr>
            </w:pPr>
          </w:p>
          <w:p w14:paraId="74CF0206">
            <w:pPr>
              <w:spacing w:line="290" w:lineRule="auto"/>
              <w:rPr>
                <w:rFonts w:ascii="Arial"/>
                <w:sz w:val="21"/>
              </w:rPr>
            </w:pPr>
          </w:p>
          <w:p w14:paraId="57A5F63B">
            <w:pPr>
              <w:pStyle w:val="6"/>
              <w:spacing w:before="65" w:line="291" w:lineRule="auto"/>
              <w:ind w:left="105" w:right="53" w:firstLine="9"/>
              <w:jc w:val="both"/>
            </w:pPr>
            <w:r>
              <w:rPr>
                <w:color w:val="333333"/>
                <w:spacing w:val="6"/>
              </w:rPr>
              <w:t>招标人应当高度重视合同履约管理，</w:t>
            </w:r>
            <w:r>
              <w:rPr>
                <w:color w:val="333333"/>
                <w:spacing w:val="3"/>
              </w:rPr>
              <w:t>健全管理机制，落实管理责任。依法必须招标项目的招标人应当按照《公</w:t>
            </w:r>
            <w:r>
              <w:rPr>
                <w:color w:val="333333"/>
                <w:spacing w:val="9"/>
              </w:rPr>
              <w:t>共资源交易领域基层政务公开标准</w:t>
            </w:r>
            <w:r>
              <w:rPr>
                <w:color w:val="333333"/>
                <w:spacing w:val="3"/>
              </w:rPr>
              <w:t>指引》要求，及时主动公开合同订立信息，并积极推进合同履行及变更信息公开。发现施工单位有转包、违法分包及挂靠等违法行为的，应及时向</w:t>
            </w:r>
            <w:r>
              <w:rPr>
                <w:color w:val="333333"/>
                <w:spacing w:val="9"/>
              </w:rPr>
              <w:t>有管辖权的行业主管部门报告。</w:t>
            </w:r>
          </w:p>
        </w:tc>
        <w:tc>
          <w:tcPr>
            <w:tcW w:w="2361" w:type="dxa"/>
            <w:vAlign w:val="top"/>
          </w:tcPr>
          <w:p w14:paraId="3C70ED11">
            <w:pPr>
              <w:spacing w:line="270" w:lineRule="auto"/>
              <w:rPr>
                <w:rFonts w:ascii="Arial"/>
                <w:sz w:val="21"/>
              </w:rPr>
            </w:pPr>
          </w:p>
          <w:p w14:paraId="3609A6A9">
            <w:pPr>
              <w:pStyle w:val="6"/>
              <w:spacing w:before="65" w:line="291" w:lineRule="auto"/>
              <w:ind w:left="110" w:right="108" w:firstLine="16"/>
            </w:pPr>
            <w:r>
              <w:rPr>
                <w:color w:val="333333"/>
                <w:spacing w:val="1"/>
              </w:rPr>
              <w:t>1．《国家发展改革委等</w:t>
            </w:r>
            <w:r>
              <w:rPr>
                <w:color w:val="333333"/>
                <w:spacing w:val="9"/>
              </w:rPr>
              <w:t>部门关于严格执行招标投标法规制度进一步规范招标投标主体行为的若干意见》（发改法规</w:t>
            </w:r>
            <w:r>
              <w:rPr>
                <w:color w:val="333333"/>
                <w:spacing w:val="-9"/>
              </w:rPr>
              <w:t>规〔2022〕1117</w:t>
            </w:r>
            <w:r>
              <w:rPr>
                <w:color w:val="333333"/>
                <w:spacing w:val="-30"/>
              </w:rPr>
              <w:t xml:space="preserve"> </w:t>
            </w:r>
            <w:r>
              <w:rPr>
                <w:color w:val="333333"/>
                <w:spacing w:val="-9"/>
              </w:rPr>
              <w:t>号）“一</w:t>
            </w:r>
            <w:r>
              <w:rPr>
                <w:color w:val="333333"/>
                <w:spacing w:val="33"/>
              </w:rPr>
              <w:t>（七）”</w:t>
            </w:r>
          </w:p>
          <w:p w14:paraId="6CCE8B1B">
            <w:pPr>
              <w:pStyle w:val="6"/>
              <w:spacing w:line="290" w:lineRule="auto"/>
              <w:ind w:left="117" w:right="108" w:firstLine="5"/>
            </w:pPr>
            <w:r>
              <w:rPr>
                <w:color w:val="333333"/>
                <w:spacing w:val="2"/>
              </w:rPr>
              <w:t>2．《建筑工程施工转包</w:t>
            </w:r>
            <w:r>
              <w:rPr>
                <w:color w:val="333333"/>
                <w:spacing w:val="8"/>
              </w:rPr>
              <w:t>违法分包等违法行为认定查处管理办法》第十</w:t>
            </w:r>
            <w:r>
              <w:rPr>
                <w:color w:val="333333"/>
                <w:spacing w:val="3"/>
              </w:rPr>
              <w:t>二条</w:t>
            </w:r>
          </w:p>
        </w:tc>
      </w:tr>
    </w:tbl>
    <w:p w14:paraId="05BE5A24">
      <w:pPr>
        <w:pStyle w:val="2"/>
      </w:pPr>
    </w:p>
    <w:sectPr>
      <w:footerReference r:id="rId103" w:type="default"/>
      <w:pgSz w:w="10489" w:h="14740"/>
      <w:pgMar w:top="400" w:right="1419" w:bottom="1178" w:left="1419" w:header="0" w:footer="96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angSong_GB2312">
    <w:altName w:val="仿宋_GB2312"/>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D8824">
    <w:pPr>
      <w:pStyle w:val="2"/>
      <w:spacing w:line="14" w:lineRule="auto"/>
      <w:rPr>
        <w:sz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28344">
    <w:pPr>
      <w:spacing w:line="179" w:lineRule="auto"/>
      <w:ind w:left="6694"/>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pacing w:val="-1"/>
        <w:sz w:val="24"/>
        <w:szCs w:val="24"/>
      </w:rPr>
      <w:t>9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CCF27">
    <w:pPr>
      <w:spacing w:line="179" w:lineRule="auto"/>
      <w:ind w:left="2"/>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spacing w:val="-5"/>
        <w:sz w:val="24"/>
        <w:szCs w:val="24"/>
      </w:rPr>
      <w:t>10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C7BCE">
    <w:pPr>
      <w:spacing w:line="179" w:lineRule="auto"/>
      <w:ind w:left="6585"/>
      <w:rPr>
        <w:rFonts w:ascii="Times New Roman" w:hAnsi="Times New Roman" w:eastAsia="Times New Roman" w:cs="Times New Roman"/>
        <w:sz w:val="24"/>
        <w:szCs w:val="24"/>
      </w:rPr>
    </w:pPr>
    <w:r>
      <w:rPr>
        <w:rFonts w:ascii="Times New Roman" w:hAnsi="Times New Roman" w:eastAsia="Times New Roman" w:cs="Times New Roman"/>
        <w:spacing w:val="-7"/>
        <w:sz w:val="24"/>
        <w:szCs w:val="24"/>
      </w:rPr>
      <w:t>—</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spacing w:val="-7"/>
        <w:sz w:val="24"/>
        <w:szCs w:val="24"/>
      </w:rPr>
      <w:t>11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8E792">
    <w:pPr>
      <w:spacing w:line="179" w:lineRule="auto"/>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spacing w:val="-5"/>
        <w:sz w:val="24"/>
        <w:szCs w:val="24"/>
      </w:rPr>
      <w:t>12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C418E">
    <w:pPr>
      <w:spacing w:line="179" w:lineRule="auto"/>
      <w:ind w:left="6570"/>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spacing w:val="-5"/>
        <w:sz w:val="24"/>
        <w:szCs w:val="24"/>
      </w:rPr>
      <w:t>13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9976D">
    <w:pPr>
      <w:spacing w:line="179" w:lineRule="auto"/>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spacing w:val="-5"/>
        <w:sz w:val="24"/>
        <w:szCs w:val="24"/>
      </w:rPr>
      <w:t>14 —</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4C647">
    <w:pPr>
      <w:spacing w:line="179" w:lineRule="auto"/>
      <w:ind w:left="6570"/>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spacing w:val="-5"/>
        <w:sz w:val="24"/>
        <w:szCs w:val="24"/>
      </w:rPr>
      <w:t>15 —</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AE78E">
    <w:pPr>
      <w:spacing w:line="179" w:lineRule="auto"/>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spacing w:val="-5"/>
        <w:sz w:val="24"/>
        <w:szCs w:val="24"/>
      </w:rPr>
      <w:t>16 —</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47404">
    <w:pPr>
      <w:spacing w:line="179" w:lineRule="auto"/>
      <w:ind w:left="6570"/>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spacing w:val="-5"/>
        <w:sz w:val="24"/>
        <w:szCs w:val="24"/>
      </w:rPr>
      <w:t>17 —</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E9B22">
    <w:pPr>
      <w:spacing w:line="179" w:lineRule="auto"/>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spacing w:val="-5"/>
        <w:sz w:val="24"/>
        <w:szCs w:val="24"/>
      </w:rPr>
      <w:t>18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CDD65">
    <w:pPr>
      <w:spacing w:line="179" w:lineRule="auto"/>
      <w:ind w:left="6698"/>
      <w:rPr>
        <w:rFonts w:ascii="Times New Roman" w:hAnsi="Times New Roman" w:eastAsia="Times New Roman" w:cs="Times New Roman"/>
        <w:sz w:val="24"/>
        <w:szCs w:val="24"/>
      </w:rPr>
    </w:pPr>
    <w:r>
      <w:rPr>
        <w:rFonts w:ascii="Times New Roman" w:hAnsi="Times New Roman" w:eastAsia="Times New Roman" w:cs="Times New Roman"/>
        <w:spacing w:val="-6"/>
        <w:sz w:val="24"/>
        <w:szCs w:val="24"/>
      </w:rPr>
      <w:t>—</w:t>
    </w:r>
    <w:r>
      <w:rPr>
        <w:rFonts w:ascii="Times New Roman" w:hAnsi="Times New Roman" w:eastAsia="Times New Roman" w:cs="Times New Roman"/>
        <w:spacing w:val="27"/>
        <w:sz w:val="24"/>
        <w:szCs w:val="24"/>
      </w:rPr>
      <w:t xml:space="preserve"> </w:t>
    </w:r>
    <w:r>
      <w:rPr>
        <w:rFonts w:ascii="Times New Roman" w:hAnsi="Times New Roman" w:eastAsia="Times New Roman" w:cs="Times New Roman"/>
        <w:spacing w:val="-6"/>
        <w:sz w:val="24"/>
        <w:szCs w:val="24"/>
      </w:rPr>
      <w:t>1 —</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4BF1E7">
    <w:pPr>
      <w:spacing w:line="179" w:lineRule="auto"/>
      <w:ind w:left="6567"/>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spacing w:val="-5"/>
        <w:sz w:val="24"/>
        <w:szCs w:val="24"/>
      </w:rPr>
      <w:t>19 —</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9C707">
    <w:pPr>
      <w:spacing w:line="17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20 —</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5A336">
    <w:pPr>
      <w:spacing w:line="179" w:lineRule="auto"/>
      <w:ind w:left="6570"/>
      <w:rPr>
        <w:rFonts w:ascii="Times New Roman" w:hAnsi="Times New Roman" w:eastAsia="Times New Roman" w:cs="Times New Roman"/>
        <w:sz w:val="24"/>
        <w:szCs w:val="24"/>
      </w:rPr>
    </w:pPr>
    <w:r>
      <w:rPr>
        <w:rFonts w:ascii="Times New Roman" w:hAnsi="Times New Roman" w:eastAsia="Times New Roman" w:cs="Times New Roman"/>
        <w:sz w:val="24"/>
        <w:szCs w:val="24"/>
      </w:rPr>
      <w:t>— 21 —</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85DDF">
    <w:pPr>
      <w:spacing w:line="17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22 —</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9CBDA">
    <w:pPr>
      <w:spacing w:line="179" w:lineRule="auto"/>
      <w:ind w:left="6574"/>
      <w:rPr>
        <w:rFonts w:ascii="Times New Roman" w:hAnsi="Times New Roman" w:eastAsia="Times New Roman" w:cs="Times New Roman"/>
        <w:sz w:val="24"/>
        <w:szCs w:val="24"/>
      </w:rPr>
    </w:pPr>
    <w:r>
      <w:rPr>
        <w:rFonts w:ascii="Times New Roman" w:hAnsi="Times New Roman" w:eastAsia="Times New Roman" w:cs="Times New Roman"/>
        <w:sz w:val="24"/>
        <w:szCs w:val="24"/>
      </w:rPr>
      <w:t>— 23 —</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EEF11">
    <w:pPr>
      <w:spacing w:line="179" w:lineRule="auto"/>
      <w:ind w:left="2"/>
      <w:rPr>
        <w:rFonts w:ascii="Times New Roman" w:hAnsi="Times New Roman" w:eastAsia="Times New Roman" w:cs="Times New Roman"/>
        <w:sz w:val="24"/>
        <w:szCs w:val="24"/>
      </w:rPr>
    </w:pPr>
    <w:r>
      <w:rPr>
        <w:rFonts w:ascii="Times New Roman" w:hAnsi="Times New Roman" w:eastAsia="Times New Roman" w:cs="Times New Roman"/>
        <w:sz w:val="24"/>
        <w:szCs w:val="24"/>
      </w:rPr>
      <w:t>— 24 —</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9B121">
    <w:pPr>
      <w:spacing w:line="179" w:lineRule="auto"/>
      <w:ind w:left="6569"/>
      <w:rPr>
        <w:rFonts w:ascii="Times New Roman" w:hAnsi="Times New Roman" w:eastAsia="Times New Roman" w:cs="Times New Roman"/>
        <w:sz w:val="24"/>
        <w:szCs w:val="24"/>
      </w:rPr>
    </w:pPr>
    <w:r>
      <w:rPr>
        <w:rFonts w:ascii="Times New Roman" w:hAnsi="Times New Roman" w:eastAsia="Times New Roman" w:cs="Times New Roman"/>
        <w:sz w:val="24"/>
        <w:szCs w:val="24"/>
      </w:rPr>
      <w:t>— 25 —</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F5497">
    <w:pPr>
      <w:spacing w:line="17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26 —</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7352B">
    <w:pPr>
      <w:spacing w:line="179" w:lineRule="auto"/>
      <w:ind w:left="6570"/>
      <w:rPr>
        <w:rFonts w:ascii="Times New Roman" w:hAnsi="Times New Roman" w:eastAsia="Times New Roman" w:cs="Times New Roman"/>
        <w:sz w:val="24"/>
        <w:szCs w:val="24"/>
      </w:rPr>
    </w:pPr>
    <w:r>
      <w:rPr>
        <w:rFonts w:ascii="Times New Roman" w:hAnsi="Times New Roman" w:eastAsia="Times New Roman" w:cs="Times New Roman"/>
        <w:sz w:val="24"/>
        <w:szCs w:val="24"/>
      </w:rPr>
      <w:t>— 27 —</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79416">
    <w:pPr>
      <w:spacing w:line="17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28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71AA7">
    <w:pPr>
      <w:spacing w:line="17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2 —</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C4B57">
    <w:pPr>
      <w:spacing w:line="179" w:lineRule="auto"/>
      <w:ind w:left="6570"/>
      <w:rPr>
        <w:rFonts w:ascii="Times New Roman" w:hAnsi="Times New Roman" w:eastAsia="Times New Roman" w:cs="Times New Roman"/>
        <w:sz w:val="24"/>
        <w:szCs w:val="24"/>
      </w:rPr>
    </w:pPr>
    <w:r>
      <w:rPr>
        <w:rFonts w:ascii="Times New Roman" w:hAnsi="Times New Roman" w:eastAsia="Times New Roman" w:cs="Times New Roman"/>
        <w:sz w:val="24"/>
        <w:szCs w:val="24"/>
      </w:rPr>
      <w:t>— 29 —</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16079">
    <w:pPr>
      <w:spacing w:line="179" w:lineRule="auto"/>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1"/>
        <w:sz w:val="24"/>
        <w:szCs w:val="24"/>
      </w:rPr>
      <w:t>30 —</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A033A">
    <w:pPr>
      <w:spacing w:line="179" w:lineRule="auto"/>
      <w:ind w:left="6559"/>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1"/>
        <w:sz w:val="24"/>
        <w:szCs w:val="24"/>
      </w:rPr>
      <w:t>31 —</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722F2">
    <w:pPr>
      <w:spacing w:line="179" w:lineRule="auto"/>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1"/>
        <w:sz w:val="24"/>
        <w:szCs w:val="24"/>
      </w:rPr>
      <w:t>32 —</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EAA425">
    <w:pPr>
      <w:spacing w:line="179" w:lineRule="auto"/>
      <w:ind w:left="6571"/>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1"/>
        <w:sz w:val="24"/>
        <w:szCs w:val="24"/>
      </w:rPr>
      <w:t>33 —</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5DCA3">
    <w:pPr>
      <w:spacing w:line="179" w:lineRule="auto"/>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1"/>
        <w:sz w:val="24"/>
        <w:szCs w:val="24"/>
      </w:rPr>
      <w:t>34 —</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917D6">
    <w:pPr>
      <w:spacing w:line="179" w:lineRule="auto"/>
      <w:ind w:right="5"/>
      <w:jc w:val="right"/>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1"/>
        <w:sz w:val="24"/>
        <w:szCs w:val="24"/>
      </w:rPr>
      <w:t>35 —</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314AA">
    <w:pPr>
      <w:spacing w:line="179" w:lineRule="auto"/>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1"/>
        <w:sz w:val="24"/>
        <w:szCs w:val="24"/>
      </w:rPr>
      <w:t>36 —</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49A08">
    <w:pPr>
      <w:spacing w:line="179" w:lineRule="auto"/>
      <w:ind w:left="6578"/>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1"/>
        <w:sz w:val="24"/>
        <w:szCs w:val="24"/>
      </w:rPr>
      <w:t>37 —</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51948">
    <w:pPr>
      <w:spacing w:line="179" w:lineRule="auto"/>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1"/>
        <w:sz w:val="24"/>
        <w:szCs w:val="24"/>
      </w:rPr>
      <w:t>38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C5D13">
    <w:pPr>
      <w:spacing w:line="179" w:lineRule="auto"/>
      <w:ind w:left="6687"/>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pacing w:val="-1"/>
        <w:sz w:val="24"/>
        <w:szCs w:val="24"/>
      </w:rPr>
      <w:t>3 —</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3F0DA">
    <w:pPr>
      <w:spacing w:line="179" w:lineRule="auto"/>
      <w:ind w:left="6572"/>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1"/>
        <w:sz w:val="24"/>
        <w:szCs w:val="24"/>
      </w:rPr>
      <w:t>39 —</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3294B">
    <w:pPr>
      <w:spacing w:line="179" w:lineRule="auto"/>
      <w:ind w:left="2"/>
      <w:rPr>
        <w:rFonts w:ascii="Times New Roman" w:hAnsi="Times New Roman" w:eastAsia="Times New Roman" w:cs="Times New Roman"/>
        <w:sz w:val="24"/>
        <w:szCs w:val="24"/>
      </w:rPr>
    </w:pPr>
    <w:r>
      <w:rPr>
        <w:rFonts w:ascii="Times New Roman" w:hAnsi="Times New Roman" w:eastAsia="Times New Roman" w:cs="Times New Roman"/>
        <w:sz w:val="24"/>
        <w:szCs w:val="24"/>
      </w:rPr>
      <w:t>— 40 —</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05C63">
    <w:pPr>
      <w:spacing w:line="179" w:lineRule="auto"/>
      <w:ind w:left="6570"/>
      <w:rPr>
        <w:rFonts w:ascii="Times New Roman" w:hAnsi="Times New Roman" w:eastAsia="Times New Roman" w:cs="Times New Roman"/>
        <w:sz w:val="24"/>
        <w:szCs w:val="24"/>
      </w:rPr>
    </w:pPr>
    <w:r>
      <w:rPr>
        <w:rFonts w:ascii="Times New Roman" w:hAnsi="Times New Roman" w:eastAsia="Times New Roman" w:cs="Times New Roman"/>
        <w:sz w:val="24"/>
        <w:szCs w:val="24"/>
      </w:rPr>
      <w:t>— 41 —</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05052">
    <w:pPr>
      <w:spacing w:line="17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42 —</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3DDC1">
    <w:pPr>
      <w:spacing w:line="179" w:lineRule="auto"/>
      <w:ind w:left="6570"/>
      <w:rPr>
        <w:rFonts w:ascii="Times New Roman" w:hAnsi="Times New Roman" w:eastAsia="Times New Roman" w:cs="Times New Roman"/>
        <w:sz w:val="24"/>
        <w:szCs w:val="24"/>
      </w:rPr>
    </w:pPr>
    <w:r>
      <w:rPr>
        <w:rFonts w:ascii="Times New Roman" w:hAnsi="Times New Roman" w:eastAsia="Times New Roman" w:cs="Times New Roman"/>
        <w:sz w:val="24"/>
        <w:szCs w:val="24"/>
      </w:rPr>
      <w:t>— 43 —</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F341A">
    <w:pPr>
      <w:spacing w:line="17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44 —</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FB6D4">
    <w:pPr>
      <w:spacing w:line="179" w:lineRule="auto"/>
      <w:ind w:left="6578"/>
      <w:rPr>
        <w:rFonts w:ascii="Times New Roman" w:hAnsi="Times New Roman" w:eastAsia="Times New Roman" w:cs="Times New Roman"/>
        <w:sz w:val="24"/>
        <w:szCs w:val="24"/>
      </w:rPr>
    </w:pPr>
    <w:r>
      <w:rPr>
        <w:rFonts w:ascii="Times New Roman" w:hAnsi="Times New Roman" w:eastAsia="Times New Roman" w:cs="Times New Roman"/>
        <w:sz w:val="24"/>
        <w:szCs w:val="24"/>
      </w:rPr>
      <w:t>— 45 —</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80FE3">
    <w:pPr>
      <w:spacing w:line="17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46 —</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89DA9">
    <w:pPr>
      <w:spacing w:line="179" w:lineRule="auto"/>
      <w:ind w:left="6571"/>
      <w:rPr>
        <w:rFonts w:ascii="Times New Roman" w:hAnsi="Times New Roman" w:eastAsia="Times New Roman" w:cs="Times New Roman"/>
        <w:sz w:val="24"/>
        <w:szCs w:val="24"/>
      </w:rPr>
    </w:pPr>
    <w:r>
      <w:rPr>
        <w:rFonts w:ascii="Times New Roman" w:hAnsi="Times New Roman" w:eastAsia="Times New Roman" w:cs="Times New Roman"/>
        <w:sz w:val="24"/>
        <w:szCs w:val="24"/>
      </w:rPr>
      <w:t>— 47 —</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36ED8">
    <w:pPr>
      <w:spacing w:line="17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48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93F3B">
    <w:pPr>
      <w:spacing w:line="17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4 —</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64CD1">
    <w:pPr>
      <w:spacing w:line="179" w:lineRule="auto"/>
      <w:ind w:left="6570"/>
      <w:rPr>
        <w:rFonts w:ascii="Times New Roman" w:hAnsi="Times New Roman" w:eastAsia="Times New Roman" w:cs="Times New Roman"/>
        <w:sz w:val="24"/>
        <w:szCs w:val="24"/>
      </w:rPr>
    </w:pPr>
    <w:r>
      <w:rPr>
        <w:rFonts w:ascii="Times New Roman" w:hAnsi="Times New Roman" w:eastAsia="Times New Roman" w:cs="Times New Roman"/>
        <w:sz w:val="24"/>
        <w:szCs w:val="24"/>
      </w:rPr>
      <w:t>— 49 —</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D95A5">
    <w:pPr>
      <w:spacing w:line="179" w:lineRule="auto"/>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pacing w:val="-2"/>
        <w:sz w:val="24"/>
        <w:szCs w:val="24"/>
      </w:rPr>
      <w:t>50 —</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1C92D">
    <w:pPr>
      <w:spacing w:line="179" w:lineRule="auto"/>
      <w:ind w:left="6578"/>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pacing w:val="-2"/>
        <w:sz w:val="24"/>
        <w:szCs w:val="24"/>
      </w:rPr>
      <w:t>51 —</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F9D29">
    <w:pPr>
      <w:spacing w:line="179" w:lineRule="auto"/>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pacing w:val="-2"/>
        <w:sz w:val="24"/>
        <w:szCs w:val="24"/>
      </w:rPr>
      <w:t>52 —</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71F18">
    <w:pPr>
      <w:spacing w:line="179" w:lineRule="auto"/>
      <w:ind w:left="6578"/>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pacing w:val="-2"/>
        <w:sz w:val="24"/>
        <w:szCs w:val="24"/>
      </w:rPr>
      <w:t>53 —</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5BC45">
    <w:pPr>
      <w:spacing w:line="179" w:lineRule="auto"/>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pacing w:val="-2"/>
        <w:sz w:val="24"/>
        <w:szCs w:val="24"/>
      </w:rPr>
      <w:t>54 —</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FD3B2">
    <w:pPr>
      <w:spacing w:line="176" w:lineRule="auto"/>
      <w:ind w:left="6571"/>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pacing w:val="-2"/>
        <w:sz w:val="24"/>
        <w:szCs w:val="24"/>
      </w:rPr>
      <w:t>55 —</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94986">
    <w:pPr>
      <w:spacing w:line="179" w:lineRule="auto"/>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pacing w:val="-2"/>
        <w:sz w:val="24"/>
        <w:szCs w:val="24"/>
      </w:rPr>
      <w:t>56 —</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9B46C">
    <w:pPr>
      <w:spacing w:line="176" w:lineRule="auto"/>
      <w:ind w:left="6570"/>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pacing w:val="-2"/>
        <w:sz w:val="24"/>
        <w:szCs w:val="24"/>
      </w:rPr>
      <w:t>57 —</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316FB">
    <w:pPr>
      <w:spacing w:line="179" w:lineRule="auto"/>
      <w:ind w:left="2"/>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pacing w:val="-2"/>
        <w:sz w:val="24"/>
        <w:szCs w:val="24"/>
      </w:rPr>
      <w:t>58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D09BE">
    <w:pPr>
      <w:spacing w:line="176" w:lineRule="auto"/>
      <w:ind w:left="6692"/>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pacing w:val="-2"/>
        <w:sz w:val="24"/>
        <w:szCs w:val="24"/>
      </w:rPr>
      <w:t>5 —</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A1E81">
    <w:pPr>
      <w:spacing w:line="179" w:lineRule="auto"/>
      <w:ind w:right="5"/>
      <w:jc w:val="right"/>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pacing w:val="-2"/>
        <w:sz w:val="24"/>
        <w:szCs w:val="24"/>
      </w:rPr>
      <w:t>59 —</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D8362">
    <w:pPr>
      <w:spacing w:line="179" w:lineRule="auto"/>
      <w:ind w:left="2"/>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1"/>
        <w:sz w:val="24"/>
        <w:szCs w:val="24"/>
      </w:rPr>
      <w:t>60 —</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F7CA2">
    <w:pPr>
      <w:spacing w:line="179" w:lineRule="auto"/>
      <w:ind w:left="6578"/>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1"/>
        <w:sz w:val="24"/>
        <w:szCs w:val="24"/>
      </w:rPr>
      <w:t>61 —</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90B05">
    <w:pPr>
      <w:spacing w:line="179" w:lineRule="auto"/>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1"/>
        <w:sz w:val="24"/>
        <w:szCs w:val="24"/>
      </w:rPr>
      <w:t>62 —</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F4720">
    <w:pPr>
      <w:spacing w:line="179" w:lineRule="auto"/>
      <w:ind w:right="5"/>
      <w:jc w:val="right"/>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1"/>
        <w:sz w:val="24"/>
        <w:szCs w:val="24"/>
      </w:rPr>
      <w:t>63 —</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2A5F1">
    <w:pPr>
      <w:spacing w:line="179" w:lineRule="auto"/>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1"/>
        <w:sz w:val="24"/>
        <w:szCs w:val="24"/>
      </w:rPr>
      <w:t>64 —</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14AB53">
    <w:pPr>
      <w:spacing w:line="179" w:lineRule="auto"/>
      <w:ind w:left="6578"/>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1"/>
        <w:sz w:val="24"/>
        <w:szCs w:val="24"/>
      </w:rPr>
      <w:t>65 —</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6A96F">
    <w:pPr>
      <w:spacing w:line="179" w:lineRule="auto"/>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1"/>
        <w:sz w:val="24"/>
        <w:szCs w:val="24"/>
      </w:rPr>
      <w:t>66 —</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2F7CB">
    <w:pPr>
      <w:spacing w:line="179" w:lineRule="auto"/>
      <w:ind w:left="6574"/>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1"/>
        <w:sz w:val="24"/>
        <w:szCs w:val="24"/>
      </w:rPr>
      <w:t>67 —</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31F5A">
    <w:pPr>
      <w:spacing w:line="179" w:lineRule="auto"/>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1"/>
        <w:sz w:val="24"/>
        <w:szCs w:val="24"/>
      </w:rPr>
      <w:t>68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0C6FA">
    <w:pPr>
      <w:spacing w:line="179" w:lineRule="auto"/>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pacing w:val="-2"/>
        <w:sz w:val="24"/>
        <w:szCs w:val="24"/>
      </w:rPr>
      <w:t>6 —</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57CAD">
    <w:pPr>
      <w:spacing w:line="179" w:lineRule="auto"/>
      <w:ind w:left="6569"/>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1"/>
        <w:sz w:val="24"/>
        <w:szCs w:val="24"/>
      </w:rPr>
      <w:t>69 —</w: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EFC14">
    <w:pPr>
      <w:spacing w:line="17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70 —</w: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7280A">
    <w:pPr>
      <w:spacing w:line="179" w:lineRule="auto"/>
      <w:ind w:left="6574"/>
      <w:rPr>
        <w:rFonts w:ascii="Times New Roman" w:hAnsi="Times New Roman" w:eastAsia="Times New Roman" w:cs="Times New Roman"/>
        <w:sz w:val="24"/>
        <w:szCs w:val="24"/>
      </w:rPr>
    </w:pPr>
    <w:r>
      <w:rPr>
        <w:rFonts w:ascii="Times New Roman" w:hAnsi="Times New Roman" w:eastAsia="Times New Roman" w:cs="Times New Roman"/>
        <w:sz w:val="24"/>
        <w:szCs w:val="24"/>
      </w:rPr>
      <w:t>— 71 —</w: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30744">
    <w:pPr>
      <w:spacing w:line="17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72 —</w: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1A420">
    <w:pPr>
      <w:spacing w:line="179" w:lineRule="auto"/>
      <w:ind w:left="6569"/>
      <w:rPr>
        <w:rFonts w:ascii="Times New Roman" w:hAnsi="Times New Roman" w:eastAsia="Times New Roman" w:cs="Times New Roman"/>
        <w:sz w:val="24"/>
        <w:szCs w:val="24"/>
      </w:rPr>
    </w:pPr>
    <w:r>
      <w:rPr>
        <w:rFonts w:ascii="Times New Roman" w:hAnsi="Times New Roman" w:eastAsia="Times New Roman" w:cs="Times New Roman"/>
        <w:sz w:val="24"/>
        <w:szCs w:val="24"/>
      </w:rPr>
      <w:t>— 73 —</w: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23D1C">
    <w:pPr>
      <w:spacing w:line="17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74 —</w: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E1B08">
    <w:pPr>
      <w:spacing w:line="176" w:lineRule="auto"/>
      <w:ind w:left="6573"/>
      <w:rPr>
        <w:rFonts w:ascii="Times New Roman" w:hAnsi="Times New Roman" w:eastAsia="Times New Roman" w:cs="Times New Roman"/>
        <w:sz w:val="24"/>
        <w:szCs w:val="24"/>
      </w:rPr>
    </w:pPr>
    <w:r>
      <w:rPr>
        <w:rFonts w:ascii="Times New Roman" w:hAnsi="Times New Roman" w:eastAsia="Times New Roman" w:cs="Times New Roman"/>
        <w:sz w:val="24"/>
        <w:szCs w:val="24"/>
      </w:rPr>
      <w:t>— 75 —</w: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7B5CCA">
    <w:pPr>
      <w:spacing w:line="17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76 —</w: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2EA26">
    <w:pPr>
      <w:spacing w:line="176" w:lineRule="auto"/>
      <w:ind w:right="5"/>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77 —</w: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3B6BD">
    <w:pPr>
      <w:spacing w:line="17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78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41E03">
    <w:pPr>
      <w:spacing w:line="176" w:lineRule="auto"/>
      <w:ind w:left="6689"/>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pacing w:val="-1"/>
        <w:sz w:val="24"/>
        <w:szCs w:val="24"/>
      </w:rPr>
      <w:t>7 —</w: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AC4FC">
    <w:pPr>
      <w:spacing w:line="179" w:lineRule="auto"/>
      <w:ind w:left="6570"/>
      <w:rPr>
        <w:rFonts w:ascii="Times New Roman" w:hAnsi="Times New Roman" w:eastAsia="Times New Roman" w:cs="Times New Roman"/>
        <w:sz w:val="24"/>
        <w:szCs w:val="24"/>
      </w:rPr>
    </w:pPr>
    <w:r>
      <w:rPr>
        <w:rFonts w:ascii="Times New Roman" w:hAnsi="Times New Roman" w:eastAsia="Times New Roman" w:cs="Times New Roman"/>
        <w:sz w:val="24"/>
        <w:szCs w:val="24"/>
      </w:rPr>
      <w:t>— 79 —</w: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58B4B">
    <w:pPr>
      <w:spacing w:line="179" w:lineRule="auto"/>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pacing w:val="-2"/>
        <w:sz w:val="24"/>
        <w:szCs w:val="24"/>
      </w:rPr>
      <w:t>80 —</w: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B4AE7">
    <w:pPr>
      <w:spacing w:line="179" w:lineRule="auto"/>
      <w:ind w:left="6572"/>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pacing w:val="-2"/>
        <w:sz w:val="24"/>
        <w:szCs w:val="24"/>
      </w:rPr>
      <w:t>81 —</w: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F4CB3">
    <w:pPr>
      <w:spacing w:line="179" w:lineRule="auto"/>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pacing w:val="-2"/>
        <w:sz w:val="24"/>
        <w:szCs w:val="24"/>
      </w:rPr>
      <w:t>82 —</w: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67CD57">
    <w:pPr>
      <w:spacing w:line="179" w:lineRule="auto"/>
      <w:ind w:left="6573"/>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pacing w:val="-2"/>
        <w:sz w:val="24"/>
        <w:szCs w:val="24"/>
      </w:rPr>
      <w:t>83 —</w: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6D231">
    <w:pPr>
      <w:spacing w:line="179" w:lineRule="auto"/>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pacing w:val="-2"/>
        <w:sz w:val="24"/>
        <w:szCs w:val="24"/>
      </w:rPr>
      <w:t>84 —</w: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BD187">
    <w:pPr>
      <w:spacing w:line="179" w:lineRule="auto"/>
      <w:ind w:left="6572"/>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pacing w:val="-2"/>
        <w:sz w:val="24"/>
        <w:szCs w:val="24"/>
      </w:rPr>
      <w:t>85 —</w: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2AF12">
    <w:pPr>
      <w:spacing w:line="179" w:lineRule="auto"/>
      <w:ind w:left="2"/>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pacing w:val="-2"/>
        <w:sz w:val="24"/>
        <w:szCs w:val="24"/>
      </w:rPr>
      <w:t>86 —</w: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FD36D">
    <w:pPr>
      <w:spacing w:line="179" w:lineRule="auto"/>
      <w:ind w:left="6564"/>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pacing w:val="-2"/>
        <w:sz w:val="24"/>
        <w:szCs w:val="24"/>
      </w:rPr>
      <w:t>87 —</w: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8D3ADA">
    <w:pPr>
      <w:spacing w:line="179" w:lineRule="auto"/>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pacing w:val="-2"/>
        <w:sz w:val="24"/>
        <w:szCs w:val="24"/>
      </w:rPr>
      <w:t>88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91811">
    <w:pPr>
      <w:spacing w:line="179" w:lineRule="auto"/>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pacing w:val="-3"/>
        <w:sz w:val="24"/>
        <w:szCs w:val="24"/>
      </w:rPr>
      <w:t>8 —</w: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0530F">
    <w:pPr>
      <w:spacing w:line="179" w:lineRule="auto"/>
      <w:ind w:right="17"/>
      <w:jc w:val="right"/>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pacing w:val="-2"/>
        <w:sz w:val="24"/>
        <w:szCs w:val="24"/>
      </w:rPr>
      <w:t>89 —</w: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90821">
    <w:pPr>
      <w:spacing w:line="179" w:lineRule="auto"/>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1"/>
        <w:sz w:val="24"/>
        <w:szCs w:val="24"/>
      </w:rPr>
      <w:t>90 —</w: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A2EB9">
    <w:pPr>
      <w:spacing w:line="179" w:lineRule="auto"/>
      <w:ind w:left="6690"/>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1"/>
        <w:sz w:val="24"/>
        <w:szCs w:val="24"/>
      </w:rPr>
      <w:t>91 —</w: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C0308">
    <w:pPr>
      <w:spacing w:line="179" w:lineRule="auto"/>
      <w:ind w:left="114"/>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1"/>
        <w:sz w:val="24"/>
        <w:szCs w:val="24"/>
      </w:rPr>
      <w:t>92 —</w: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8ED09">
    <w:pPr>
      <w:spacing w:line="179" w:lineRule="auto"/>
      <w:ind w:left="6690"/>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1"/>
        <w:sz w:val="24"/>
        <w:szCs w:val="24"/>
      </w:rPr>
      <w:t>93 —</w: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3064B">
    <w:pPr>
      <w:spacing w:line="179" w:lineRule="auto"/>
      <w:ind w:left="114"/>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1"/>
        <w:sz w:val="24"/>
        <w:szCs w:val="24"/>
      </w:rPr>
      <w:t>94 —</w: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31B46">
    <w:pPr>
      <w:spacing w:line="179" w:lineRule="auto"/>
      <w:ind w:left="6690"/>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1"/>
        <w:sz w:val="24"/>
        <w:szCs w:val="24"/>
      </w:rPr>
      <w:t>95 —</w: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50A27">
    <w:pPr>
      <w:spacing w:line="179" w:lineRule="auto"/>
      <w:ind w:left="114"/>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1"/>
        <w:sz w:val="24"/>
        <w:szCs w:val="24"/>
      </w:rPr>
      <w:t>96 —</w: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2D97D">
    <w:pPr>
      <w:spacing w:line="179" w:lineRule="auto"/>
      <w:ind w:left="6690"/>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1"/>
        <w:sz w:val="24"/>
        <w:szCs w:val="24"/>
      </w:rPr>
      <w:t>97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B1B54">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62C90EF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FangSong_GB2312" w:hAnsi="FangSong_GB2312" w:eastAsia="FangSong_GB2312" w:cs="FangSong_GB2312"/>
      <w:sz w:val="20"/>
      <w:szCs w:val="20"/>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footer" Target="footer94.xml"/><Relationship Id="rId98" Type="http://schemas.openxmlformats.org/officeDocument/2006/relationships/footer" Target="footer93.xml"/><Relationship Id="rId97" Type="http://schemas.openxmlformats.org/officeDocument/2006/relationships/footer" Target="footer92.xml"/><Relationship Id="rId96" Type="http://schemas.openxmlformats.org/officeDocument/2006/relationships/footer" Target="footer91.xml"/><Relationship Id="rId95" Type="http://schemas.openxmlformats.org/officeDocument/2006/relationships/footer" Target="footer90.xml"/><Relationship Id="rId94" Type="http://schemas.openxmlformats.org/officeDocument/2006/relationships/footer" Target="footer89.xml"/><Relationship Id="rId93" Type="http://schemas.openxmlformats.org/officeDocument/2006/relationships/footer" Target="footer88.xml"/><Relationship Id="rId92" Type="http://schemas.openxmlformats.org/officeDocument/2006/relationships/footer" Target="footer87.xml"/><Relationship Id="rId91" Type="http://schemas.openxmlformats.org/officeDocument/2006/relationships/footer" Target="footer86.xml"/><Relationship Id="rId90" Type="http://schemas.openxmlformats.org/officeDocument/2006/relationships/footer" Target="footer85.xml"/><Relationship Id="rId9" Type="http://schemas.openxmlformats.org/officeDocument/2006/relationships/footer" Target="footer4.xml"/><Relationship Id="rId89" Type="http://schemas.openxmlformats.org/officeDocument/2006/relationships/footer" Target="footer84.xml"/><Relationship Id="rId88" Type="http://schemas.openxmlformats.org/officeDocument/2006/relationships/footer" Target="footer83.xml"/><Relationship Id="rId87" Type="http://schemas.openxmlformats.org/officeDocument/2006/relationships/footer" Target="footer82.xml"/><Relationship Id="rId86" Type="http://schemas.openxmlformats.org/officeDocument/2006/relationships/footer" Target="footer81.xml"/><Relationship Id="rId85" Type="http://schemas.openxmlformats.org/officeDocument/2006/relationships/footer" Target="footer80.xml"/><Relationship Id="rId84" Type="http://schemas.openxmlformats.org/officeDocument/2006/relationships/footer" Target="footer79.xml"/><Relationship Id="rId83" Type="http://schemas.openxmlformats.org/officeDocument/2006/relationships/footer" Target="footer78.xml"/><Relationship Id="rId82" Type="http://schemas.openxmlformats.org/officeDocument/2006/relationships/footer" Target="footer77.xml"/><Relationship Id="rId81" Type="http://schemas.openxmlformats.org/officeDocument/2006/relationships/footer" Target="footer76.xml"/><Relationship Id="rId80" Type="http://schemas.openxmlformats.org/officeDocument/2006/relationships/footer" Target="footer75.xml"/><Relationship Id="rId8" Type="http://schemas.openxmlformats.org/officeDocument/2006/relationships/footer" Target="footer3.xml"/><Relationship Id="rId79" Type="http://schemas.openxmlformats.org/officeDocument/2006/relationships/footer" Target="footer74.xml"/><Relationship Id="rId78" Type="http://schemas.openxmlformats.org/officeDocument/2006/relationships/footer" Target="footer73.xml"/><Relationship Id="rId77" Type="http://schemas.openxmlformats.org/officeDocument/2006/relationships/footer" Target="footer72.xml"/><Relationship Id="rId76" Type="http://schemas.openxmlformats.org/officeDocument/2006/relationships/footer" Target="footer71.xml"/><Relationship Id="rId75" Type="http://schemas.openxmlformats.org/officeDocument/2006/relationships/footer" Target="footer70.xml"/><Relationship Id="rId74" Type="http://schemas.openxmlformats.org/officeDocument/2006/relationships/footer" Target="footer69.xml"/><Relationship Id="rId73" Type="http://schemas.openxmlformats.org/officeDocument/2006/relationships/footer" Target="footer68.xml"/><Relationship Id="rId72" Type="http://schemas.openxmlformats.org/officeDocument/2006/relationships/footer" Target="footer67.xml"/><Relationship Id="rId71" Type="http://schemas.openxmlformats.org/officeDocument/2006/relationships/footer" Target="footer66.xml"/><Relationship Id="rId70" Type="http://schemas.openxmlformats.org/officeDocument/2006/relationships/footer" Target="footer65.xml"/><Relationship Id="rId7" Type="http://schemas.openxmlformats.org/officeDocument/2006/relationships/footer" Target="footer2.xml"/><Relationship Id="rId69" Type="http://schemas.openxmlformats.org/officeDocument/2006/relationships/footer" Target="footer64.xml"/><Relationship Id="rId68" Type="http://schemas.openxmlformats.org/officeDocument/2006/relationships/footer" Target="footer63.xml"/><Relationship Id="rId67" Type="http://schemas.openxmlformats.org/officeDocument/2006/relationships/footer" Target="footer62.xml"/><Relationship Id="rId66" Type="http://schemas.openxmlformats.org/officeDocument/2006/relationships/footer" Target="footer61.xml"/><Relationship Id="rId65" Type="http://schemas.openxmlformats.org/officeDocument/2006/relationships/footer" Target="footer60.xml"/><Relationship Id="rId64" Type="http://schemas.openxmlformats.org/officeDocument/2006/relationships/footer" Target="footer59.xml"/><Relationship Id="rId63" Type="http://schemas.openxmlformats.org/officeDocument/2006/relationships/footer" Target="footer58.xml"/><Relationship Id="rId62" Type="http://schemas.openxmlformats.org/officeDocument/2006/relationships/footer" Target="footer57.xml"/><Relationship Id="rId61" Type="http://schemas.openxmlformats.org/officeDocument/2006/relationships/footer" Target="footer56.xml"/><Relationship Id="rId60" Type="http://schemas.openxmlformats.org/officeDocument/2006/relationships/footer" Target="footer55.xml"/><Relationship Id="rId6" Type="http://schemas.openxmlformats.org/officeDocument/2006/relationships/footer" Target="footer1.xml"/><Relationship Id="rId59" Type="http://schemas.openxmlformats.org/officeDocument/2006/relationships/footer" Target="footer54.xml"/><Relationship Id="rId58" Type="http://schemas.openxmlformats.org/officeDocument/2006/relationships/footer" Target="footer53.xml"/><Relationship Id="rId57" Type="http://schemas.openxmlformats.org/officeDocument/2006/relationships/footer" Target="footer52.xml"/><Relationship Id="rId56" Type="http://schemas.openxmlformats.org/officeDocument/2006/relationships/footer" Target="footer51.xml"/><Relationship Id="rId55" Type="http://schemas.openxmlformats.org/officeDocument/2006/relationships/footer" Target="footer50.xml"/><Relationship Id="rId54" Type="http://schemas.openxmlformats.org/officeDocument/2006/relationships/footer" Target="footer49.xml"/><Relationship Id="rId53" Type="http://schemas.openxmlformats.org/officeDocument/2006/relationships/footer" Target="footer48.xml"/><Relationship Id="rId52" Type="http://schemas.openxmlformats.org/officeDocument/2006/relationships/footer" Target="footer47.xml"/><Relationship Id="rId51" Type="http://schemas.openxmlformats.org/officeDocument/2006/relationships/footer" Target="footer46.xml"/><Relationship Id="rId50" Type="http://schemas.openxmlformats.org/officeDocument/2006/relationships/footer" Target="footer45.xml"/><Relationship Id="rId5" Type="http://schemas.openxmlformats.org/officeDocument/2006/relationships/header" Target="header1.xml"/><Relationship Id="rId49" Type="http://schemas.openxmlformats.org/officeDocument/2006/relationships/footer" Target="footer44.xml"/><Relationship Id="rId48" Type="http://schemas.openxmlformats.org/officeDocument/2006/relationships/footer" Target="footer43.xml"/><Relationship Id="rId47" Type="http://schemas.openxmlformats.org/officeDocument/2006/relationships/footer" Target="footer42.xml"/><Relationship Id="rId46" Type="http://schemas.openxmlformats.org/officeDocument/2006/relationships/footer" Target="footer41.xml"/><Relationship Id="rId45" Type="http://schemas.openxmlformats.org/officeDocument/2006/relationships/footer" Target="footer40.xml"/><Relationship Id="rId44" Type="http://schemas.openxmlformats.org/officeDocument/2006/relationships/footer" Target="footer39.xml"/><Relationship Id="rId43" Type="http://schemas.openxmlformats.org/officeDocument/2006/relationships/footer" Target="footer38.xml"/><Relationship Id="rId42" Type="http://schemas.openxmlformats.org/officeDocument/2006/relationships/footer" Target="footer37.xml"/><Relationship Id="rId41" Type="http://schemas.openxmlformats.org/officeDocument/2006/relationships/footer" Target="footer36.xml"/><Relationship Id="rId40" Type="http://schemas.openxmlformats.org/officeDocument/2006/relationships/footer" Target="footer35.xml"/><Relationship Id="rId4" Type="http://schemas.openxmlformats.org/officeDocument/2006/relationships/endnotes" Target="endnotes.xml"/><Relationship Id="rId39" Type="http://schemas.openxmlformats.org/officeDocument/2006/relationships/footer" Target="footer34.xml"/><Relationship Id="rId38" Type="http://schemas.openxmlformats.org/officeDocument/2006/relationships/footer" Target="footer33.xml"/><Relationship Id="rId37" Type="http://schemas.openxmlformats.org/officeDocument/2006/relationships/footer" Target="footer32.xml"/><Relationship Id="rId36" Type="http://schemas.openxmlformats.org/officeDocument/2006/relationships/footer" Target="footer31.xml"/><Relationship Id="rId35" Type="http://schemas.openxmlformats.org/officeDocument/2006/relationships/footer" Target="footer30.xml"/><Relationship Id="rId34" Type="http://schemas.openxmlformats.org/officeDocument/2006/relationships/footer" Target="footer29.xml"/><Relationship Id="rId33" Type="http://schemas.openxmlformats.org/officeDocument/2006/relationships/footer" Target="footer28.xml"/><Relationship Id="rId32" Type="http://schemas.openxmlformats.org/officeDocument/2006/relationships/footer" Target="footer27.xml"/><Relationship Id="rId31" Type="http://schemas.openxmlformats.org/officeDocument/2006/relationships/footer" Target="footer26.xml"/><Relationship Id="rId30" Type="http://schemas.openxmlformats.org/officeDocument/2006/relationships/footer" Target="footer25.xml"/><Relationship Id="rId3" Type="http://schemas.openxmlformats.org/officeDocument/2006/relationships/footnotes" Target="footnotes.xml"/><Relationship Id="rId29" Type="http://schemas.openxmlformats.org/officeDocument/2006/relationships/footer" Target="footer24.xml"/><Relationship Id="rId28" Type="http://schemas.openxmlformats.org/officeDocument/2006/relationships/footer" Target="footer23.xml"/><Relationship Id="rId27" Type="http://schemas.openxmlformats.org/officeDocument/2006/relationships/footer" Target="footer22.xml"/><Relationship Id="rId26" Type="http://schemas.openxmlformats.org/officeDocument/2006/relationships/footer" Target="footer2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7" Type="http://schemas.openxmlformats.org/officeDocument/2006/relationships/fontTable" Target="fontTable.xml"/><Relationship Id="rId106" Type="http://schemas.openxmlformats.org/officeDocument/2006/relationships/customXml" Target="../customXml/item1.xml"/><Relationship Id="rId105" Type="http://schemas.openxmlformats.org/officeDocument/2006/relationships/image" Target="media/image1.png"/><Relationship Id="rId104" Type="http://schemas.openxmlformats.org/officeDocument/2006/relationships/theme" Target="theme/theme1.xml"/><Relationship Id="rId103" Type="http://schemas.openxmlformats.org/officeDocument/2006/relationships/footer" Target="footer98.xml"/><Relationship Id="rId102" Type="http://schemas.openxmlformats.org/officeDocument/2006/relationships/footer" Target="footer97.xml"/><Relationship Id="rId101" Type="http://schemas.openxmlformats.org/officeDocument/2006/relationships/footer" Target="footer96.xml"/><Relationship Id="rId100" Type="http://schemas.openxmlformats.org/officeDocument/2006/relationships/footer" Target="footer95.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1d8edc0b-9fe1-49cc-8eac-a5e5e6047962</errorID>
      <errorWord>受</errorWord>
      <group>L1_Word</group>
      <groupName>字词问题</groupName>
      <ability>L2_Typo</ability>
      <abilityName>字词错误</abilityName>
      <candidateList>
        <item>受到</item>
      </candidateList>
      <explain/>
      <paraID> D122057</paraID>
      <start>37</start>
      <end>38</end>
      <status>unmodified</status>
      <modifiedWord/>
      <trackRevisions>false</trackRevisions>
    </reviewItem>
    <reviewItem>
      <errorID>5fe7e0b0-f54d-45a8-a1f9-725161aef296</errorID>
      <errorWord>?</errorWord>
      <group>L1_Format</group>
      <groupName>格式问题</groupName>
      <ability>L2_HalfPunc_CN</ability>
      <abilityName>全半角问题</abilityName>
      <candidateList>
        <item>？</item>
      </candidateList>
      <explain>文本全半角错误。</explain>
      <paraID>4F3C32B1</paraID>
      <start>43</start>
      <end>44</end>
      <status>unmodified</status>
      <modifiedWord/>
      <trackRevisions>false</trackRevisions>
    </reviewItem>
    <reviewItem>
      <errorID>fd0b15a3-8949-4fa4-aa26-2a9402b625cf</errorID>
      <errorWord>?</errorWord>
      <group>L1_Format</group>
      <groupName>格式问题</groupName>
      <ability>L2_HalfPunc_CN</ability>
      <abilityName>全半角问题</abilityName>
      <candidateList>
        <item>？</item>
      </candidateList>
      <explain>文本全半角错误。</explain>
      <paraID>5EF56FBA</paraID>
      <start>53</start>
      <end>54</end>
      <status>unmodified</status>
      <modifiedWord/>
      <trackRevisions>false</trackRevisions>
    </reviewItem>
    <reviewItem>
      <errorID>ce79ac10-89a5-46d1-af69-8330b4b51b17</errorID>
      <errorWord>清</errorWord>
      <group>L1_Word</group>
      <groupName>字词问题</groupName>
      <ability>L2_Typo</ability>
      <abilityName>字词错误</abilityName>
      <candidateList>
        <item>清单</item>
      </candidateList>
      <explain/>
      <paraID>6D29385D</paraID>
      <start>58</start>
      <end>59</end>
      <status>unmodified</status>
      <modifiedWord/>
      <trackRevisions>false</trackRevisions>
    </reviewItem>
    <reviewItem>
      <errorID>0ba162d0-e191-45b6-bd8b-c980dabcaf78</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 205F543</paraID>
      <start>1</start>
      <end>6</end>
      <status>unmodified</status>
      <modifiedWord/>
      <trackRevisions>false</trackRevisions>
    </reviewItem>
    <reviewItem>
      <errorID>a5c02549-68f4-460d-a3f5-a16c3c1ae9ba</errorID>
      <errorWord>主要以工程建设项目为主</errorWord>
      <group>L1_Grammar</group>
      <groupName>语法问题</groupName>
      <ability>L2_Grammar</ability>
      <abilityName>语法错误</abilityName>
      <candidateList>
        <item>以工程建设项目为主</item>
      </candidateList>
      <explain>该表达中的“主要以工程建设项目为主”存在语义重复。</explain>
      <paraID> 205F543</paraID>
      <start>32</start>
      <end>43</end>
      <status>unmodified</status>
      <modifiedWord/>
      <trackRevisions>false</trackRevisions>
    </reviewItem>
    <reviewItem>
      <errorID>3f69b579-f845-459c-81cb-a60a7f699cde</errorID>
      <errorWord>业</errorWord>
      <group>L1_Word</group>
      <groupName>字词问题</groupName>
      <ability>L2_Typo</ability>
      <abilityName>字词错误</abilityName>
      <candidateList>
        <item>业在</item>
      </candidateList>
      <explain/>
      <paraID>2B5E0495</paraID>
      <start>9</start>
      <end>10</end>
      <status>unmodified</status>
      <modifiedWord/>
      <trackRevisions>false</trackRevisions>
    </reviewItem>
    <reviewItem>
      <errorID>c703a460-64f7-41c4-a4e2-bb457829e1c0</errorID>
      <errorWord>《民法典》</errorWord>
      <group>L1_Word</group>
      <groupName>字词问题</groupName>
      <ability>L2_Typo</ability>
      <abilityName>字词错误</abilityName>
      <candidateList>
        <item>《中华人民共和国民法典》</item>
      </candidateList>
      <explain/>
      <paraID>4B557C32</paraID>
      <start>16</start>
      <end>21</end>
      <status>unmodified</status>
      <modifiedWord/>
      <trackRevisions>false</trackRevisions>
    </reviewItem>
    <reviewItem>
      <errorID>e59dccd1-e2f6-43ce-876e-aaa9816ff585</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4B557C32</paraID>
      <start>22</start>
      <end>27</end>
      <status>unmodified</status>
      <modifiedWord/>
      <trackRevisions>false</trackRevisions>
    </reviewItem>
    <reviewItem>
      <errorID>353cb4e9-c409-42c5-82a7-9750bdc26db7</errorID>
      <errorWord>招标投标法实施条例</errorWord>
      <group>L1_Knowledge</group>
      <groupName>知识性问题</groupName>
      <ability>L2_Knowledge</ability>
      <abilityName>其他知识</abilityName>
      <candidateList>
        <item>中华人民共和国招标投标法实施条例</item>
      </candidateList>
      <explain>当前法律法规名称使用简称，请注意是否应当使用全称。</explain>
      <paraID>4B557C32</paraID>
      <start>29</start>
      <end>38</end>
      <status>unmodified</status>
      <modifiedWord/>
      <trackRevisions>false</trackRevisions>
    </reviewItem>
    <reviewItem>
      <errorID>df7af589-a8ec-4108-8fbe-e9c2e3c17c53</errorID>
      <errorWord>针对于</errorWord>
      <group>L1_Word</group>
      <groupName>字词问题</groupName>
      <ability>L2_Typo</ability>
      <abilityName>字词错误</abilityName>
      <candidateList>
        <item>针对</item>
      </candidateList>
      <explain/>
      <paraID>4B557C32</paraID>
      <start>61</start>
      <end>64</end>
      <status>unmodified</status>
      <modifiedWord/>
      <trackRevisions>false</trackRevisions>
    </reviewItem>
    <reviewItem>
      <errorID>9f7e2349-41ef-4ec0-97bd-4a959548bf6f</errorID>
      <errorWord>地方法规</errorWord>
      <group>L1_Political</group>
      <groupName>政治性问题</groupName>
      <ability>L2_Unpolitical</ability>
      <abilityName>政治敏感错误</abilityName>
      <candidateList>
        <item>地方性法规</item>
      </candidateList>
      <explain/>
      <paraID>4B557C32</paraID>
      <start>100</start>
      <end>104</end>
      <status>unmodified</status>
      <modifiedWord/>
      <trackRevisions>false</trackRevisions>
    </reviewItem>
    <reviewItem>
      <errorID>baef8ca1-8c97-4136-902b-bad8a854a5c1</errorID>
      <errorWord>&lt;</errorWord>
      <group>L1_Format</group>
      <groupName>格式问题</groupName>
      <ability>L2_HalfPunc_CN</ability>
      <abilityName>全半角问题</abilityName>
      <candidateList>
        <item>〈</item>
      </candidateList>
      <explain>文本全半角错误。</explain>
      <paraID>4B557C32</paraID>
      <start>143</start>
      <end>144</end>
      <status>unmodified</status>
      <modifiedWord/>
      <trackRevisions>false</trackRevisions>
    </reviewItem>
    <reviewItem>
      <errorID>b0b1440e-8120-4462-a717-d68708a1ee84</errorID>
      <errorWord>&gt;</errorWord>
      <group>L1_Format</group>
      <groupName>格式问题</groupName>
      <ability>L2_HalfPunc_CN</ability>
      <abilityName>全半角问题</abilityName>
      <candidateList>
        <item>〉</item>
      </candidateList>
      <explain>文本全半角错误。</explain>
      <paraID>4B557C32</paraID>
      <start>155</start>
      <end>156</end>
      <status>unmodified</status>
      <modifiedWord/>
      <trackRevisions>false</trackRevisions>
    </reviewItem>
    <reviewItem>
      <errorID>b3cfb5d8-836c-43ce-91f7-b24b5a2deb9d</errorID>
      <errorWord>&lt;</errorWord>
      <group>L1_Format</group>
      <groupName>格式问题</groupName>
      <ability>L2_HalfPunc_CN</ability>
      <abilityName>全半角问题</abilityName>
      <candidateList>
        <item>〈</item>
      </candidateList>
      <explain>文本全半角错误。</explain>
      <paraID>4B557C32</paraID>
      <start>157</start>
      <end>158</end>
      <status>unmodified</status>
      <modifiedWord/>
      <trackRevisions>false</trackRevisions>
    </reviewItem>
    <reviewItem>
      <errorID>191156dd-28a8-4059-8242-cdd887023c1c</errorID>
      <errorWord>&gt;</errorWord>
      <group>L1_Format</group>
      <groupName>格式问题</groupName>
      <ability>L2_HalfPunc_CN</ability>
      <abilityName>全半角问题</abilityName>
      <candidateList>
        <item>〉</item>
      </candidateList>
      <explain>文本全半角错误。</explain>
      <paraID>4B557C32</paraID>
      <start>178</start>
      <end>179</end>
      <status>unmodified</status>
      <modifiedWord/>
      <trackRevisions>false</trackRevisions>
    </reviewItem>
    <reviewItem>
      <errorID>6be61332-55c1-4962-bde5-4223e1764c56</errorID>
      <errorWord>行</errorWord>
      <group>L1_Word</group>
      <groupName>字词问题</groupName>
      <ability>L2_Typo</ability>
      <abilityName>字词错误</abilityName>
      <candidateList>
        <item>行了</item>
      </candidateList>
      <explain/>
      <paraID>2A205324</paraID>
      <start>40</start>
      <end>41</end>
      <status>unmodified</status>
      <modifiedWord/>
      <trackRevisions>false</trackRevisions>
    </reviewItem>
    <reviewItem>
      <errorID>7c434a82-901a-4736-ac4b-cf88ddd1e532</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1356EE76</paraID>
      <start>93</start>
      <end>98</end>
      <status>unmodified</status>
      <modifiedWord/>
      <trackRevisions>false</trackRevisions>
    </reviewItem>
    <reviewItem>
      <errorID>679cd99a-11c6-4d66-b3bb-1e0057b8d916</errorID>
      <errorWord>(</errorWord>
      <group>L1_Format</group>
      <groupName>格式问题</groupName>
      <ability>L2_HalfPunc_CN</ability>
      <abilityName>全半角问题</abilityName>
      <candidateList>
        <item>（</item>
      </candidateList>
      <explain>文本全半角错误。</explain>
      <paraID>77E4BAB1</paraID>
      <start>49</start>
      <end>50</end>
      <status>unmodified</status>
      <modifiedWord/>
      <trackRevisions>false</trackRevisions>
    </reviewItem>
    <reviewItem>
      <errorID>7d9ad32f-d7e4-4d20-87ca-680a95d8b580</errorID>
      <errorWord>)</errorWord>
      <group>L1_Format</group>
      <groupName>格式问题</groupName>
      <ability>L2_HalfPunc_CN</ability>
      <abilityName>全半角问题</abilityName>
      <candidateList>
        <item>）</item>
      </candidateList>
      <explain>文本全半角错误。</explain>
      <paraID>77E4BAB1</paraID>
      <start>67</start>
      <end>68</end>
      <status>unmodified</status>
      <modifiedWord/>
      <trackRevisions>false</trackRevisions>
    </reviewItem>
    <reviewItem>
      <errorID>2c140bb4-d3b1-454f-acf8-7e8556802ddf</errorID>
      <errorWord>"</errorWord>
      <group>L1_Format</group>
      <groupName>格式问题</groupName>
      <ability>L2_HalfPunc_CN</ability>
      <abilityName>全半角问题</abilityName>
      <candidateList>
        <item>“</item>
      </candidateList>
      <explain>文本全半角错误。</explain>
      <paraID>1DBCC37B</paraID>
      <start>10</start>
      <end>11</end>
      <status>unmodified</status>
      <modifiedWord/>
      <trackRevisions>false</trackRevisions>
    </reviewItem>
    <reviewItem>
      <errorID>e8598d21-98a8-4d89-8569-20e0287bdb61</errorID>
      <errorWord>三重一大"事项</errorWord>
      <group>L1_Political</group>
      <groupName>政治性问题</groupName>
      <ability>L2_Keyword</ability>
      <abilityName>固定表述</abilityName>
      <candidateList>
        <item>“三重一大”事项</item>
      </candidateList>
      <explain>注意检查当前固定表述标点是否使用规范。</explain>
      <paraID>1DBCC37B</paraID>
      <start>12</start>
      <end>19</end>
      <status>unmodified</status>
      <modifiedWord/>
      <trackRevisions>false</trackRevisions>
    </reviewItem>
    <reviewItem>
      <errorID>11d1d97f-3cac-4c16-a2e0-4d9a3062c7e7</errorID>
      <errorWord>法</errorWord>
      <group>L1_Word</group>
      <groupName>字词问题</groupName>
      <ability>L2_Typo</ability>
      <abilityName>字词错误</abilityName>
      <candidateList>
        <item>法规</item>
      </candidateList>
      <explain/>
      <paraID>23D6A12F</paraID>
      <start>24</start>
      <end>25</end>
      <status>unmodified</status>
      <modifiedWord/>
      <trackRevisions>false</trackRevisions>
    </reviewItem>
    <reviewItem>
      <errorID>b1cde036-cc2c-4106-832f-0a9b7da9df87</errorID>
      <errorWord>"</errorWord>
      <group>L1_Format</group>
      <groupName>格式问题</groupName>
      <ability>L2_HalfPunc_CN</ability>
      <abilityName>全半角问题</abilityName>
      <candidateList>
        <item>“</item>
      </candidateList>
      <explain>文本全半角错误。</explain>
      <paraID>564FB1D2</paraID>
      <start>64</start>
      <end>65</end>
      <status>unmodified</status>
      <modifiedWord/>
      <trackRevisions>false</trackRevisions>
    </reviewItem>
    <reviewItem>
      <errorID>5434ede9-7882-4d4e-931e-3269d601a0a0</errorID>
      <errorWord>"</errorWord>
      <group>L1_Format</group>
      <groupName>格式问题</groupName>
      <ability>L2_HalfPunc_CN</ability>
      <abilityName>全半角问题</abilityName>
      <candidateList>
        <item>”</item>
      </candidateList>
      <explain>文本全半角错误。</explain>
      <paraID>564FB1D2</paraID>
      <start>68</start>
      <end>69</end>
      <status>unmodified</status>
      <modifiedWord/>
      <trackRevisions>false</trackRevisions>
    </reviewItem>
    <reviewItem>
      <errorID>d5af37cd-b9f8-44e9-8bec-c27f41d321a7</errorID>
      <errorWord>准</errorWord>
      <group>L1_Word</group>
      <groupName>字词问题</groupName>
      <ability>L2_Typo</ability>
      <abilityName>字词错误</abilityName>
      <candidateList>
        <item>准化</item>
      </candidateList>
      <explain/>
      <paraID>19FCC18B</paraID>
      <start>51</start>
      <end>52</end>
      <status>unmodified</status>
      <modifiedWord/>
      <trackRevisions>false</trackRevisions>
    </reviewItem>
    <reviewItem>
      <errorID>9d5f99ad-26c7-42a0-9706-5da19b1976ce</errorID>
      <errorWord>必需</errorWord>
      <group>L1_Word</group>
      <groupName>字词问题</groupName>
      <ability>L2_Typo</ability>
      <abilityName>字词错误</abilityName>
      <candidateList>
        <item>必须</item>
      </candidateList>
      <explain>存在发音相同字词的误用。</explain>
      <paraID> 4FAEF8F</paraID>
      <start>37</start>
      <end>39</end>
      <status>unmodified</status>
      <modifiedWord/>
      <trackRevisions>false</trackRevisions>
    </reviewItem>
    <reviewItem>
      <errorID>7da766d6-f21c-4165-994f-3e4a776622b7</errorID>
      <errorWord>"</errorWord>
      <group>L1_Format</group>
      <groupName>格式问题</groupName>
      <ability>L2_HalfPunc_CN</ability>
      <abilityName>全半角问题</abilityName>
      <candidateList>
        <item>“</item>
      </candidateList>
      <explain>文本全半角错误。</explain>
      <paraID>25D49D82</paraID>
      <start>101</start>
      <end>102</end>
      <status>unmodified</status>
      <modifiedWord/>
      <trackRevisions>false</trackRevisions>
    </reviewItem>
    <reviewItem>
      <errorID>08644dc5-f908-4d66-bc65-d4f46945bbc8</errorID>
      <errorWord>"</errorWord>
      <group>L1_Format</group>
      <groupName>格式问题</groupName>
      <ability>L2_HalfPunc_CN</ability>
      <abilityName>全半角问题</abilityName>
      <candidateList>
        <item>”</item>
      </candidateList>
      <explain>文本全半角错误。</explain>
      <paraID>25D49D82</paraID>
      <start>106</start>
      <end>107</end>
      <status>unmodified</status>
      <modifiedWord/>
      <trackRevisions>false</trackRevisions>
    </reviewItem>
    <reviewItem>
      <errorID>12c6ffcb-69c6-4549-8407-b986c9623fb6</errorID>
      <errorWord>"</errorWord>
      <group>L1_Format</group>
      <groupName>格式问题</groupName>
      <ability>L2_HalfPunc_CN</ability>
      <abilityName>全半角问题</abilityName>
      <candidateList>
        <item>“</item>
      </candidateList>
      <explain>文本全半角错误。</explain>
      <paraID>25D49D82</paraID>
      <start>108</start>
      <end>109</end>
      <status>unmodified</status>
      <modifiedWord/>
      <trackRevisions>false</trackRevisions>
    </reviewItem>
    <reviewItem>
      <errorID>6df536d2-e8ff-406d-b7cd-e1467cc9bc2f</errorID>
      <errorWord>"</errorWord>
      <group>L1_Format</group>
      <groupName>格式问题</groupName>
      <ability>L2_HalfPunc_CN</ability>
      <abilityName>全半角问题</abilityName>
      <candidateList>
        <item>”</item>
      </candidateList>
      <explain>文本全半角错误。</explain>
      <paraID>25D49D82</paraID>
      <start>113</start>
      <end>114</end>
      <status>unmodified</status>
      <modifiedWord/>
      <trackRevisions>false</trackRevisions>
    </reviewItem>
    <reviewItem>
      <errorID>f9098110-b246-42eb-b84a-ec4fab50254f</errorID>
      <errorWord>"</errorWord>
      <group>L1_Format</group>
      <groupName>格式问题</groupName>
      <ability>L2_HalfPunc_CN</ability>
      <abilityName>全半角问题</abilityName>
      <candidateList>
        <item>“</item>
      </candidateList>
      <explain>文本全半角错误。</explain>
      <paraID>3EAFBEC3</paraID>
      <start>107</start>
      <end>108</end>
      <status>unmodified</status>
      <modifiedWord/>
      <trackRevisions>false</trackRevisions>
    </reviewItem>
    <reviewItem>
      <errorID>d235439f-c109-4e59-adf6-ff278b66773e</errorID>
      <errorWord>"</errorWord>
      <group>L1_Format</group>
      <groupName>格式问题</groupName>
      <ability>L2_HalfPunc_CN</ability>
      <abilityName>全半角问题</abilityName>
      <candidateList>
        <item>”</item>
      </candidateList>
      <explain>文本全半角错误。</explain>
      <paraID>3EAFBEC3</paraID>
      <start>114</start>
      <end>115</end>
      <status>unmodified</status>
      <modifiedWord/>
      <trackRevisions>false</trackRevisions>
    </reviewItem>
    <reviewItem>
      <errorID>143262ff-7341-48dc-8289-092be2ca7c63</errorID>
      <errorWord>"</errorWord>
      <group>L1_Format</group>
      <groupName>格式问题</groupName>
      <ability>L2_HalfPunc_CN</ability>
      <abilityName>全半角问题</abilityName>
      <candidateList>
        <item>“</item>
      </candidateList>
      <explain>文本全半角错误。</explain>
      <paraID>3EAFBEC3</paraID>
      <start>116</start>
      <end>117</end>
      <status>unmodified</status>
      <modifiedWord/>
      <trackRevisions>false</trackRevisions>
    </reviewItem>
    <reviewItem>
      <errorID>c5973c99-6506-44bf-95fc-815987697851</errorID>
      <errorWord>分付</errorWord>
      <group>L1_Word</group>
      <groupName>字词问题</groupName>
      <ability>L2_Variant</ability>
      <abilityName>异形词</abilityName>
      <candidateList>
        <item>吩咐</item>
      </candidateList>
      <explain>词汇[分付]的规范词形写作[吩咐]。</explain>
      <paraID>3EAFBEC3</paraID>
      <start>121</start>
      <end>123</end>
      <status>unmodified</status>
      <modifiedWord/>
      <trackRevisions>false</trackRevisions>
    </reviewItem>
    <reviewItem>
      <errorID>f0d53a39-77d6-42c5-a849-84388029d927</errorID>
      <errorWord>"</errorWord>
      <group>L1_Format</group>
      <groupName>格式问题</groupName>
      <ability>L2_HalfPunc_CN</ability>
      <abilityName>全半角问题</abilityName>
      <candidateList>
        <item>”</item>
      </candidateList>
      <explain>文本全半角错误。</explain>
      <paraID>3EAFBEC3</paraID>
      <start>123</start>
      <end>124</end>
      <status>unmodified</status>
      <modifiedWord/>
      <trackRevisions>false</trackRevisions>
    </reviewItem>
    <reviewItem>
      <errorID>5c0af555-b902-4fca-b8d0-385214a0e53e</errorID>
      <errorWord>智能化预审</errorWord>
      <group>L1_Political</group>
      <groupName>政治性问题</groupName>
      <ability>L2_Unpolitical</ability>
      <abilityName>政治敏感错误</abilityName>
      <candidateList>
        <item>智能预审</item>
      </candidateList>
      <explain/>
      <paraID>12F86C70</paraID>
      <start>116</start>
      <end>121</end>
      <status>unmodified</status>
      <modifiedWord/>
      <trackRevisions>false</trackRevisions>
    </reviewItem>
    <reviewItem>
      <errorID>ea4a27f4-c288-45f2-ae26-02084a594017</errorID>
      <errorWord>，</errorWord>
      <group>L1_Word</group>
      <groupName>字词问题</groupName>
      <ability>L2_Typo</ability>
      <abilityName>字词错误</abilityName>
      <candidateList>
        <item>，在</item>
      </candidateList>
      <explain/>
      <paraID>31BCCF5A</paraID>
      <start>171</start>
      <end>172</end>
      <status>unmodified</status>
      <modifiedWord/>
      <trackRevisions>false</trackRevisions>
    </reviewItem>
    <reviewItem>
      <errorID>24e4b611-d393-434e-a3b5-44defe42075a</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69DE131C</paraID>
      <start>7</start>
      <end>12</end>
      <status>unmodified</status>
      <modifiedWord/>
      <trackRevisions>false</trackRevisions>
    </reviewItem>
    <reviewItem>
      <errorID>ae4f6a73-a637-4e64-a93e-84bce9b9a90c</errorID>
      <errorWord>《民法典》</errorWord>
      <group>L1_Word</group>
      <groupName>字词问题</groupName>
      <ability>L2_Typo</ability>
      <abilityName>字词错误</abilityName>
      <candidateList>
        <item>《中华人民共和国民法典》</item>
      </candidateList>
      <explain/>
      <paraID>69DE131C</paraID>
      <start>38</start>
      <end>43</end>
      <status>unmodified</status>
      <modifiedWord/>
      <trackRevisions>false</trackRevisions>
    </reviewItem>
    <reviewItem>
      <errorID>23dd919f-fb32-40f1-9e28-d0bbc9d1ca65</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57B6AEC8</paraID>
      <start>7</start>
      <end>12</end>
      <status>unmodified</status>
      <modifiedWord/>
      <trackRevisions>false</trackRevisions>
    </reviewItem>
    <reviewItem>
      <errorID>cf4c25e4-db6a-47d1-a5cb-a4c7695b05be</errorID>
      <errorWord>《民法典》</errorWord>
      <group>L1_Word</group>
      <groupName>字词问题</groupName>
      <ability>L2_Typo</ability>
      <abilityName>字词错误</abilityName>
      <candidateList>
        <item>《中华人民共和国民法典》</item>
      </candidateList>
      <explain/>
      <paraID>57B6AEC8</paraID>
      <start>17</start>
      <end>22</end>
      <status>unmodified</status>
      <modifiedWord/>
      <trackRevisions>false</trackRevisions>
    </reviewItem>
    <reviewItem>
      <errorID>241c0110-1f50-4dd3-b3d2-8cf980a1a88f</errorID>
      <errorWord>政府核准的投资项目目录</errorWord>
      <group>L1_Political</group>
      <groupName>政治性问题</groupName>
      <ability>L2_Keyword</ability>
      <abilityName>固定表述</abilityName>
      <candidateList>
        <item>政府核准投资项目目录</item>
      </candidateList>
      <explain>词汇“政府核准投资项目目录”在特定场景下为固定表述形式，请确认此处的“政府核准的投资项目目录”是否存在不当。</explain>
      <paraID> AE8F831</paraID>
      <start>36</start>
      <end>47</end>
      <status>unmodified</status>
      <modifiedWord/>
      <trackRevisions>false</trackRevisions>
    </reviewItem>
    <reviewItem>
      <errorID>62b442c8-9a72-46e1-852f-c6fb119994c0</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509FABED</paraID>
      <start>7</start>
      <end>12</end>
      <status>unmodified</status>
      <modifiedWord/>
      <trackRevisions>false</trackRevisions>
    </reviewItem>
    <reviewItem>
      <errorID>f2da8c33-87a4-4353-bfae-fae88df97d31</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4897A9DB</paraID>
      <start>21</start>
      <end>26</end>
      <status>unmodified</status>
      <modifiedWord/>
      <trackRevisions>false</trackRevisions>
    </reviewItem>
    <reviewItem>
      <errorID>91893261-5271-48c3-8b09-878a45027ccd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292894E2</paraID>
      <start>0</start>
      <end>2</end>
      <status>unmodified</status>
      <modifiedWord/>
      <trackRevisions>false</trackRevisions>
    </reviewItem>
    <reviewItem>
      <errorID>9fa40c1b-9990-4087-aaf7-2c4f2e5855a5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63B98EC5</paraID>
      <start>0</start>
      <end>2</end>
      <status>unmodified</status>
      <modifiedWord/>
      <trackRevisions>false</trackRevisions>
    </reviewItem>
    <reviewItem>
      <errorID>f2aeaf05-fd91-48ae-b2d2-15cf173b34db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7ED23BC0</paraID>
      <start>0</start>
      <end>2</end>
      <status>unmodified</status>
      <modifiedWord/>
      <trackRevisions>false</trackRevisions>
    </reviewItem>
    <reviewItem>
      <errorID>10fb655d-7136-4758-a35c-34985a58d1d4</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7ED23BC0</paraID>
      <start>27</start>
      <end>32</end>
      <status>unmodified</status>
      <modifiedWord/>
      <trackRevisions>false</trackRevisions>
    </reviewItem>
    <reviewItem>
      <errorID>70a4673b-4e6f-453d-be30-efa2215fe188</errorID>
      <errorWord>招标投标法实施条例</errorWord>
      <group>L1_Knowledge</group>
      <groupName>知识性问题</groupName>
      <ability>L2_Knowledge</ability>
      <abilityName>其他知识</abilityName>
      <candidateList>
        <item>中华人民共和国招标投标法实施条例</item>
      </candidateList>
      <explain>当前法律法规名称使用简称，请注意是否应当使用全称。</explain>
      <paraID>29178B11</paraID>
      <start>41</start>
      <end>50</end>
      <status>unmodified</status>
      <modifiedWord/>
      <trackRevisions>false</trackRevisions>
    </reviewItem>
    <reviewItem>
      <errorID>297b64a5-68a1-4947-81d7-5eb38598bcee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76DDD6AE</paraID>
      <start>0</start>
      <end>2</end>
      <status>unmodified</status>
      <modifiedWord/>
      <trackRevisions>false</trackRevisions>
    </reviewItem>
    <reviewItem>
      <errorID>a9abf6ce-dce4-4162-b3a9-26f55f2a0a74</errorID>
      <errorWord>招标投标法实施条例</errorWord>
      <group>L1_Knowledge</group>
      <groupName>知识性问题</groupName>
      <ability>L2_Knowledge</ability>
      <abilityName>其他知识</abilityName>
      <candidateList>
        <item>中华人民共和国招标投标法实施条例</item>
      </candidateList>
      <explain>当前法律法规名称使用简称，请注意是否应当使用全称。</explain>
      <paraID>76DDD6AE</paraID>
      <start>25</start>
      <end>34</end>
      <status>unmodified</status>
      <modifiedWord/>
      <trackRevisions>false</trackRevisions>
    </reviewItem>
    <reviewItem>
      <errorID>22e3553a-008e-4ebf-978e-cf984c536a1c</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76DDD6AE</paraID>
      <start>40</start>
      <end>45</end>
      <status>unmodified</status>
      <modifiedWord/>
      <trackRevisions>false</trackRevisions>
    </reviewItem>
    <reviewItem>
      <errorID>9886e458-42cb-4be4-9656-450ebe9b5203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6D1F4561</paraID>
      <start>0</start>
      <end>2</end>
      <status>unmodified</status>
      <modifiedWord/>
      <trackRevisions>false</trackRevisions>
    </reviewItem>
    <reviewItem>
      <errorID>adf8e832-b06f-4c79-afe1-b4c06e6bc1e8</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6D1F4561</paraID>
      <start>25</start>
      <end>30</end>
      <status>unmodified</status>
      <modifiedWord/>
      <trackRevisions>false</trackRevisions>
    </reviewItem>
    <reviewItem>
      <errorID>e67ed85a-ab1f-40ab-82a0-30fa58e975a8</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6D1F4561</paraID>
      <start>108</start>
      <end>113</end>
      <status>unmodified</status>
      <modifiedWord/>
      <trackRevisions>false</trackRevisions>
    </reviewItem>
    <reviewItem>
      <errorID>49c35c26-d3cd-4ed7-80b3-c752ae0e7fe0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1C1866B1</paraID>
      <start>0</start>
      <end>2</end>
      <status>unmodified</status>
      <modifiedWord/>
      <trackRevisions>false</trackRevisions>
    </reviewItem>
    <reviewItem>
      <errorID>0e057728-9208-4a39-b858-4396112cf836</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1D1518A9</paraID>
      <start>3</start>
      <end>8</end>
      <status>unmodified</status>
      <modifiedWord/>
      <trackRevisions>false</trackRevisions>
    </reviewItem>
    <reviewItem>
      <errorID>ff8e7f34-f760-4183-b103-041ca6e384e2</errorID>
      <errorWord>，</errorWord>
      <group>L1_Word</group>
      <groupName>字词问题</groupName>
      <ability>L2_Typo</ability>
      <abilityName>字词错误</abilityName>
      <candidateList>
        <item>，在</item>
      </candidateList>
      <explain/>
      <paraID>1D1518A9</paraID>
      <start>24</start>
      <end>25</end>
      <status>unmodified</status>
      <modifiedWord/>
      <trackRevisions>false</trackRevisions>
    </reviewItem>
    <reviewItem>
      <errorID>0fddef4f-aaf6-4829-b60b-57dcb9e6e540</errorID>
      <errorWord>预算法</errorWord>
      <group>L1_Knowledge</group>
      <groupName>知识性问题</groupName>
      <ability>L2_Knowledge</ability>
      <abilityName>其他知识</abilityName>
      <candidateList>
        <item>中华人民共和国预算法</item>
      </candidateList>
      <explain>当前法律法规名称使用简称，请注意是否应当使用全称。</explain>
      <paraID>10FB0CD1</paraID>
      <start>11</start>
      <end>14</end>
      <status>unmodified</status>
      <modifiedWord/>
      <trackRevisions>false</trackRevisions>
    </reviewItem>
    <reviewItem>
      <errorID>c5d2319f-4c1c-4d83-bd77-bcb7cfc380a9</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162E2034</paraID>
      <start>19</start>
      <end>22</end>
      <status>unmodified</status>
      <modifiedWord/>
      <trackRevisions>false</trackRevisions>
    </reviewItem>
    <reviewItem>
      <errorID>bb9e4993-5acb-49f1-ac4d-7a00a1eb857b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162E2034</paraID>
      <start>49</start>
      <end>50</end>
      <status>unmodified</status>
      <modifiedWord/>
      <trackRevisions>false</trackRevisions>
    </reviewItem>
    <reviewItem>
      <errorID>43fcaf36-1ce4-4462-a166-58371d03a709</errorID>
      <errorWord>股东大会</errorWord>
      <group>L1_Word</group>
      <groupName>字词问题</groupName>
      <ability>L2_Typo</ability>
      <abilityName>字词错误</abilityName>
      <candidateList>
        <item>股东会</item>
      </candidateList>
      <explain/>
      <paraID>2CA3815E</paraID>
      <start>72</start>
      <end>76</end>
      <status>unmodified</status>
      <modifiedWord/>
      <trackRevisions>false</trackRevisions>
    </reviewItem>
    <reviewItem>
      <errorID>334b0c10-ef52-4861-af8d-bf0fde1d9c71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2CA3815E</paraID>
      <start>88</start>
      <end>89</end>
      <status>unmodified</status>
      <modifiedWord/>
      <trackRevisions>false</trackRevisions>
    </reviewItem>
    <reviewItem>
      <errorID>b6742010-c92f-4411-9f6d-c482f885f3b9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78B12EF1</paraID>
      <start>0</start>
      <end>2</end>
      <status>unmodified</status>
      <modifiedWord/>
      <trackRevisions>false</trackRevisions>
    </reviewItem>
    <reviewItem>
      <errorID>b137bf90-3f69-4d81-a34a-192d99e2f17a</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10311962</paraID>
      <start>1</start>
      <end>6</end>
      <status>unmodified</status>
      <modifiedWord/>
      <trackRevisions>false</trackRevisions>
    </reviewItem>
    <reviewItem>
      <errorID>b7f1977b-1499-4648-b9ab-6837b26ab7c4</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10311962</paraID>
      <start>61</start>
      <end>66</end>
      <status>unmodified</status>
      <modifiedWord/>
      <trackRevisions>false</trackRevisions>
    </reviewItem>
    <reviewItem>
      <errorID>1719ca62-791d-4503-a23f-df545fe3dac7</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27FA21E8</paraID>
      <start>7</start>
      <end>12</end>
      <status>unmodified</status>
      <modifiedWord/>
      <trackRevisions>false</trackRevisions>
    </reviewItem>
    <reviewItem>
      <errorID>06b5f7ba-2925-4888-b612-4ca3c7fde618</errorID>
      <errorWord>招标投标法实施条例</errorWord>
      <group>L1_Knowledge</group>
      <groupName>知识性问题</groupName>
      <ability>L2_Knowledge</ability>
      <abilityName>其他知识</abilityName>
      <candidateList>
        <item>中华人民共和国招标投标法实施条例</item>
      </candidateList>
      <explain>当前法律法规名称使用简称，请注意是否应当使用全称。</explain>
      <paraID>27FA21E8</paraID>
      <start>18</start>
      <end>27</end>
      <status>unmodified</status>
      <modifiedWord/>
      <trackRevisions>false</trackRevisions>
    </reviewItem>
    <reviewItem>
      <errorID>52a167b5-1b95-4447-bc41-449fde528042</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 D58230A</paraID>
      <start>131</start>
      <end>136</end>
      <status>unmodified</status>
      <modifiedWord/>
      <trackRevisions>false</trackRevisions>
    </reviewItem>
    <reviewItem>
      <errorID>2e4461ce-d69b-4ec3-aefa-da6f2084041f</errorID>
      <errorWord>否绝</errorWord>
      <group>L1_Word</group>
      <groupName>字词问题</groupName>
      <ability>L2_Typo</ability>
      <abilityName>字词错误</abilityName>
      <candidateList>
        <item>否决</item>
      </candidateList>
      <explain>存在发音相同字词的误用。</explain>
      <paraID>5264CC13</paraID>
      <start>14</start>
      <end>16</end>
      <status>unmodified</status>
      <modifiedWord/>
      <trackRevisions>false</trackRevisions>
    </reviewItem>
    <reviewItem>
      <errorID>f13fb425-1879-435d-8f66-cca921bcc7ec</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30A23587</paraID>
      <start>7</start>
      <end>12</end>
      <status>unmodified</status>
      <modifiedWord/>
      <trackRevisions>false</trackRevisions>
    </reviewItem>
    <reviewItem>
      <errorID>074bd68e-98d7-47d1-a9c3-5144be876eb4</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7FA0C7E4</paraID>
      <start>7</start>
      <end>12</end>
      <status>unmodified</status>
      <modifiedWord/>
      <trackRevisions>false</trackRevisions>
    </reviewItem>
    <reviewItem>
      <errorID>b8736495-1634-4d45-8a44-e7f338551679</errorID>
      <errorWord>招标投标法实施条例</errorWord>
      <group>L1_Knowledge</group>
      <groupName>知识性问题</groupName>
      <ability>L2_Knowledge</ability>
      <abilityName>其他知识</abilityName>
      <candidateList>
        <item>中华人民共和国招标投标法实施条例</item>
      </candidateList>
      <explain>当前法律法规名称使用简称，请注意是否应当使用全称。</explain>
      <paraID>7FA0C7E4</paraID>
      <start>19</start>
      <end>28</end>
      <status>unmodified</status>
      <modifiedWord/>
      <trackRevisions>false</trackRevisions>
    </reviewItem>
    <reviewItem>
      <errorID>a88a6276-77fd-4ac3-9347-6130f89743df</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59048E1C</paraID>
      <start>7</start>
      <end>12</end>
      <status>unmodified</status>
      <modifiedWord/>
      <trackRevisions>false</trackRevisions>
    </reviewItem>
    <reviewItem>
      <errorID>7b02d342-c8fe-454f-a9f7-12afa585aa48</errorID>
      <errorWord>招标投标法实施条例</errorWord>
      <group>L1_Knowledge</group>
      <groupName>知识性问题</groupName>
      <ability>L2_Knowledge</ability>
      <abilityName>其他知识</abilityName>
      <candidateList>
        <item>中华人民共和国招标投标法实施条例</item>
      </candidateList>
      <explain>当前法律法规名称使用简称，请注意是否应当使用全称。</explain>
      <paraID>59048E1C</paraID>
      <start>19</start>
      <end>28</end>
      <status>unmodified</status>
      <modifiedWord/>
      <trackRevisions>false</trackRevisions>
    </reviewItem>
    <reviewItem>
      <errorID>07d52df0-e449-4d9d-8cc3-385b9f35213e</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52AAB769</paraID>
      <start>32</start>
      <end>37</end>
      <status>unmodified</status>
      <modifiedWord/>
      <trackRevisions>false</trackRevisions>
    </reviewItem>
    <reviewItem>
      <errorID>10dcc912-cdd3-43b6-a7e7-e50bc9933236</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68694AA2</paraID>
      <start>7</start>
      <end>12</end>
      <status>unmodified</status>
      <modifiedWord/>
      <trackRevisions>false</trackRevisions>
    </reviewItem>
    <reviewItem>
      <errorID>0fcb3412-9ca4-4ac6-a0b0-ccf41279563a</errorID>
      <errorWord>招标投标法实施条例</errorWord>
      <group>L1_Knowledge</group>
      <groupName>知识性问题</groupName>
      <ability>L2_Knowledge</ability>
      <abilityName>其他知识</abilityName>
      <candidateList>
        <item>中华人民共和国招标投标法实施条例</item>
      </candidateList>
      <explain>当前法律法规名称使用简称，请注意是否应当使用全称。</explain>
      <paraID>68694AA2</paraID>
      <start>19</start>
      <end>28</end>
      <status>unmodified</status>
      <modifiedWord/>
      <trackRevisions>false</trackRevisions>
    </reviewItem>
    <reviewItem>
      <errorID>6f12bc47-b581-420b-91d1-b29b8c5cc157</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35A5A038</paraID>
      <start>7</start>
      <end>12</end>
      <status>unmodified</status>
      <modifiedWord/>
      <trackRevisions>false</trackRevisions>
    </reviewItem>
    <reviewItem>
      <errorID>416bb4b2-88bc-44d1-b355-37b9ac04702c</errorID>
      <errorWord>接受</errorWord>
      <group>L1_Word</group>
      <groupName>字词问题</groupName>
      <ability>L2_Typo</ability>
      <abilityName>字词错误</abilityName>
      <candidateList>
        <item>接收</item>
      </candidateList>
      <explain/>
      <paraID>5061157C</paraID>
      <start>3</start>
      <end>5</end>
      <status>unmodified</status>
      <modifiedWord/>
      <trackRevisions>false</trackRevisions>
    </reviewItem>
    <reviewItem>
      <errorID>3b660bfb-2041-475c-86f9-0b0dd3b2a97e</errorID>
      <errorWord>、或</errorWord>
      <group>L1_Word</group>
      <groupName>字词问题</groupName>
      <ability>L2_Typo</ability>
      <abilityName>字词错误</abilityName>
      <candidateList>
        <item>或</item>
      </candidateList>
      <explain/>
      <paraID>2E5C288A</paraID>
      <start>26</start>
      <end>28</end>
      <status>unmodified</status>
      <modifiedWord/>
      <trackRevisions>false</trackRevisions>
    </reviewItem>
    <reviewItem>
      <errorID>7ededc7d-4f84-42cc-8208-403fc1522c70</errorID>
      <errorWord>格</errorWord>
      <group>L1_Word</group>
      <groupName>字词问题</groupName>
      <ability>L2_Typo</ability>
      <abilityName>字词错误</abilityName>
      <candidateList>
        <item>格和</item>
      </candidateList>
      <explain/>
      <paraID>583F6755</paraID>
      <start>5</start>
      <end>6</end>
      <status>unmodified</status>
      <modifiedWord/>
      <trackRevisions>false</trackRevisions>
    </reviewItem>
    <reviewItem>
      <errorID>a75b7aa3-6275-4c1f-8c40-0cc17751ecf9</errorID>
      <errorWord>招标投标法实施条例</errorWord>
      <group>L1_Knowledge</group>
      <groupName>知识性问题</groupName>
      <ability>L2_Knowledge</ability>
      <abilityName>其他知识</abilityName>
      <candidateList>
        <item>中华人民共和国招标投标法实施条例</item>
      </candidateList>
      <explain>当前法律法规名称使用简称，请注意是否应当使用全称。</explain>
      <paraID>7656649E</paraID>
      <start>49</start>
      <end>58</end>
      <status>unmodified</status>
      <modifiedWord/>
      <trackRevisions>false</trackRevisions>
    </reviewItem>
    <reviewItem>
      <errorID>fb2cc33c-bc89-4537-a482-12cccd2d9158</errorID>
      <errorWord>的是</errorWord>
      <group>L1_Word</group>
      <groupName>字词问题</groupName>
      <ability>L2_Typo</ability>
      <abilityName>字词错误</abilityName>
      <candidateList>
        <item>的</item>
      </candidateList>
      <explain/>
      <paraID>7656649E</paraID>
      <start>61</start>
      <end>63</end>
      <status>unmodified</status>
      <modifiedWord/>
      <trackRevisions>false</trackRevisions>
    </reviewItem>
    <reviewItem>
      <errorID>e395fad4-3eae-4ef0-b7e9-0ef6d63719c4</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2B780F29</paraID>
      <start>7</start>
      <end>12</end>
      <status>unmodified</status>
      <modifiedWord/>
      <trackRevisions>false</trackRevisions>
    </reviewItem>
    <reviewItem>
      <errorID>e1440ddf-e6ce-47c9-9684-2b7b48c028bb</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5A24568C</paraID>
      <start>7</start>
      <end>12</end>
      <status>unmodified</status>
      <modifiedWord/>
      <trackRevisions>false</trackRevisions>
    </reviewItem>
    <reviewItem>
      <errorID>41315875-098c-4dc7-aa6c-1306e9d2f72d</errorID>
      <errorWord>招标投标法实施条例</errorWord>
      <group>L1_Knowledge</group>
      <groupName>知识性问题</groupName>
      <ability>L2_Knowledge</ability>
      <abilityName>其他知识</abilityName>
      <candidateList>
        <item>中华人民共和国招标投标法实施条例</item>
      </candidateList>
      <explain>当前法律法规名称使用简称，请注意是否应当使用全称。</explain>
      <paraID>5A24568C</paraID>
      <start>24</start>
      <end>33</end>
      <status>unmodified</status>
      <modifiedWord/>
      <trackRevisions>false</trackRevisions>
    </reviewItem>
    <reviewItem>
      <errorID>e6180ce4-0dc0-477e-ac84-cc81729373b3</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465BAD21</paraID>
      <start>7</start>
      <end>12</end>
      <status>unmodified</status>
      <modifiedWord/>
      <trackRevisions>false</trackRevisions>
    </reviewItem>
    <reviewItem>
      <errorID>40a93aac-cc23-4f56-af17-e85d87d956be</errorID>
      <errorWord>招标投标法实施条例</errorWord>
      <group>L1_Knowledge</group>
      <groupName>知识性问题</groupName>
      <ability>L2_Knowledge</ability>
      <abilityName>其他知识</abilityName>
      <candidateList>
        <item>中华人民共和国招标投标法实施条例</item>
      </candidateList>
      <explain>当前法律法规名称使用简称，请注意是否应当使用全称。</explain>
      <paraID>324E7366</paraID>
      <start>7</start>
      <end>16</end>
      <status>unmodified</status>
      <modifiedWord/>
      <trackRevisions>false</trackRevisions>
    </reviewItem>
    <reviewItem>
      <errorID>04ecfe23-aff9-4511-92f0-692589b536d2</errorID>
      <errorWord>【2016】3号</errorWord>
      <group>L1_Knowledge</group>
      <groupName>知识性问题</groupName>
      <ability>L2_Knowledge</ability>
      <abilityName>其他知识</abilityName>
      <candidateList>
        <item>〔2016〕3号</item>
      </candidateList>
      <explain>发文字号格式错误。</explain>
      <paraID>7267F437</paraID>
      <start>37</start>
      <end>45</end>
      <status>unmodified</status>
      <modifiedWord/>
      <trackRevisions>false</trackRevisions>
    </reviewItem>
    <reviewItem>
      <errorID>56f1fdeb-46e2-4d8d-8fa9-44fb4a044133</errorID>
      <errorWord>法律、法规</errorWord>
      <group>L1_Word</group>
      <groupName>字词问题</groupName>
      <ability>L2_Typo</ability>
      <abilityName>字词错误</abilityName>
      <candidateList>
        <item>法律法规</item>
      </candidateList>
      <explain/>
      <paraID>7267F437</paraID>
      <start>238</start>
      <end>243</end>
      <status>unmodified</status>
      <modifiedWord/>
      <trackRevisions>false</trackRevisions>
    </reviewItem>
    <reviewItem>
      <errorID>c69f05d2-b0aa-4888-aae5-097b6295298f</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2844F830</paraID>
      <start>7</start>
      <end>12</end>
      <status>unmodified</status>
      <modifiedWord/>
      <trackRevisions>false</trackRevisions>
    </reviewItem>
    <reviewItem>
      <errorID>94b5cee8-c7c7-4ab4-8d9c-30346ee57764</errorID>
      <errorWord>招标投标法实施条例</errorWord>
      <group>L1_Knowledge</group>
      <groupName>知识性问题</groupName>
      <ability>L2_Knowledge</ability>
      <abilityName>其他知识</abilityName>
      <candidateList>
        <item>中华人民共和国招标投标法实施条例</item>
      </candidateList>
      <explain>当前法律法规名称使用简称，请注意是否应当使用全称。</explain>
      <paraID>2844F830</paraID>
      <start>22</start>
      <end>31</end>
      <status>unmodified</status>
      <modifiedWord/>
      <trackRevisions>false</trackRevisions>
    </reviewItem>
    <reviewItem>
      <errorID>75af9ccc-9eb6-4899-aef9-6e04c73d7c86</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2A5DE433</paraID>
      <start>7</start>
      <end>12</end>
      <status>unmodified</status>
      <modifiedWord/>
      <trackRevisions>false</trackRevisions>
    </reviewItem>
    <reviewItem>
      <errorID>b1f4de53-d16a-41a9-bfec-6ccc05e02011</errorID>
      <errorWord>招标投标法实施条例</errorWord>
      <group>L1_Knowledge</group>
      <groupName>知识性问题</groupName>
      <ability>L2_Knowledge</ability>
      <abilityName>其他知识</abilityName>
      <candidateList>
        <item>中华人民共和国招标投标法实施条例</item>
      </candidateList>
      <explain>当前法律法规名称使用简称，请注意是否应当使用全称。</explain>
      <paraID>2A5DE433</paraID>
      <start>20</start>
      <end>29</end>
      <status>unmodified</status>
      <modifiedWord/>
      <trackRevisions>false</trackRevisions>
    </reviewItem>
    <reviewItem>
      <errorID>1613dbf2-6a56-497a-bab6-d043410cb9fc</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2BBF5001</paraID>
      <start>7</start>
      <end>12</end>
      <status>unmodified</status>
      <modifiedWord/>
      <trackRevisions>false</trackRevisions>
    </reviewItem>
    <reviewItem>
      <errorID>7a0feccb-ffdd-4c92-acb8-1ad9299ccb51</errorID>
      <errorWord>招标投标法实施条例</errorWord>
      <group>L1_Knowledge</group>
      <groupName>知识性问题</groupName>
      <ability>L2_Knowledge</ability>
      <abilityName>其他知识</abilityName>
      <candidateList>
        <item>中华人民共和国招标投标法实施条例</item>
      </candidateList>
      <explain>当前法律法规名称使用简称，请注意是否应当使用全称。</explain>
      <paraID>2BBF5001</paraID>
      <start>20</start>
      <end>29</end>
      <status>unmodified</status>
      <modifiedWord/>
      <trackRevisions>false</trackRevisions>
    </reviewItem>
    <reviewItem>
      <errorID>f7f49d7a-a44b-4445-912c-de7c825b4345</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3D60C42B</paraID>
      <start>63</start>
      <end>68</end>
      <status>unmodified</status>
      <modifiedWord/>
      <trackRevisions>false</trackRevisions>
    </reviewItem>
    <reviewItem>
      <errorID>83e06b8e-814d-49d4-b6af-6ad03306868c</errorID>
      <errorWord>《民法典》</errorWord>
      <group>L1_Word</group>
      <groupName>字词问题</groupName>
      <ability>L2_Typo</ability>
      <abilityName>字词错误</abilityName>
      <candidateList>
        <item>《中华人民共和国民法典》</item>
      </candidateList>
      <explain/>
      <paraID>3D60C42B</paraID>
      <start>77</start>
      <end>82</end>
      <status>unmodified</status>
      <modifiedWord/>
      <trackRevisions>false</trackRevisions>
    </reviewItem>
    <reviewItem>
      <errorID>08b5a3f6-0bab-49c7-a311-764255c722a6</errorID>
      <errorWord>建筑法</errorWord>
      <group>L1_Knowledge</group>
      <groupName>知识性问题</groupName>
      <ability>L2_Knowledge</ability>
      <abilityName>其他知识</abilityName>
      <candidateList>
        <item>中华人民共和国建筑法</item>
      </candidateList>
      <explain>当前法律法规名称使用简称，请注意是否应当使用全称。</explain>
      <paraID>5DD60346</paraID>
      <start>53</start>
      <end>56</end>
      <status>unmodified</status>
      <modifiedWord/>
      <trackRevisions>false</trackRevisions>
    </reviewItem>
    <reviewItem>
      <errorID>ce431ece-5612-4149-a0ef-c739c4fe5053</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5871B5DF</paraID>
      <start>7</start>
      <end>12</end>
      <status>unmodified</status>
      <modifiedWord/>
      <trackRevisions>false</trackRevisions>
    </reviewItem>
    <reviewItem>
      <errorID>b5279c58-202f-4edf-811f-28eba5ffd5fd</errorID>
      <errorWord>《民法典》</errorWord>
      <group>L1_Word</group>
      <groupName>字词问题</groupName>
      <ability>L2_Typo</ability>
      <abilityName>字词错误</abilityName>
      <candidateList>
        <item>《中华人民共和国民法典》</item>
      </candidateList>
      <explain/>
      <paraID> 1A0690F</paraID>
      <start>0</start>
      <end>5</end>
      <status>unmodified</status>
      <modifiedWord/>
      <trackRevisions>false</trackRevisions>
    </reviewItem>
    <reviewItem>
      <errorID>0022e7e9-eb5b-4acf-9e68-b9397228daa8</errorID>
      <errorWord>招标投标法实施条例</errorWord>
      <group>L1_Knowledge</group>
      <groupName>知识性问题</groupName>
      <ability>L2_Knowledge</ability>
      <abilityName>其他知识</abilityName>
      <candidateList>
        <item>中华人民共和国招标投标法实施条例</item>
      </candidateList>
      <explain>当前法律法规名称使用简称，请注意是否应当使用全称。</explain>
      <paraID> 1A0690F</paraID>
      <start>12</start>
      <end>21</end>
      <status>unmodified</status>
      <modifiedWord/>
      <trackRevisions>false</trackRevisions>
    </reviewItem>
    <reviewItem>
      <errorID>b50e4bf5-77a5-4739-ae99-141ca376e7a0</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554FFDAA</paraID>
      <start>7</start>
      <end>12</end>
      <status>unmodified</status>
      <modifiedWord/>
      <trackRevisions>false</trackRevisions>
    </reviewItem>
    <reviewItem>
      <errorID>27d5d73c-0602-47ca-8dbc-4bf7456b8855</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385CA57E</paraID>
      <start>7</start>
      <end>12</end>
      <status>unmodified</status>
      <modifiedWord/>
      <trackRevisions>false</trackRevisions>
    </reviewItem>
    <reviewItem>
      <errorID>297eaa8f-190f-41d2-ab5b-82f557c19f73</errorID>
      <errorWord>建筑法</errorWord>
      <group>L1_Knowledge</group>
      <groupName>知识性问题</groupName>
      <ability>L2_Knowledge</ability>
      <abilityName>其他知识</abilityName>
      <candidateList>
        <item>中华人民共和国建筑法</item>
      </candidateList>
      <explain>当前法律法规名称使用简称，请注意是否应当使用全称。</explain>
      <paraID>385CA57E</paraID>
      <start>20</start>
      <end>23</end>
      <status>unmodified</status>
      <modifiedWord/>
      <trackRevisions>false</trackRevisions>
    </reviewItem>
    <reviewItem>
      <errorID>e80a4f2c-c668-448d-89e4-b62a12557dc9</errorID>
      <errorWord>招标投标法实施条例</errorWord>
      <group>L1_Knowledge</group>
      <groupName>知识性问题</groupName>
      <ability>L2_Knowledge</ability>
      <abilityName>其他知识</abilityName>
      <candidateList>
        <item>中华人民共和国招标投标法实施条例</item>
      </candidateList>
      <explain>当前法律法规名称使用简称，请注意是否应当使用全称。</explain>
      <paraID>385CA57E</paraID>
      <start>31</start>
      <end>40</end>
      <status>unmodified</status>
      <modifiedWord/>
      <trackRevisions>false</trackRevisions>
    </reviewItem>
    <reviewItem>
      <errorID>301c7970-943a-4af1-9d1a-643a3ae6a7f4</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704C8C53</paraID>
      <start>1</start>
      <end>6</end>
      <status>unmodified</status>
      <modifiedWord/>
      <trackRevisions>false</trackRevisions>
    </reviewItem>
    <reviewItem>
      <errorID>4e94fc1b-5f78-4676-8717-bc673d103906</errorID>
      <errorWord>招标投标法实施条例</errorWord>
      <group>L1_Knowledge</group>
      <groupName>知识性问题</groupName>
      <ability>L2_Knowledge</ability>
      <abilityName>其他知识</abilityName>
      <candidateList>
        <item>中华人民共和国招标投标法实施条例</item>
      </candidateList>
      <explain>当前法律法规名称使用简称，请注意是否应当使用全称。</explain>
      <paraID>704C8C53</paraID>
      <start>9</start>
      <end>18</end>
      <status>unmodified</status>
      <modifiedWord/>
      <trackRevisions>false</trackRevisions>
    </reviewItem>
    <reviewItem>
      <errorID>76ae9c80-6997-4e63-8d90-ec8443a6da20</errorID>
      <errorWord>招标投标法实施条例</errorWord>
      <group>L1_Knowledge</group>
      <groupName>知识性问题</groupName>
      <ability>L2_Knowledge</ability>
      <abilityName>其他知识</abilityName>
      <candidateList>
        <item>中华人民共和国招标投标法实施条例</item>
      </candidateList>
      <explain>当前法律法规名称使用简称，请注意是否应当使用全称。</explain>
      <paraID> C702FFF</paraID>
      <start>7</start>
      <end>16</end>
      <status>unmodified</status>
      <modifiedWord/>
      <trackRevisions>false</trackRevisions>
    </reviewItem>
    <reviewItem>
      <errorID>39a6cbf2-6081-4894-bf1d-ada1cde16f09</errorID>
      <errorWord>招标投标法实施条例</errorWord>
      <group>L1_Knowledge</group>
      <groupName>知识性问题</groupName>
      <ability>L2_Knowledge</ability>
      <abilityName>其他知识</abilityName>
      <candidateList>
        <item>中华人民共和国招标投标法实施条例</item>
      </candidateList>
      <explain>当前法律法规名称使用简称，请注意是否应当使用全称。</explain>
      <paraID> C6FA9DB</paraID>
      <start>7</start>
      <end>16</end>
      <status>unmodified</status>
      <modifiedWord/>
      <trackRevisions>false</trackRevisions>
    </reviewItem>
    <reviewItem>
      <errorID>f6fd15b9-15b2-4e50-8f59-7402627cfbc3</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117090BC</paraID>
      <start>7</start>
      <end>12</end>
      <status>unmodified</status>
      <modifiedWord/>
      <trackRevisions>false</trackRevisions>
    </reviewItem>
    <reviewItem>
      <errorID>872897bf-e66b-451a-938e-0bd9a85979ca</errorID>
      <errorWord>《民法典》</errorWord>
      <group>L1_Word</group>
      <groupName>字词问题</groupName>
      <ability>L2_Typo</ability>
      <abilityName>字词错误</abilityName>
      <candidateList>
        <item>《中华人民共和国民法典》</item>
      </candidateList>
      <explain/>
      <paraID>117090BC</paraID>
      <start>19</start>
      <end>24</end>
      <status>unmodified</status>
      <modifiedWord/>
      <trackRevisions>false</trackRevisions>
    </reviewItem>
    <reviewItem>
      <errorID>0bab52ef-82ec-4d6d-a44b-5d040fd30425</errorID>
      <errorWord>招标投标法实施条例</errorWord>
      <group>L1_Knowledge</group>
      <groupName>知识性问题</groupName>
      <ability>L2_Knowledge</ability>
      <abilityName>其他知识</abilityName>
      <candidateList>
        <item>中华人民共和国招标投标法实施条例</item>
      </candidateList>
      <explain>当前法律法规名称使用简称，请注意是否应当使用全称。</explain>
      <paraID>117090BC</paraID>
      <start>56</start>
      <end>65</end>
      <status>unmodified</status>
      <modifiedWord/>
      <trackRevisions>false</trackRevisions>
    </reviewItem>
    <reviewItem>
      <errorID>9ca3a62d-fcd3-456e-b2d8-39da27df3a14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4B070E37</paraID>
      <start>0</start>
      <end>2</end>
      <status>unmodified</status>
      <modifiedWord/>
      <trackRevisions>false</trackRevisions>
    </reviewItem>
    <reviewItem>
      <errorID>58588242-5895-4f33-9ac4-84ed15ebc964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5CD1DEC3</paraID>
      <start>0</start>
      <end>2</end>
      <status>unmodified</status>
      <modifiedWord/>
      <trackRevisions>false</trackRevisions>
    </reviewItem>
    <reviewItem>
      <errorID>6404955a-2034-4937-b925-bef5cdad5219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7F2EF954</paraID>
      <start>0</start>
      <end>2</end>
      <status>unmodified</status>
      <modifiedWord/>
      <trackRevisions>false</trackRevisions>
    </reviewItem>
    <reviewItem>
      <errorID>3fa31e51-603d-41e2-aa3e-917fadb39b59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764E37D</paraID>
      <start>0</start>
      <end>2</end>
      <status>unmodified</status>
      <modifiedWord/>
      <trackRevisions>false</trackRevisions>
    </reviewItem>
    <reviewItem>
      <errorID>5d0f6b2d-f9da-4ea1-920b-4d6122de586e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28755992</paraID>
      <start>0</start>
      <end>2</end>
      <status>unmodified</status>
      <modifiedWord/>
      <trackRevisions>false</trackRevisions>
    </reviewItem>
    <reviewItem>
      <errorID>da1d7bb7-1059-41d6-8d16-512df98607ed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3D412D55</paraID>
      <start>0</start>
      <end>2</end>
      <status>unmodified</status>
      <modifiedWord/>
      <trackRevisions>false</trackRevisions>
    </reviewItem>
    <reviewItem>
      <errorID>042d4ff7-9d8d-49d6-b49f-568110900a66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5947D6B3</paraID>
      <start>0</start>
      <end>2</end>
      <status>unmodified</status>
      <modifiedWord/>
      <trackRevisions>false</trackRevisions>
    </reviewItem>
    <reviewItem>
      <errorID>0c9fb91b-1441-4336-8fb7-d591aa2704e1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6E023ED7</paraID>
      <start>0</start>
      <end>2</end>
      <status>unmodified</status>
      <modifiedWord/>
      <trackRevisions>false</trackRevisions>
    </reviewItem>
    <reviewItem>
      <errorID>341ec0e2-e918-4aa1-bdf8-e35adfeb6034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1C223B6</paraID>
      <start>0</start>
      <end>2</end>
      <status>unmodified</status>
      <modifiedWord/>
      <trackRevisions>false</trackRevisions>
    </reviewItem>
    <reviewItem>
      <errorID>fc405bf5-e4b0-45c5-a03d-6b1d5208a0f7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75B89DE0</paraID>
      <start>0</start>
      <end>2</end>
      <status>unmodified</status>
      <modifiedWord/>
      <trackRevisions>false</trackRevisions>
    </reviewItem>
    <reviewItem>
      <errorID>7afcb703-9492-48bb-805a-81e321668afc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55AE585</paraID>
      <start>0</start>
      <end>2</end>
      <status>unmodified</status>
      <modifiedWord/>
      <trackRevisions>false</trackRevisions>
    </reviewItem>
    <reviewItem>
      <errorID>39ab600a-b0ba-4cbc-b282-86df6177007a</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2D61E1BB</paraID>
      <start>7</start>
      <end>12</end>
      <status>unmodified</status>
      <modifiedWord/>
      <trackRevisions>false</trackRevisions>
    </reviewItem>
    <reviewItem>
      <errorID>cdfe4605-6e5f-4f10-a101-409002d50557</errorID>
      <errorWord>招标投标法实施条例</errorWord>
      <group>L1_Knowledge</group>
      <groupName>知识性问题</groupName>
      <ability>L2_Knowledge</ability>
      <abilityName>其他知识</abilityName>
      <candidateList>
        <item>中华人民共和国招标投标法实施条例</item>
      </candidateList>
      <explain>当前法律法规名称使用简称，请注意是否应当使用全称。</explain>
      <paraID>2D61E1BB</paraID>
      <start>20</start>
      <end>29</end>
      <status>unmodified</status>
      <modifiedWord/>
      <trackRevisions>false</trackRevisions>
    </reviewItem>
    <reviewItem>
      <errorID>b933c8f9-2a51-4dac-bf3f-ec8699f1f3e6</errorID>
      <errorWord>对于</errorWord>
      <group>L1_Word</group>
      <groupName>字词问题</groupName>
      <ability>L2_Typo</ability>
      <abilityName>字词错误</abilityName>
      <candidateList>
        <item>对</item>
      </candidateList>
      <explain/>
      <paraID>75A33D63</paraID>
      <start>68</start>
      <end>70</end>
      <status>unmodified</status>
      <modifiedWord/>
      <trackRevisions>false</trackRevisions>
    </reviewItem>
    <reviewItem>
      <errorID>9842fc2a-c301-4b9c-99f0-59bc8183d0cd</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75A33D63</paraID>
      <start>87</start>
      <end>92</end>
      <status>unmodified</status>
      <modifiedWord/>
      <trackRevisions>false</trackRevisions>
    </reviewItem>
    <reviewItem>
      <errorID>e680604e-8310-4427-bb8a-ab19c3ee09c7</errorID>
      <errorWord>计入</errorWord>
      <group>L1_Word</group>
      <groupName>字词问题</groupName>
      <ability>L2_Typo</ability>
      <abilityName>字词错误</abilityName>
      <candidateList>
        <item>记入</item>
      </candidateList>
      <explain>存在发音相同字词的误用。</explain>
      <paraID> EFB10B2</paraID>
      <start>79</start>
      <end>81</end>
      <status>unmodified</status>
      <modifiedWord/>
      <trackRevisions>false</trackRevisions>
    </reviewItem>
    <reviewItem>
      <errorID>3c573f51-5680-4616-97b8-7d1a01b672c5</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79BB4ABB</paraID>
      <start>1</start>
      <end>6</end>
      <status>unmodified</status>
      <modifiedWord/>
      <trackRevisions>false</trackRevisions>
    </reviewItem>
    <reviewItem>
      <errorID>c56252e3-7115-424a-b224-117c9a4dd132</errorID>
      <errorWord>规定了</errorWord>
      <group>L1_Word</group>
      <groupName>字词问题</groupName>
      <ability>L2_Typo</ability>
      <abilityName>字词错误</abilityName>
      <candidateList>
        <item>规定</item>
      </candidateList>
      <explain/>
      <paraID>79BB4ABB</paraID>
      <start>12</start>
      <end>15</end>
      <status>unmodified</status>
      <modifiedWord/>
      <trackRevisions>false</trackRevisions>
    </reviewItem>
    <reviewItem>
      <errorID>0d58fdb8-96d0-4c75-aab0-41dfc51b2d8d</errorID>
      <errorWord>招标投标法实施条例</errorWord>
      <group>L1_Knowledge</group>
      <groupName>知识性问题</groupName>
      <ability>L2_Knowledge</ability>
      <abilityName>其他知识</abilityName>
      <candidateList>
        <item>中华人民共和国招标投标法实施条例</item>
      </candidateList>
      <explain>当前法律法规名称使用简称，请注意是否应当使用全称。</explain>
      <paraID>79BB4ABB</paraID>
      <start>62</start>
      <end>71</end>
      <status>unmodified</status>
      <modifiedWord/>
      <trackRevisions>false</trackRevisions>
    </reviewItem>
    <reviewItem>
      <errorID>047ff416-9487-485d-8eda-0a0167ede35e</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786FDEA2</paraID>
      <start>7</start>
      <end>12</end>
      <status>unmodified</status>
      <modifiedWord/>
      <trackRevisions>false</trackRevisions>
    </reviewItem>
    <reviewItem>
      <errorID>b0101b17-65e1-4530-afcd-f5b8e4532a3e</errorID>
      <errorWord>招标投标法实施条例</errorWord>
      <group>L1_Knowledge</group>
      <groupName>知识性问题</groupName>
      <ability>L2_Knowledge</ability>
      <abilityName>其他知识</abilityName>
      <candidateList>
        <item>中华人民共和国招标投标法实施条例</item>
      </candidateList>
      <explain>当前法律法规名称使用简称，请注意是否应当使用全称。</explain>
      <paraID>786FDEA2</paraID>
      <start>32</start>
      <end>41</end>
      <status>unmodified</status>
      <modifiedWord/>
      <trackRevisions>false</trackRevisions>
    </reviewItem>
    <reviewItem>
      <errorID>8e106715-13f0-4137-9eeb-180ac0957b14</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512B6FFB</paraID>
      <start>7</start>
      <end>12</end>
      <status>unmodified</status>
      <modifiedWord/>
      <trackRevisions>false</trackRevisions>
    </reviewItem>
    <reviewItem>
      <errorID>ed708734-6739-44b9-91b9-575ab1747f37</errorID>
      <errorWord>招标投标法实施条例</errorWord>
      <group>L1_Knowledge</group>
      <groupName>知识性问题</groupName>
      <ability>L2_Knowledge</ability>
      <abilityName>其他知识</abilityName>
      <candidateList>
        <item>中华人民共和国招标投标法实施条例</item>
      </candidateList>
      <explain>当前法律法规名称使用简称，请注意是否应当使用全称。</explain>
      <paraID>512B6FFB</paraID>
      <start>20</start>
      <end>29</end>
      <status>unmodified</status>
      <modifiedWord/>
      <trackRevisions>false</trackRevisions>
    </reviewItem>
    <reviewItem>
      <errorID>546b83f2-b2c7-4909-8a09-f77944d39b8c</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620C8746</paraID>
      <start>46</start>
      <end>51</end>
      <status>unmodified</status>
      <modifiedWord/>
      <trackRevisions>false</trackRevisions>
    </reviewItem>
    <reviewItem>
      <errorID>d1c992ef-9b05-4d2e-8fe6-6531b665028d</errorID>
      <errorWord>取</errorWord>
      <group>L1_Word</group>
      <groupName>字词问题</groupName>
      <ability>L2_Typo</ability>
      <abilityName>字词错误</abilityName>
      <candidateList>
        <item>取的</item>
      </candidateList>
      <explain/>
      <paraID>12DBD7C9</paraID>
      <start>112</start>
      <end>113</end>
      <status>unmodified</status>
      <modifiedWord/>
      <trackRevisions>false</trackRevisions>
    </reviewItem>
    <reviewItem>
      <errorID>9ca75376-be78-4be5-bdb3-7bb32e3e99cd</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72416A02</paraID>
      <start>7</start>
      <end>12</end>
      <status>unmodified</status>
      <modifiedWord/>
      <trackRevisions>false</trackRevisions>
    </reviewItem>
    <reviewItem>
      <errorID>34670589-e610-4c07-9ddf-3a85bfea008e</errorID>
      <errorWord>招标投标法实施条例</errorWord>
      <group>L1_Knowledge</group>
      <groupName>知识性问题</groupName>
      <ability>L2_Knowledge</ability>
      <abilityName>其他知识</abilityName>
      <candidateList>
        <item>中华人民共和国招标投标法实施条例</item>
      </candidateList>
      <explain>当前法律法规名称使用简称，请注意是否应当使用全称。</explain>
      <paraID>72416A02</paraID>
      <start>20</start>
      <end>29</end>
      <status>unmodified</status>
      <modifiedWord/>
      <trackRevisions>false</trackRevisions>
    </reviewItem>
    <reviewItem>
      <errorID>dc9e64ff-102c-4aef-ad60-51fac27b0982</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138C683D</paraID>
      <start>33</start>
      <end>38</end>
      <status>unmodified</status>
      <modifiedWord/>
      <trackRevisions>false</trackRevisions>
    </reviewItem>
    <reviewItem>
      <errorID>bc48235a-358f-467d-bb84-7576c916c082</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6CA96D77</paraID>
      <start>7</start>
      <end>12</end>
      <status>unmodified</status>
      <modifiedWord/>
      <trackRevisions>false</trackRevisions>
    </reviewItem>
    <reviewItem>
      <errorID>a81cb97f-9c67-454a-873a-ed639a38c136</errorID>
      <errorWord>招标投标法实施条例</errorWord>
      <group>L1_Knowledge</group>
      <groupName>知识性问题</groupName>
      <ability>L2_Knowledge</ability>
      <abilityName>其他知识</abilityName>
      <candidateList>
        <item>中华人民共和国招标投标法实施条例</item>
      </candidateList>
      <explain>当前法律法规名称使用简称，请注意是否应当使用全称。</explain>
      <paraID>6CA96D77</paraID>
      <start>19</start>
      <end>28</end>
      <status>unmodified</status>
      <modifiedWord/>
      <trackRevisions>false</trackRevisions>
    </reviewItem>
    <reviewItem>
      <errorID>09d773b7-b0a0-4150-8476-91b244b30876</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  675E99</paraID>
      <start>76</start>
      <end>81</end>
      <status>unmodified</status>
      <modifiedWord/>
      <trackRevisions>false</trackRevisions>
    </reviewItem>
    <reviewItem>
      <errorID>32cfdcdf-d68e-4ce8-867e-8354ae4f3c86</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5BA6EFF3</paraID>
      <start>30</start>
      <end>35</end>
      <status>unmodified</status>
      <modifiedWord/>
      <trackRevisions>false</trackRevisions>
    </reviewItem>
    <reviewItem>
      <errorID>e4e8dc3f-46a5-4221-97ce-2eb590c805af</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5BA6EFF3</paraID>
      <start>193</start>
      <end>198</end>
      <status>unmodified</status>
      <modifiedWord/>
      <trackRevisions>false</trackRevisions>
    </reviewItem>
    <reviewItem>
      <errorID>9e785ed4-ba77-401e-bf6c-08a324d85007</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  A20ED9</paraID>
      <start>7</start>
      <end>12</end>
      <status>unmodified</status>
      <modifiedWord/>
      <trackRevisions>false</trackRevisions>
    </reviewItem>
    <reviewItem>
      <errorID>6fd27192-ee12-4243-b516-3d9213f539d6</errorID>
      <errorWord>招标投标法实施条例</errorWord>
      <group>L1_Knowledge</group>
      <groupName>知识性问题</groupName>
      <ability>L2_Knowledge</ability>
      <abilityName>其他知识</abilityName>
      <candidateList>
        <item>中华人民共和国招标投标法实施条例</item>
      </candidateList>
      <explain>当前法律法规名称使用简称，请注意是否应当使用全称。</explain>
      <paraID>  A20ED9</paraID>
      <start>37</start>
      <end>46</end>
      <status>unmodified</status>
      <modifiedWord/>
      <trackRevisions>false</trackRevisions>
    </reviewItem>
    <reviewItem>
      <errorID>e1792e08-50e4-4001-978a-7ac2ccf220b7</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2091F12D</paraID>
      <start>24</start>
      <end>29</end>
      <status>unmodified</status>
      <modifiedWord/>
      <trackRevisions>false</trackRevisions>
    </reviewItem>
    <reviewItem>
      <errorID>4287cd00-0536-4645-91ec-f31791682295</errorID>
      <errorWord>招标投标法实施条例</errorWord>
      <group>L1_Knowledge</group>
      <groupName>知识性问题</groupName>
      <ability>L2_Knowledge</ability>
      <abilityName>其他知识</abilityName>
      <candidateList>
        <item>中华人民共和国招标投标法实施条例</item>
      </candidateList>
      <explain>当前法律法规名称使用简称，请注意是否应当使用全称。</explain>
      <paraID>2091F12D</paraID>
      <start>32</start>
      <end>41</end>
      <status>unmodified</status>
      <modifiedWord/>
      <trackRevisions>false</trackRevisions>
    </reviewItem>
    <reviewItem>
      <errorID>236ac653-836e-46f3-82b7-33502ea4b463</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5C6F8579</paraID>
      <start>7</start>
      <end>12</end>
      <status>unmodified</status>
      <modifiedWord/>
      <trackRevisions>false</trackRevisions>
    </reviewItem>
    <reviewItem>
      <errorID>606a2584-7c19-4e8a-9bc2-83adb4c22d7b</errorID>
      <errorWord>招标投标法实施条例</errorWord>
      <group>L1_Knowledge</group>
      <groupName>知识性问题</groupName>
      <ability>L2_Knowledge</ability>
      <abilityName>其他知识</abilityName>
      <candidateList>
        <item>中华人民共和国招标投标法实施条例</item>
      </candidateList>
      <explain>当前法律法规名称使用简称，请注意是否应当使用全称。</explain>
      <paraID>5C6F8579</paraID>
      <start>32</start>
      <end>41</end>
      <status>unmodified</status>
      <modifiedWord/>
      <trackRevisions>false</trackRevisions>
    </reviewItem>
    <reviewItem>
      <errorID>92b13e79-d33d-4bd1-8c45-87bea23a5206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628C8398</paraID>
      <start>0</start>
      <end>2</end>
      <status>unmodified</status>
      <modifiedWord/>
      <trackRevisions>false</trackRevisions>
    </reviewItem>
    <reviewItem>
      <errorID>088bf321-5d7a-4be6-8ee0-8e2dfbcb2ded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6B1E8056</paraID>
      <start>0</start>
      <end>2</end>
      <status>unmodified</status>
      <modifiedWord/>
      <trackRevisions>false</trackRevisions>
    </reviewItem>
    <reviewItem>
      <errorID>1cbb4792-5844-44f5-89a5-2addbf364448</errorID>
      <errorWord>，</errorWord>
      <group>L1_Word</group>
      <groupName>字词问题</groupName>
      <ability>L2_Typo</ability>
      <abilityName>字词错误</abilityName>
      <candidateList>
        <item>，在</item>
      </candidateList>
      <explain/>
      <paraID>6B1E8056</paraID>
      <start>20</start>
      <end>21</end>
      <status>unmodified</status>
      <modifiedWord/>
      <trackRevisions>false</trackRevisions>
    </reviewItem>
    <reviewItem>
      <errorID>44be9f1b-386b-4927-ad2f-a1b0db9803cc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5118B814</paraID>
      <start>0</start>
      <end>2</end>
      <status>unmodified</status>
      <modifiedWord/>
      <trackRevisions>false</trackRevisions>
    </reviewItem>
    <reviewItem>
      <errorID>4024cccb-4224-4443-b59a-ba4ab6368217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64DAC728</paraID>
      <start>0</start>
      <end>2</end>
      <status>unmodified</status>
      <modifiedWord/>
      <trackRevisions>false</trackRevisions>
    </reviewItem>
    <reviewItem>
      <errorID>793ea89d-e55f-4136-812f-4160634b5121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618C0813</paraID>
      <start>0</start>
      <end>2</end>
      <status>unmodified</status>
      <modifiedWord/>
      <trackRevisions>false</trackRevisions>
    </reviewItem>
    <reviewItem>
      <errorID>ee742f53-5836-43c4-8b7c-6d76f3cfde8e</errorID>
      <errorWord>动</errorWord>
      <group>L1_Word</group>
      <groupName>字词问题</groupName>
      <ability>L2_Typo</ability>
      <abilityName>字词错误</abilityName>
      <candidateList>
        <item>动中</item>
      </candidateList>
      <explain/>
      <paraID>7F2BE6A7</paraID>
      <start>38</start>
      <end>39</end>
      <status>unmodified</status>
      <modifiedWord/>
      <trackRevisions>false</trackRevisions>
    </reviewItem>
    <reviewItem>
      <errorID>dcaf7a0f-a132-4643-895d-0081c659a995</errorID>
      <errorWord>内容的</errorWord>
      <group>L1_Word</group>
      <groupName>字词问题</groupName>
      <ability>L2_Typo</ability>
      <abilityName>字词错误</abilityName>
      <candidateList>
        <item>内容</item>
      </candidateList>
      <explain/>
      <paraID>745B9602</paraID>
      <start>34</start>
      <end>37</end>
      <status>unmodified</status>
      <modifiedWord/>
      <trackRevisions>false</trackRevisions>
    </reviewItem>
    <reviewItem>
      <errorID>b4e9276d-75e5-4213-8d07-26cc48942fa8</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62B4B5BE</paraID>
      <start>7</start>
      <end>12</end>
      <status>unmodified</status>
      <modifiedWord/>
      <trackRevisions>false</trackRevisions>
    </reviewItem>
    <reviewItem>
      <errorID>fdb0c2b5-bca8-43b0-8afd-cd20bf602348</errorID>
      <errorWord>招标投标法实施条例</errorWord>
      <group>L1_Knowledge</group>
      <groupName>知识性问题</groupName>
      <ability>L2_Knowledge</ability>
      <abilityName>其他知识</abilityName>
      <candidateList>
        <item>中华人民共和国招标投标法实施条例</item>
      </candidateList>
      <explain>当前法律法规名称使用简称，请注意是否应当使用全称。</explain>
      <paraID>62B4B5BE</paraID>
      <start>23</start>
      <end>32</end>
      <status>unmodified</status>
      <modifiedWord/>
      <trackRevisions>false</trackRevisions>
    </reviewItem>
    <reviewItem>
      <errorID>4810ce21-eb50-409a-a8f7-60af581faa38</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608C2BE3</paraID>
      <start>7</start>
      <end>12</end>
      <status>unmodified</status>
      <modifiedWord/>
      <trackRevisions>false</trackRevisions>
    </reviewItem>
    <reviewItem>
      <errorID>17a2ad88-9a44-42f7-a68d-9c3bc47b33e2</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28C2A0D1</paraID>
      <start>75</start>
      <end>80</end>
      <status>unmodified</status>
      <modifiedWord/>
      <trackRevisions>false</trackRevisions>
    </reviewItem>
    <reviewItem>
      <errorID>28dfeb78-629e-42f2-a37b-a256ee6be81c</errorID>
      <errorWord>》</errorWord>
      <group>L1_Word</group>
      <groupName>字词问题</groupName>
      <ability>L2_Typo</ability>
      <abilityName>字词错误</abilityName>
      <candidateList>
        <item>》等</item>
      </candidateList>
      <explain/>
      <paraID>28C2A0D1</paraID>
      <start>80</start>
      <end>81</end>
      <status>unmodified</status>
      <modifiedWord/>
      <trackRevisions>false</trackRevisions>
    </reviewItem>
    <reviewItem>
      <errorID>d829b9b4-f4d1-434f-8839-74ccd76a01b2</errorID>
      <errorWord>招标投标法实施条例</errorWord>
      <group>L1_Knowledge</group>
      <groupName>知识性问题</groupName>
      <ability>L2_Knowledge</ability>
      <abilityName>其他知识</abilityName>
      <candidateList>
        <item>中华人民共和国招标投标法实施条例</item>
      </candidateList>
      <explain>当前法律法规名称使用简称，请注意是否应当使用全称。</explain>
      <paraID>1A758715</paraID>
      <start>7</start>
      <end>16</end>
      <status>unmodified</status>
      <modifiedWord/>
      <trackRevisions>false</trackRevisions>
    </reviewItem>
    <reviewItem>
      <errorID>1f228cd5-8318-47a2-bbaa-86b3f5791dbb</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3F092662</paraID>
      <start>7</start>
      <end>12</end>
      <status>unmodified</status>
      <modifiedWord/>
      <trackRevisions>false</trackRevisions>
    </reviewItem>
    <reviewItem>
      <errorID>fc9a9f5b-9150-4e99-8320-f79c5fc220df</errorID>
      <errorWord>招标投标法实施条例</errorWord>
      <group>L1_Knowledge</group>
      <groupName>知识性问题</groupName>
      <ability>L2_Knowledge</ability>
      <abilityName>其他知识</abilityName>
      <candidateList>
        <item>中华人民共和国招标投标法实施条例</item>
      </candidateList>
      <explain>当前法律法规名称使用简称，请注意是否应当使用全称。</explain>
      <paraID>3F092662</paraID>
      <start>23</start>
      <end>32</end>
      <status>unmodified</status>
      <modifiedWord/>
      <trackRevisions>false</trackRevisions>
    </reviewItem>
    <reviewItem>
      <errorID>b517b056-e207-4a2e-894d-8a13c6f4588a</errorID>
      <errorWord>《民法典》</errorWord>
      <group>L1_Word</group>
      <groupName>字词问题</groupName>
      <ability>L2_Typo</ability>
      <abilityName>字词错误</abilityName>
      <candidateList>
        <item>《中华人民共和国民法典》</item>
      </candidateList>
      <explain/>
      <paraID>61E47D31</paraID>
      <start>6</start>
      <end>11</end>
      <status>unmodified</status>
      <modifiedWord/>
      <trackRevisions>false</trackRevisions>
    </reviewItem>
    <reviewItem>
      <errorID>4e42c8a7-1614-436a-9e09-ea92f5f427f4</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61E47D31</paraID>
      <start>34</start>
      <end>39</end>
      <status>unmodified</status>
      <modifiedWord/>
      <trackRevisions>false</trackRevisions>
    </reviewItem>
    <reviewItem>
      <errorID>3e82be55-3ae6-4a01-8fa7-9b4ecbd1309f</errorID>
      <errorWord>招标投标法实施条例</errorWord>
      <group>L1_Knowledge</group>
      <groupName>知识性问题</groupName>
      <ability>L2_Knowledge</ability>
      <abilityName>其他知识</abilityName>
      <candidateList>
        <item>中华人民共和国招标投标法实施条例</item>
      </candidateList>
      <explain>当前法律法规名称使用简称，请注意是否应当使用全称。</explain>
      <paraID>61E47D31</paraID>
      <start>54</start>
      <end>63</end>
      <status>unmodified</status>
      <modifiedWord/>
      <trackRevisions>false</trackRevisions>
    </reviewItem>
    <reviewItem>
      <errorID>ef9a0158-9b57-4f66-a5b6-974e762504e8</errorID>
      <errorWord>《民法典》</errorWord>
      <group>L1_Word</group>
      <groupName>字词问题</groupName>
      <ability>L2_Typo</ability>
      <abilityName>字词错误</abilityName>
      <candidateList>
        <item>《中华人民共和国民法典》</item>
      </candidateList>
      <explain/>
      <paraID>309DA982</paraID>
      <start>83</start>
      <end>88</end>
      <status>unmodified</status>
      <modifiedWord/>
      <trackRevisions>false</trackRevisions>
    </reviewItem>
    <reviewItem>
      <errorID>da86181e-ecf0-41ee-87fe-89aa972b80e9</errorID>
      <errorWord>《民法典》</errorWord>
      <group>L1_Word</group>
      <groupName>字词问题</groupName>
      <ability>L2_Typo</ability>
      <abilityName>字词错误</abilityName>
      <candidateList>
        <item>《中华人民共和国民法典》</item>
      </candidateList>
      <explain/>
      <paraID>4C6F3930</paraID>
      <start>6</start>
      <end>11</end>
      <status>unmodified</status>
      <modifiedWord/>
      <trackRevisions>false</trackRevisions>
    </reviewItem>
    <reviewItem>
      <errorID>3a83a0ad-6cba-4b17-8998-6fbb84514a08</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4C6F3930</paraID>
      <start>28</start>
      <end>33</end>
      <status>unmodified</status>
      <modifiedWord/>
      <trackRevisions>false</trackRevisions>
    </reviewItem>
    <reviewItem>
      <errorID>ce1eccb4-dc48-42d8-a1ac-41eb18f36121</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1D6BD667</paraID>
      <start>18</start>
      <end>23</end>
      <status>unmodified</status>
      <modifiedWord/>
      <trackRevisions>false</trackRevisions>
    </reviewItem>
    <reviewItem>
      <errorID>1ec80e4c-8c91-48af-a606-4518135c719e</errorID>
      <errorWord>法律、法规</errorWord>
      <group>L1_Word</group>
      <groupName>字词问题</groupName>
      <ability>L2_Typo</ability>
      <abilityName>字词错误</abilityName>
      <candidateList>
        <item>法律法规</item>
      </candidateList>
      <explain/>
      <paraID>7857C0A6</paraID>
      <start>175</start>
      <end>180</end>
      <status>unmodified</status>
      <modifiedWord/>
      <trackRevisions>false</trackRevisions>
    </reviewItem>
    <reviewItem>
      <errorID>db63a6e4-d5d1-4f9a-8e99-bdb98b48f1bc</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620976F1</paraID>
      <start>7</start>
      <end>12</end>
      <status>unmodified</status>
      <modifiedWord/>
      <trackRevisions>false</trackRevisions>
    </reviewItem>
    <reviewItem>
      <errorID>3b029b66-cf8b-4144-95ab-1a2886768484</errorID>
      <errorWord>招标投标法实施条例</errorWord>
      <group>L1_Knowledge</group>
      <groupName>知识性问题</groupName>
      <ability>L2_Knowledge</ability>
      <abilityName>其他知识</abilityName>
      <candidateList>
        <item>中华人民共和国招标投标法实施条例</item>
      </candidateList>
      <explain>当前法律法规名称使用简称，请注意是否应当使用全称。</explain>
      <paraID>620976F1</paraID>
      <start>40</start>
      <end>49</end>
      <status>unmodified</status>
      <modifiedWord/>
      <trackRevisions>false</trackRevisions>
    </reviewItem>
    <reviewItem>
      <errorID>1c2c5707-35eb-4d11-b887-f9e6a45ebcf0</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 EC645A6</paraID>
      <start>7</start>
      <end>12</end>
      <status>unmodified</status>
      <modifiedWord/>
      <trackRevisions>false</trackRevisions>
    </reviewItem>
    <reviewItem>
      <errorID>e7d33023-301a-4e6d-be6f-502f16c0138b</errorID>
      <errorWord>九</errorWord>
      <group>L1_Word</group>
      <groupName>字词问题</groupName>
      <ability>L2_Typo</ability>
      <abilityName>字词错误</abilityName>
      <candidateList>
        <item>九条</item>
      </candidateList>
      <explain/>
      <paraID> EC645A6</paraID>
      <start>16</start>
      <end>17</end>
      <status>unmodified</status>
      <modifiedWord/>
      <trackRevisions>false</trackRevisions>
    </reviewItem>
    <reviewItem>
      <errorID>d475f563-e4cd-4367-8f77-507c697005f6</errorID>
      <errorWord>招标投标法实施条例</errorWord>
      <group>L1_Knowledge</group>
      <groupName>知识性问题</groupName>
      <ability>L2_Knowledge</ability>
      <abilityName>其他知识</abilityName>
      <candidateList>
        <item>中华人民共和国招标投标法实施条例</item>
      </candidateList>
      <explain>当前法律法规名称使用简称，请注意是否应当使用全称。</explain>
      <paraID> EC645A6</paraID>
      <start>25</start>
      <end>34</end>
      <status>unmodified</status>
      <modifiedWord/>
      <trackRevisions>false</trackRevisions>
    </reviewItem>
    <reviewItem>
      <errorID>70c0ce3d-0e27-446c-ae3c-de3fb22f735b</errorID>
      <errorWord>接受</errorWord>
      <group>L1_Word</group>
      <groupName>字词问题</groupName>
      <ability>L2_Typo</ability>
      <abilityName>字词错误</abilityName>
      <candidateList>
        <item>接收</item>
      </candidateList>
      <explain>存在发音相同字词的误用。</explain>
      <paraID>27028EF3</paraID>
      <start>6</start>
      <end>8</end>
      <status>unmodified</status>
      <modifiedWord/>
      <trackRevisions>false</trackRevisions>
    </reviewItem>
    <reviewItem>
      <errorID>0c3a3d1b-059c-4c85-89dc-b1b67683e79c</errorID>
      <errorWord>?</errorWord>
      <group>L1_Format</group>
      <groupName>格式问题</groupName>
      <ability>L2_HalfPunc_CN</ability>
      <abilityName>全半角问题</abilityName>
      <candidateList>
        <item>？</item>
      </candidateList>
      <explain>文本全半角错误。</explain>
      <paraID>524C3F6B</paraID>
      <start>14</start>
      <end>15</end>
      <status>unmodified</status>
      <modifiedWord/>
      <trackRevisions>false</trackRevisions>
    </reviewItem>
    <reviewItem>
      <errorID>6bd67c2a-9d01-4a1d-a0fd-788034e9ca11</errorID>
      <errorWord>?</errorWord>
      <group>L1_Format</group>
      <groupName>格式问题</groupName>
      <ability>L2_HalfPunc_CN</ability>
      <abilityName>全半角问题</abilityName>
      <candidateList>
        <item>？</item>
      </candidateList>
      <explain>文本全半角错误。</explain>
      <paraID>3B498ABC</paraID>
      <start>24</start>
      <end>25</end>
      <status>unmodified</status>
      <modifiedWord/>
      <trackRevisions>false</trackRevisions>
    </reviewItem>
    <reviewItem>
      <errorID>d7d83be3-9498-4ae5-8bc2-6e4973751dce</errorID>
      <errorWord>格</errorWord>
      <group>L1_Word</group>
      <groupName>字词问题</groupName>
      <ability>L2_Typo</ability>
      <abilityName>字词错误</abilityName>
      <candidateList>
        <item>格和</item>
      </candidateList>
      <explain/>
      <paraID>1C981543</paraID>
      <start>26</start>
      <end>27</end>
      <status>unmodified</status>
      <modifiedWord/>
      <trackRevisions>false</trackRevisions>
    </reviewItem>
    <reviewItem>
      <errorID>31282381-07c7-498d-8847-47ac7adbc29a</errorID>
      <errorWord>供应</errorWord>
      <group>L1_Grammar</group>
      <groupName>语法问题</groupName>
      <ability>L2_Grammar</ability>
      <abilityName>语法错误</abilityName>
      <candidateList>
        <item>提供</item>
      </candidateList>
      <explain>“供应～服务”搭配不当，建议修改为“提供～服务”。</explain>
      <paraID>421405D4</paraID>
      <start>29</start>
      <end>31</end>
      <status>unmodified</status>
      <modifiedWord/>
      <trackRevisions>false</trackRevisions>
    </reviewItem>
    <reviewItem>
      <errorID>61c6c802-bc29-4ed5-967d-faeab1e27e3a</errorID>
      <errorWord>供应</errorWord>
      <group>L1_Grammar</group>
      <groupName>语法问题</groupName>
      <ability>L2_Grammar</ability>
      <abilityName>语法错误</abilityName>
      <candidateList>
        <item>提供</item>
      </candidateList>
      <explain>“供应～服务”搭配不当，建议修改为“提供～服务”。</explain>
      <paraID>170F9A97</paraID>
      <start>12</start>
      <end>14</end>
      <status>unmodified</status>
      <modifiedWord/>
      <trackRevisions>false</trackRevisions>
    </reviewItem>
    <reviewItem>
      <errorID>a05c51a7-f3be-45e1-9f00-f3f687d8ef64</errorID>
      <errorWord>，</errorWord>
      <group>L1_Word</group>
      <groupName>字词问题</groupName>
      <ability>L2_Typo</ability>
      <abilityName>字词错误</abilityName>
      <candidateList>
        <item>，在</item>
      </candidateList>
      <explain/>
      <paraID>19173394</paraID>
      <start>88</start>
      <end>89</end>
      <status>unmodified</status>
      <modifiedWord/>
      <trackRevisions>false</trackRevisions>
    </reviewItem>
    <reviewItem>
      <errorID>e7614d8c-590d-4442-8226-11abf753c746</errorID>
      <errorWord>涉</errorWord>
      <group>L1_Word</group>
      <groupName>字词问题</groupName>
      <ability>L2_Typo</ability>
      <abilityName>字词错误</abilityName>
      <candidateList>
        <item>涉及</item>
      </candidateList>
      <explain/>
      <paraID>4A21C672</paraID>
      <start>35</start>
      <end>36</end>
      <status>unmodified</status>
      <modifiedWord/>
      <trackRevisions>false</trackRevisions>
    </reviewItem>
    <reviewItem>
      <errorID>ea83bc1f-0ce2-4a99-9b1b-7b482cd974b7</errorID>
      <errorWord>予</errorWord>
      <group>L1_Word</group>
      <groupName>字词问题</groupName>
      <ability>L2_Typo</ability>
      <abilityName>字词错误</abilityName>
      <candidateList>
        <item>予以</item>
      </candidateList>
      <explain/>
      <paraID>78B9CB81</paraID>
      <start>17</start>
      <end>18</end>
      <status>unmodified</status>
      <modifiedWord/>
      <trackRevisions>false</trackRevisions>
    </reviewItem>
    <reviewItem>
      <errorID>7ba04055-1af6-4fdb-a2c4-fd2b05779769</errorID>
      <errorWord>关</errorWord>
      <group>L1_Word</group>
      <groupName>字词问题</groupName>
      <ability>L2_Typo</ability>
      <abilityName>字词错误</abilityName>
      <candidateList>
        <item>关的</item>
      </candidateList>
      <explain/>
      <paraID>78B9CB81</paraID>
      <start>29</start>
      <end>30</end>
      <status>unmodified</status>
      <modifiedWord/>
      <trackRevisions>false</trackRevisions>
    </reviewItem>
    <reviewItem>
      <errorID>041c13b1-2baf-4fd7-b273-75b22e7f414f</errorID>
      <errorWord>民事诉讼法</errorWord>
      <group>L1_Knowledge</group>
      <groupName>知识性问题</groupName>
      <ability>L2_Knowledge</ability>
      <abilityName>其他知识</abilityName>
      <candidateList>
        <item>中华人民共和国民事诉讼法</item>
      </candidateList>
      <explain>当前法律法规名称使用简称，请注意是否应当使用全称。</explain>
      <paraID>14F2AA24</paraID>
      <start>61</start>
      <end>66</end>
      <status>unmodified</status>
      <modifiedWord/>
      <trackRevisions>false</trackRevisions>
    </reviewItem>
    <reviewItem>
      <errorID>eab0fafb-2aa2-4af1-ab44-b2fb56619fda</errorID>
      <errorWord>民事诉讼法</errorWord>
      <group>L1_Knowledge</group>
      <groupName>知识性问题</groupName>
      <ability>L2_Knowledge</ability>
      <abilityName>其他知识</abilityName>
      <candidateList>
        <item>中华人民共和国民事诉讼法</item>
      </candidateList>
      <explain>当前法律法规名称使用简称，请注意是否应当使用全称。</explain>
      <paraID>14F2AA24</paraID>
      <start>122</start>
      <end>127</end>
      <status>unmodified</status>
      <modifiedWord/>
      <trackRevisions>false</trackRevisions>
    </reviewItem>
    <reviewItem>
      <errorID>30c763d7-c8ad-4950-b596-c80b4ba9cee1</errorID>
      <errorWord>民事诉讼法</errorWord>
      <group>L1_Knowledge</group>
      <groupName>知识性问题</groupName>
      <ability>L2_Knowledge</ability>
      <abilityName>其他知识</abilityName>
      <candidateList>
        <item>中华人民共和国民事诉讼法</item>
      </candidateList>
      <explain>当前法律法规名称使用简称，请注意是否应当使用全称。</explain>
      <paraID>46AA3BEC</paraID>
      <start>7</start>
      <end>12</end>
      <status>unmodified</status>
      <modifiedWord/>
      <trackRevisions>false</trackRevisions>
    </reviewItem>
    <reviewItem>
      <errorID>1657030f-3350-432e-a019-02c96f6bd5dd</errorID>
      <errorWord>《刑法》</errorWord>
      <group>L1_Word</group>
      <groupName>字词问题</groupName>
      <ability>L2_Typo</ability>
      <abilityName>字词错误</abilityName>
      <candidateList>
        <item>《中华人民共和国刑法》</item>
      </candidateList>
      <explain/>
      <paraID>402D7A76</paraID>
      <start>11</start>
      <end>15</end>
      <status>unmodified</status>
      <modifiedWord/>
      <trackRevisions>false</trackRevisions>
    </reviewItem>
    <reviewItem>
      <errorID>ea553fdc-45e9-4eca-83bc-1e9652087127</errorID>
      <errorWord>《刑法》</errorWord>
      <group>L1_Word</group>
      <groupName>字词问题</groupName>
      <ability>L2_Typo</ability>
      <abilityName>字词错误</abilityName>
      <candidateList>
        <item>《中华人民共和国刑法》</item>
      </candidateList>
      <explain/>
      <paraID>281E7B89</paraID>
      <start>13</start>
      <end>17</end>
      <status>unmodified</status>
      <modifiedWord/>
      <trackRevisions>false</trackRevisions>
    </reviewItem>
    <reviewItem>
      <errorID>9f3a4740-48b1-47ed-9523-b04ddbb57fc8</errorID>
      <errorWord>《刑法》</errorWord>
      <group>L1_Word</group>
      <groupName>字词问题</groupName>
      <ability>L2_Typo</ability>
      <abilityName>字词错误</abilityName>
      <candidateList>
        <item>《中华人民共和国刑法》</item>
      </candidateList>
      <explain/>
      <paraID>6049AD34</paraID>
      <start>11</start>
      <end>15</end>
      <status>unmodified</status>
      <modifiedWord/>
      <trackRevisions>false</trackRevisions>
    </reviewItem>
    <reviewItem>
      <errorID>fc96b5b2-aff2-48f7-bcc6-4f8f9e92bf43</errorID>
      <errorWord>《刑法》</errorWord>
      <group>L1_Word</group>
      <groupName>字词问题</groupName>
      <ability>L2_Typo</ability>
      <abilityName>字词错误</abilityName>
      <candidateList>
        <item>《中华人民共和国刑法》</item>
      </candidateList>
      <explain/>
      <paraID>56F31E73</paraID>
      <start>15</start>
      <end>19</end>
      <status>unmodified</status>
      <modifiedWord/>
      <trackRevisions>false</trackRevisions>
    </reviewItem>
    <reviewItem>
      <errorID>bd6dbe47-1ace-4700-b3af-79fa2d0f01e5</errorID>
      <errorWord>《刑法》</errorWord>
      <group>L1_Word</group>
      <groupName>字词问题</groupName>
      <ability>L2_Typo</ability>
      <abilityName>字词错误</abilityName>
      <candidateList>
        <item>《中华人民共和国刑法》</item>
      </candidateList>
      <explain/>
      <paraID>56F31E73</paraID>
      <start>138</start>
      <end>142</end>
      <status>unmodified</status>
      <modifiedWord/>
      <trackRevisions>false</trackRevisions>
    </reviewItem>
    <reviewItem>
      <errorID>eb839120-7d2f-40c6-bbbe-25acce014c1b</errorID>
      <errorWord>《刑法》</errorWord>
      <group>L1_Word</group>
      <groupName>字词问题</groupName>
      <ability>L2_Typo</ability>
      <abilityName>字词错误</abilityName>
      <candidateList>
        <item>《中华人民共和国刑法》</item>
      </candidateList>
      <explain/>
      <paraID>53298EC7</paraID>
      <start>69</start>
      <end>73</end>
      <status>unmodified</status>
      <modifiedWord/>
      <trackRevisions>false</trackRevisions>
    </reviewItem>
    <reviewItem>
      <errorID>97515bc9-0ce4-4e8d-80bd-3f953d6fa799</errorID>
      <errorWord>《刑法》</errorWord>
      <group>L1_Word</group>
      <groupName>字词问题</groupName>
      <ability>L2_Typo</ability>
      <abilityName>字词错误</abilityName>
      <candidateList>
        <item>《中华人民共和国刑法》</item>
      </candidateList>
      <explain/>
      <paraID>53298EC7</paraID>
      <start>134</start>
      <end>138</end>
      <status>unmodified</status>
      <modifiedWord/>
      <trackRevisions>false</trackRevisions>
    </reviewItem>
    <reviewItem>
      <errorID>6e014cec-a967-431a-b06a-2583f2335920</errorID>
      <errorWord>《刑法》</errorWord>
      <group>L1_Word</group>
      <groupName>字词问题</groupName>
      <ability>L2_Typo</ability>
      <abilityName>字词错误</abilityName>
      <candidateList>
        <item>《中华人民共和国刑法》</item>
      </candidateList>
      <explain/>
      <paraID>782614F2</paraID>
      <start>11</start>
      <end>15</end>
      <status>unmodified</status>
      <modifiedWord/>
      <trackRevisions>false</trackRevisions>
    </reviewItem>
    <reviewItem>
      <errorID>2d5efd6b-dfe2-4962-85fb-fce4e5b1fa85</errorID>
      <errorWord>《刑法》</errorWord>
      <group>L1_Word</group>
      <groupName>字词问题</groupName>
      <ability>L2_Typo</ability>
      <abilityName>字词错误</abilityName>
      <candidateList>
        <item>《中华人民共和国刑法》</item>
      </candidateList>
      <explain/>
      <paraID>3CCA7C9C</paraID>
      <start>20</start>
      <end>24</end>
      <status>unmodified</status>
      <modifiedWord/>
      <trackRevisions>false</trackRevisions>
    </reviewItem>
    <reviewItem>
      <errorID>857f97ab-84c0-45d9-bab8-0e82b1906a78</errorID>
      <errorWord>《刑法》</errorWord>
      <group>L1_Word</group>
      <groupName>字词问题</groupName>
      <ability>L2_Typo</ability>
      <abilityName>字词错误</abilityName>
      <candidateList>
        <item>《中华人民共和国刑法》</item>
      </candidateList>
      <explain/>
      <paraID>49BA3B18</paraID>
      <start>9</start>
      <end>13</end>
      <status>unmodified</status>
      <modifiedWord/>
      <trackRevisions>false</trackRevisions>
    </reviewItem>
    <reviewItem>
      <errorID>56e15ee0-b897-4cc1-9818-562704ceda02</errorID>
      <errorWord>《刑法》</errorWord>
      <group>L1_Word</group>
      <groupName>字词问题</groupName>
      <ability>L2_Typo</ability>
      <abilityName>字词错误</abilityName>
      <candidateList>
        <item>《中华人民共和国刑法》</item>
      </candidateList>
      <explain/>
      <paraID>2E77B74F</paraID>
      <start>6</start>
      <end>10</end>
      <status>unmodified</status>
      <modifiedWord/>
      <trackRevisions>false</trackRevisions>
    </reviewItem>
    <reviewItem>
      <errorID>ba1e13bc-8839-4d32-808d-9bac484d9f92</errorID>
      <errorWord>招标投标法实施条例</errorWord>
      <group>L1_Knowledge</group>
      <groupName>知识性问题</groupName>
      <ability>L2_Knowledge</ability>
      <abilityName>其他知识</abilityName>
      <candidateList>
        <item>中华人民共和国招标投标法实施条例</item>
      </candidateList>
      <explain>当前法律法规名称使用简称，请注意是否应当使用全称。</explain>
      <paraID>2E77B74F</paraID>
      <start>83</start>
      <end>92</end>
      <status>unmodified</status>
      <modifiedWord/>
      <trackRevisions>false</trackRevisions>
    </reviewItem>
    <reviewItem>
      <errorID>d400ccc9-78b5-4749-8dd8-762467a1634f</errorID>
      <errorWord>最高人民法院、最高人民检察院关于办理商业贿赂刑事案件适用法律若干问题的意见</errorWord>
      <group>L1_Knowledge</group>
      <groupName>知识性问题</groupName>
      <ability>L2_Knowledge</ability>
      <abilityName>其他知识</abilityName>
      <candidateList/>
      <explain>当前法律法规未收录或尚未生效，注意核查是否正确。</explain>
      <paraID>2E77B74F</paraID>
      <start>100</start>
      <end>137</end>
      <status>unmodified</status>
      <modifiedWord/>
      <trackRevisions>false</trackRevisions>
    </reviewItem>
    <reviewItem>
      <errorID>1704b5f5-cfaa-4945-ad28-ab46d66a2fa4</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1BF6EFCA</paraID>
      <start>72</start>
      <end>77</end>
      <status>unmodified</status>
      <modifiedWord/>
      <trackRevisions>false</trackRevisions>
    </reviewItem>
    <reviewItem>
      <errorID>5356b790-70e5-4cad-914e-805f1ac9ff87</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4EF260FF</paraID>
      <start>7</start>
      <end>12</end>
      <status>unmodified</status>
      <modifiedWord/>
      <trackRevisions>false</trackRevisions>
    </reviewItem>
    <reviewItem>
      <errorID>68061b6e-4920-4f85-9a54-305f698ac6e4</errorID>
      <errorWord>招标投标法实施条例</errorWord>
      <group>L1_Knowledge</group>
      <groupName>知识性问题</groupName>
      <ability>L2_Knowledge</ability>
      <abilityName>其他知识</abilityName>
      <candidateList>
        <item>中华人民共和国招标投标法实施条例</item>
      </candidateList>
      <explain>当前法律法规名称使用简称，请注意是否应当使用全称。</explain>
      <paraID>4EF260FF</paraID>
      <start>106</start>
      <end>115</end>
      <status>unmodified</status>
      <modifiedWord/>
      <trackRevisions>false</trackRevisions>
    </reviewItem>
    <reviewItem>
      <errorID>b01303d1-1cd5-4980-af86-3b71308dd206</errorID>
      <errorWord>《民法典》</errorWord>
      <group>L1_Word</group>
      <groupName>字词问题</groupName>
      <ability>L2_Typo</ability>
      <abilityName>字词错误</abilityName>
      <candidateList>
        <item>《中华人民共和国民法典》</item>
      </candidateList>
      <explain/>
      <paraID>2026D46F</paraID>
      <start>75</start>
      <end>80</end>
      <status>unmodified</status>
      <modifiedWord/>
      <trackRevisions>false</trackRevisions>
    </reviewItem>
    <reviewItem>
      <errorID>112fb363-864b-475b-b563-95b5570ca18e</errorID>
      <errorWord>》</errorWord>
      <group>L1_Word</group>
      <groupName>字词问题</groupName>
      <ability>L2_Typo</ability>
      <abilityName>字词错误</abilityName>
      <candidateList>
        <item>》等</item>
      </candidateList>
      <explain/>
      <paraID>6D42BDED</paraID>
      <start>58</start>
      <end>59</end>
      <status>unmodified</status>
      <modifiedWord/>
      <trackRevisions>false</trackRevisions>
    </reviewItem>
    <reviewItem>
      <errorID>d96ee88e-542c-4ac5-8a1d-c321431ad91c</errorID>
      <errorWord>交通部</errorWord>
      <group>L1_Knowledge</group>
      <groupName>知识性问题</groupName>
      <ability>L2_Knowledge</ability>
      <abilityName>其他知识</abilityName>
      <candidateList>
        <item>交通运输部</item>
      </candidateList>
      <explain/>
      <paraID>361386A9</paraID>
      <start>32</start>
      <end>35</end>
      <status>unmodified</status>
      <modifiedWord/>
      <trackRevisions>false</trackRevisions>
    </reviewItem>
    <reviewItem>
      <errorID>00480ba8-3446-4d82-a617-d2f2ef59b8a8</errorID>
      <errorWord>交通部</errorWord>
      <group>L1_Knowledge</group>
      <groupName>知识性问题</groupName>
      <ability>L2_Knowledge</ability>
      <abilityName>其他知识</abilityName>
      <candidateList>
        <item>交通运输部</item>
      </candidateList>
      <explain/>
      <paraID>63A72F9F</paraID>
      <start>23</start>
      <end>26</end>
      <status>unmodified</status>
      <modifiedWord/>
      <trackRevisions>false</trackRevisions>
    </reviewItem>
    <reviewItem>
      <errorID>e8005016-2114-4621-ad16-6d5604248db6</errorID>
      <errorWord>民航总局</errorWord>
      <group>L1_Knowledge</group>
      <groupName>知识性问题</groupName>
      <ability>L2_Organization</ability>
      <abilityName>机构检查</abilityName>
      <candidateList>
        <item>民航局</item>
      </candidateList>
      <explain>机关单位全简称表述错误</explain>
      <paraID>63A72F9F</paraID>
      <start>37</start>
      <end>41</end>
      <status>unmodified</status>
      <modifiedWord/>
      <trackRevisions>false</trackRevisions>
    </reviewItem>
    <reviewItem>
      <errorID>e6432834-cd6c-4417-8513-0746e94a8e89</errorID>
      <errorWord>交通部</errorWord>
      <group>L1_Knowledge</group>
      <groupName>知识性问题</groupName>
      <ability>L2_Knowledge</ability>
      <abilityName>其他知识</abilityName>
      <candidateList>
        <item>交通运输部</item>
      </candidateList>
      <explain/>
      <paraID>305D768B</paraID>
      <start>23</start>
      <end>26</end>
      <status>unmodified</status>
      <modifiedWord/>
      <trackRevisions>false</trackRevisions>
    </reviewItem>
    <reviewItem>
      <errorID>6d801f22-7228-4047-8d48-8d7297387d2f</errorID>
      <errorWord>民航总局</errorWord>
      <group>L1_Knowledge</group>
      <groupName>知识性问题</groupName>
      <ability>L2_Organization</ability>
      <abilityName>机构检查</abilityName>
      <candidateList>
        <item>民航局</item>
      </candidateList>
      <explain>机关单位全简称表述错误</explain>
      <paraID>305D768B</paraID>
      <start>37</start>
      <end>41</end>
      <status>unmodified</status>
      <modifiedWord/>
      <trackRevisions>false</trackRevisions>
    </reviewItem>
    <reviewItem>
      <errorID>9d6b86e8-08e6-44e1-99ae-890febba188a</errorID>
      <errorWord>交通部</errorWord>
      <group>L1_Knowledge</group>
      <groupName>知识性问题</groupName>
      <ability>L2_Knowledge</ability>
      <abilityName>其他知识</abilityName>
      <candidateList>
        <item>交通运输部</item>
      </candidateList>
      <explain/>
      <paraID>52A4509B</paraID>
      <start>23</start>
      <end>26</end>
      <status>unmodified</status>
      <modifiedWord/>
      <trackRevisions>false</trackRevisions>
    </reviewItem>
    <reviewItem>
      <errorID>9916701b-b956-4d65-b9bb-725f05c026d7</errorID>
      <errorWord>民航总局</errorWord>
      <group>L1_Knowledge</group>
      <groupName>知识性问题</groupName>
      <ability>L2_Organization</ability>
      <abilityName>机构检查</abilityName>
      <candidateList>
        <item>民航局</item>
      </candidateList>
      <explain>机关单位全简称表述错误</explain>
      <paraID>52A4509B</paraID>
      <start>37</start>
      <end>41</end>
      <status>unmodified</status>
      <modifiedWord/>
      <trackRevisions>false</trackRevisions>
    </reviewItem>
    <reviewItem>
      <errorID>d80d2b9e-3879-474d-b98b-f553461b1ad3</errorID>
      <errorWord>(</errorWord>
      <group>L1_Format</group>
      <groupName>格式问题</groupName>
      <ability>L2_HalfPunc_CN</ability>
      <abilityName>全半角问题</abilityName>
      <candidateList>
        <item>（</item>
      </candidateList>
      <explain>文本全半角错误。</explain>
      <paraID>670F0621</paraID>
      <start>30</start>
      <end>31</end>
      <status>unmodified</status>
      <modifiedWord/>
      <trackRevisions>false</trackRevisions>
    </reviewItem>
    <reviewItem>
      <errorID>098612ba-9e61-4de9-bfb4-7cfe8fc919f8</errorID>
      <errorWord>)</errorWord>
      <group>L1_Format</group>
      <groupName>格式问题</groupName>
      <ability>L2_HalfPunc_CN</ability>
      <abilityName>全半角问题</abilityName>
      <candidateList>
        <item>）</item>
      </candidateList>
      <explain>文本全半角错误。</explain>
      <paraID>670F0621</paraID>
      <start>33</start>
      <end>34</end>
      <status>unmodified</status>
      <modifiedWord/>
      <trackRevisions>false</trackRevisions>
    </reviewItem>
    <reviewItem>
      <errorID>1aba3e21-9ae4-4b18-ae87-e4b5df290854</errorID>
      <errorWord>关于审理建设工程施工合同纠纷案件适用法律问题的解释（一）</errorWord>
      <group>L1_Knowledge</group>
      <groupName>知识性问题</groupName>
      <ability>L2_Knowledge</ability>
      <abilityName>其他知识</abilityName>
      <candidateList>
        <item>最高人民法院关于审理建设工程施工合同纠纷案件适用法律问题的解释（一）</item>
      </candidateList>
      <explain>当前法律法规名称使用简称，请注意是否应当使用全称。</explain>
      <paraID>14F6DF2B</paraID>
      <start>10</start>
      <end>38</end>
      <status>unmodified</status>
      <modifiedWord/>
      <trackRevisions>false</trackRevisions>
    </reviewItem>
    <reviewItem>
      <errorID>01d47ce8-5b33-411a-a7b7-cf1e7172c4fb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1C61955D</paraID>
      <start>0</start>
      <end>2</end>
      <status>unmodified</status>
      <modifiedWord/>
      <trackRevisions>false</trackRevisions>
    </reviewItem>
    <reviewItem>
      <errorID>25681c42-8cbc-48af-bed4-b906f5f72afb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273977DC</paraID>
      <start>0</start>
      <end>2</end>
      <status>unmodified</status>
      <modifiedWord/>
      <trackRevisions>false</trackRevisions>
    </reviewItem>
    <reviewItem>
      <errorID>060a6520-c59f-487c-aa8d-a7cccb68a0b2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2570D1EB</paraID>
      <start>0</start>
      <end>2</end>
      <status>unmodified</status>
      <modifiedWord/>
      <trackRevisions>false</trackRevisions>
    </reviewItem>
    <reviewItem>
      <errorID>f1273db3-638c-402a-9533-872ad1f3f5a0</errorID>
      <errorWord>国家发改委</errorWord>
      <group>L1_Knowledge</group>
      <groupName>知识性问题</groupName>
      <ability>L2_Knowledge</ability>
      <abilityName>其他知识</abilityName>
      <candidateList>
        <item>国家发展改革委</item>
      </candidateList>
      <explain/>
      <paraID>2570D1EB</paraID>
      <start>20</start>
      <end>25</end>
      <status>unmodified</status>
      <modifiedWord/>
      <trackRevisions>false</trackRevisions>
    </reviewItem>
    <reviewItem>
      <errorID>d4eb326c-1243-493b-b5a1-a7f2e019551e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36B3AD72</paraID>
      <start>0</start>
      <end>2</end>
      <status>unmodified</status>
      <modifiedWord/>
      <trackRevisions>false</trackRevisions>
    </reviewItem>
    <reviewItem>
      <errorID>0ebfe644-f65f-445d-9f20-6eecaa8c9ff8</errorID>
      <errorWord>合</errorWord>
      <group>L1_Word</group>
      <groupName>字词问题</groupName>
      <ability>L2_Typo</ability>
      <abilityName>字词错误</abilityName>
      <candidateList>
        <item>合同</item>
      </candidateList>
      <explain/>
      <paraID>1B8D4FAF</paraID>
      <start>4</start>
      <end>5</end>
      <status>unmodified</status>
      <modifiedWord/>
      <trackRevisions>false</trackRevisions>
    </reviewItem>
    <reviewItem>
      <errorID>847782e4-db14-47e2-afab-358958b82455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5179232</paraID>
      <start>0</start>
      <end>2</end>
      <status>unmodified</status>
      <modifiedWord/>
      <trackRevisions>false</trackRevisions>
    </reviewItem>
    <reviewItem>
      <errorID>80ec5f5a-21ab-45cd-a491-2e4d535a791e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3445F501</paraID>
      <start>0</start>
      <end>2</end>
      <status>unmodified</status>
      <modifiedWord/>
      <trackRevisions>false</trackRevisions>
    </reviewItem>
    <reviewItem>
      <errorID>c4a3c466-3ee7-4997-b450-468aab4af12a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532F9C55</paraID>
      <start>0</start>
      <end>2</end>
      <status>unmodified</status>
      <modifiedWord/>
      <trackRevisions>false</trackRevisions>
    </reviewItem>
    <reviewItem>
      <errorID>e5ab1b18-12b4-4adf-8121-ff73906ad10c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1DF77660</paraID>
      <start>0</start>
      <end>2</end>
      <status>unmodified</status>
      <modifiedWord/>
      <trackRevisions>false</trackRevisions>
    </reviewItem>
    <reviewItem>
      <errorID>212c9f30-517c-4650-bd0d-343be075b905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363B1BF8</paraID>
      <start>0</start>
      <end>2</end>
      <status>unmodified</status>
      <modifiedWord/>
      <trackRevisions>false</trackRevisions>
    </reviewItem>
    <reviewItem>
      <errorID>7bdee7c9-a67f-44d2-abdc-f544e566660c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37335159</paraID>
      <start>0</start>
      <end>2</end>
      <status>unmodified</status>
      <modifiedWord/>
      <trackRevisions>false</trackRevisions>
    </reviewItem>
    <reviewItem>
      <errorID>304d53b1-1c69-4145-939d-a01fbb395a0c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1638080B</paraID>
      <start>0</start>
      <end>2</end>
      <status>unmodified</status>
      <modifiedWord/>
      <trackRevisions>false</trackRevisions>
    </reviewItem>
    <reviewItem>
      <errorID>61f3a433-6493-4289-bb40-401db473530d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5534949A</paraID>
      <start>0</start>
      <end>2</end>
      <status>unmodified</status>
      <modifiedWord/>
      <trackRevisions>false</trackRevisions>
    </reviewItem>
    <reviewItem>
      <errorID>3ba05bb4-88a5-47d2-bd00-b6306301e318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927F65F</paraID>
      <start>0</start>
      <end>2</end>
      <status>unmodified</status>
      <modifiedWord/>
      <trackRevisions>false</trackRevisions>
    </reviewItem>
    <reviewItem>
      <errorID>7617d828-4f1d-427c-8aaa-bd9ad8e46e0b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7F83C52F</paraID>
      <start>0</start>
      <end>2</end>
      <status>unmodified</status>
      <modifiedWord/>
      <trackRevisions>false</trackRevisions>
    </reviewItem>
    <reviewItem>
      <errorID>816d0b16-d0e3-49fa-81b4-3821e8b4728d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68B3C98D</paraID>
      <start>0</start>
      <end>2</end>
      <status>unmodified</status>
      <modifiedWord/>
      <trackRevisions>false</trackRevisions>
    </reviewItem>
    <reviewItem>
      <errorID>5c957a6b-ecba-4012-a9fe-4c4532e11bbd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7714D2C7</paraID>
      <start>0</start>
      <end>2</end>
      <status>unmodified</status>
      <modifiedWord/>
      <trackRevisions>false</trackRevisions>
    </reviewItem>
    <reviewItem>
      <errorID>8cf0f892-d6b6-4353-8837-efa95f68cd54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431985C7</paraID>
      <start>0</start>
      <end>2</end>
      <status>unmodified</status>
      <modifiedWord/>
      <trackRevisions>false</trackRevisions>
    </reviewItem>
    <reviewItem>
      <errorID>34a56a02-02e7-4af7-bd65-e27a159d0fbd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53FF75CE</paraID>
      <start>0</start>
      <end>2</end>
      <status>unmodified</status>
      <modifiedWord/>
      <trackRevisions>false</trackRevisions>
    </reviewItem>
    <reviewItem>
      <errorID>64a8708f-e5b7-484a-9cfc-cc947afc9edc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594FA850</paraID>
      <start>0</start>
      <end>2</end>
      <status>unmodified</status>
      <modifiedWord/>
      <trackRevisions>false</trackRevisions>
    </reviewItem>
    <reviewItem>
      <errorID>80750e02-b57d-4327-8ec7-3dd57971567c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571AF8CB</paraID>
      <start>0</start>
      <end>2</end>
      <status>unmodified</status>
      <modifiedWord/>
      <trackRevisions>false</trackRevisions>
    </reviewItem>
    <reviewItem>
      <errorID>4b065464-9bd8-402b-a1bc-6f860fcfe098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4F2A5AF5</paraID>
      <start>0</start>
      <end>2</end>
      <status>unmodified</status>
      <modifiedWord/>
      <trackRevisions>false</trackRevisions>
    </reviewItem>
    <reviewItem>
      <errorID>0b2f813c-0d40-4f80-a34a-cb5afea9c196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5DE8D4CA</paraID>
      <start>0</start>
      <end>2</end>
      <status>unmodified</status>
      <modifiedWord/>
      <trackRevisions>false</trackRevisions>
    </reviewItem>
    <reviewItem>
      <errorID>d2fe536c-b697-4c7a-8f5b-432e5fe5381c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8C8273F</paraID>
      <start>0</start>
      <end>2</end>
      <status>unmodified</status>
      <modifiedWord/>
      <trackRevisions>false</trackRevisions>
    </reviewItem>
    <reviewItem>
      <errorID>3616c06f-67be-4f8b-b576-74f8bda5bb84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468921E3</paraID>
      <start>0</start>
      <end>2</end>
      <status>unmodified</status>
      <modifiedWord/>
      <trackRevisions>false</trackRevisions>
    </reviewItem>
    <reviewItem>
      <errorID>97217006-ceee-4956-9989-e9676a47bafe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3609A6A9</paraID>
      <start>0</start>
      <end>2</end>
      <status>unmodified</status>
      <modifiedWord/>
      <trackRevisions>false</trackRevisions>
    </reviewItem>
    <reviewItem>
      <errorID>a2566baa-9225-45b4-8350-ffe2dc906b8f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6CCE8B1B</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59f63948-a01e-48fd-ac2f-1d31f90143dc}">
  <ds:schemaRefs/>
</ds:datastoreItem>
</file>

<file path=docProps/app.xml><?xml version="1.0" encoding="utf-8"?>
<Properties xmlns="http://schemas.openxmlformats.org/officeDocument/2006/extended-properties" xmlns:vt="http://schemas.openxmlformats.org/officeDocument/2006/docPropsVTypes">
  <Pages>105</Pages>
  <Words>2364</Words>
  <Characters>2445</Characters>
  <TotalTime>0</TotalTime>
  <ScaleCrop>false</ScaleCrop>
  <LinksUpToDate>false</LinksUpToDate>
  <CharactersWithSpaces>2910</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2025-08-18T10:18:00Z</dcterms:created>
  <dc:creator>徐俊杰</dc:creator>
  <cp:lastModifiedBy>剑</cp:lastModifiedBy>
  <dcterms:modified xsi:type="dcterms:W3CDTF">2026-07-23T01:46:56Z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2026-07-23T09:46:30Z</vt:filetime>
  </property>
  <property fmtid="{D5CDD505-2E9C-101B-9397-08002B2CF9AE}" pid="4" name="KSOTemplateDocerSaveRecord">
    <vt:lpwstr>eyJoZGlkIjoiZWE2ODAzZGNkNDRhM2Y5NzEyZWZmNWY0YTFlZmYwYzUiLCJ1c2VySWQiOiI0MzQ3NTQ3OTUifQ==</vt:lpwstr>
  </property>
  <property fmtid="{D5CDD505-2E9C-101B-9397-08002B2CF9AE}" pid="5" name="KSOProductBuildVer">
    <vt:lpwstr>2052-12.1.0.26895</vt:lpwstr>
  </property>
  <property fmtid="{D5CDD505-2E9C-101B-9397-08002B2CF9AE}" pid="6" name="ICV">
    <vt:lpwstr>7169EF0D1F5642578779741EA2440672_12</vt:lpwstr>
  </property>
</Properties>
</file>